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6C06B3" w:rsidRPr="00396499" w14:paraId="064C7416" w14:textId="77777777" w:rsidTr="00396499">
        <w:tc>
          <w:tcPr>
            <w:tcW w:w="9212" w:type="dxa"/>
            <w:shd w:val="clear" w:color="auto" w:fill="auto"/>
          </w:tcPr>
          <w:p w14:paraId="3A95222A" w14:textId="198E22B1" w:rsidR="006C06B3" w:rsidRPr="00396499" w:rsidRDefault="006C06B3" w:rsidP="00CA2E1E">
            <w:pPr>
              <w:widowControl/>
              <w:spacing w:before="1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tbl>
      <w:tblPr>
        <w:tblStyle w:val="Tabellenraster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396499" w:rsidRPr="00396499" w14:paraId="33895FF6" w14:textId="77777777" w:rsidTr="00396499">
        <w:tc>
          <w:tcPr>
            <w:tcW w:w="9638" w:type="dxa"/>
          </w:tcPr>
          <w:p w14:paraId="0B7C1DA1" w14:textId="3ACD4D9A" w:rsidR="00396499" w:rsidRPr="00396499" w:rsidRDefault="00396499" w:rsidP="00396499">
            <w:pPr>
              <w:pStyle w:val="berschrift1"/>
              <w:spacing w:before="120" w:after="240"/>
              <w:outlineLvl w:val="0"/>
              <w:rPr>
                <w:sz w:val="28"/>
              </w:rPr>
            </w:pPr>
            <w:r w:rsidRPr="00396499">
              <w:rPr>
                <w:sz w:val="28"/>
              </w:rPr>
              <w:t>Grundlegende Informationen</w:t>
            </w:r>
            <w:r w:rsidRPr="00396499">
              <w:rPr>
                <w:sz w:val="28"/>
              </w:rPr>
              <w:br/>
              <w:t>projektorientierte Aufgabe 5./6. Jahrgangsstufe</w:t>
            </w:r>
          </w:p>
        </w:tc>
      </w:tr>
    </w:tbl>
    <w:p w14:paraId="3851EF2F" w14:textId="77777777" w:rsidR="00396499" w:rsidRPr="00396499" w:rsidRDefault="00396499" w:rsidP="006C06B3">
      <w:pPr>
        <w:widowControl/>
        <w:spacing w:before="120" w:after="20"/>
        <w:rPr>
          <w:rFonts w:ascii="Arial" w:hAnsi="Arial" w:cs="Arial"/>
          <w:sz w:val="8"/>
          <w:szCs w:val="22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8"/>
      </w:tblGrid>
      <w:tr w:rsidR="006C06B3" w:rsidRPr="00396499" w14:paraId="052F75DF" w14:textId="77777777" w:rsidTr="00396499">
        <w:tc>
          <w:tcPr>
            <w:tcW w:w="9638" w:type="dxa"/>
          </w:tcPr>
          <w:p w14:paraId="3FF1FE93" w14:textId="77777777" w:rsidR="006C06B3" w:rsidRPr="00396499" w:rsidRDefault="006C06B3" w:rsidP="00CA2E1E">
            <w:pPr>
              <w:spacing w:before="1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396499">
              <w:rPr>
                <w:rFonts w:ascii="Arial" w:hAnsi="Arial" w:cs="Arial"/>
                <w:b/>
                <w:sz w:val="22"/>
                <w:szCs w:val="22"/>
              </w:rPr>
              <w:t>Intention</w:t>
            </w:r>
          </w:p>
          <w:p w14:paraId="41C03148" w14:textId="77777777" w:rsidR="006C06B3" w:rsidRPr="00396499" w:rsidRDefault="006C06B3" w:rsidP="00763350">
            <w:pPr>
              <w:spacing w:before="1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Mit diesem Datenblatt und allen damit verknüpften Materialien sollen bei der Umsetzung dieser Kompetenzerwartung unter allen Beteiligten größtmögliche rechtliche Sicherheit hergestellt und Transparenz an der Schule erzeugt werden.</w:t>
            </w:r>
          </w:p>
        </w:tc>
      </w:tr>
    </w:tbl>
    <w:p w14:paraId="08C98FE8" w14:textId="77777777" w:rsidR="006C06B3" w:rsidRPr="00396499" w:rsidRDefault="006C06B3" w:rsidP="00396499">
      <w:pPr>
        <w:widowControl/>
        <w:rPr>
          <w:rFonts w:ascii="Arial" w:hAnsi="Arial" w:cs="Arial"/>
          <w:sz w:val="22"/>
          <w:szCs w:val="22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8"/>
      </w:tblGrid>
      <w:tr w:rsidR="006C06B3" w:rsidRPr="00396499" w14:paraId="502E0B7A" w14:textId="77777777" w:rsidTr="00396499">
        <w:tc>
          <w:tcPr>
            <w:tcW w:w="9638" w:type="dxa"/>
          </w:tcPr>
          <w:p w14:paraId="37A26AFC" w14:textId="77777777" w:rsidR="006C06B3" w:rsidRPr="00396499" w:rsidRDefault="006C06B3" w:rsidP="006C06B3">
            <w:pPr>
              <w:spacing w:before="1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396499">
              <w:rPr>
                <w:rFonts w:ascii="Arial" w:hAnsi="Arial" w:cs="Arial"/>
                <w:b/>
                <w:sz w:val="22"/>
                <w:szCs w:val="22"/>
              </w:rPr>
              <w:t>Kompetenzerwartungen</w:t>
            </w:r>
            <w:r w:rsidR="0087386B" w:rsidRPr="00396499">
              <w:rPr>
                <w:rFonts w:ascii="Arial" w:hAnsi="Arial" w:cs="Arial"/>
                <w:b/>
                <w:sz w:val="22"/>
                <w:szCs w:val="22"/>
              </w:rPr>
              <w:t xml:space="preserve"> (5. </w:t>
            </w:r>
            <w:proofErr w:type="spellStart"/>
            <w:r w:rsidR="0087386B" w:rsidRPr="00396499">
              <w:rPr>
                <w:rFonts w:ascii="Arial" w:hAnsi="Arial" w:cs="Arial"/>
                <w:b/>
                <w:sz w:val="22"/>
                <w:szCs w:val="22"/>
              </w:rPr>
              <w:t>Jgst</w:t>
            </w:r>
            <w:proofErr w:type="spellEnd"/>
            <w:r w:rsidR="0087386B" w:rsidRPr="00396499">
              <w:rPr>
                <w:rFonts w:ascii="Arial" w:hAnsi="Arial" w:cs="Arial"/>
                <w:b/>
                <w:sz w:val="22"/>
                <w:szCs w:val="22"/>
              </w:rPr>
              <w:t>.)</w:t>
            </w:r>
          </w:p>
          <w:p w14:paraId="6CEF05C2" w14:textId="175704C3" w:rsidR="006C06B3" w:rsidRPr="00396499" w:rsidRDefault="00A51CEC" w:rsidP="00396499">
            <w:pPr>
              <w:pStyle w:val="StandardWeb"/>
              <w:spacing w:before="12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„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 xml:space="preserve">Die </w:t>
            </w:r>
            <w:r w:rsidR="00C605B9" w:rsidRPr="00396499">
              <w:rPr>
                <w:rFonts w:ascii="Arial" w:hAnsi="Arial" w:cs="Arial"/>
                <w:sz w:val="22"/>
                <w:szCs w:val="22"/>
              </w:rPr>
              <w:t>Schülerinnen und Schüler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 xml:space="preserve"> ...</w:t>
            </w:r>
          </w:p>
          <w:p w14:paraId="28BCD6DE" w14:textId="77777777" w:rsidR="006C06B3" w:rsidRPr="00396499" w:rsidRDefault="006C06B3" w:rsidP="0076335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 xml:space="preserve">arbeiten projektorientiert an ausgewählten Themen (z. B. Arbeitsplatz, Kinderarbeit, Werbung, Technikeinsatz) und wenden dabei projektspezifische Arbeitsweisen an. </w:t>
            </w:r>
          </w:p>
          <w:p w14:paraId="6F8BD1FF" w14:textId="77777777" w:rsidR="006C06B3" w:rsidRPr="00396499" w:rsidRDefault="006C06B3" w:rsidP="00396499">
            <w:pPr>
              <w:pStyle w:val="berschrift6"/>
              <w:spacing w:before="120"/>
              <w:rPr>
                <w:rFonts w:ascii="Arial" w:eastAsia="Times New Roman" w:hAnsi="Arial" w:cs="Arial"/>
                <w:i w:val="0"/>
                <w:iCs w:val="0"/>
                <w:color w:val="auto"/>
                <w:sz w:val="22"/>
                <w:szCs w:val="22"/>
              </w:rPr>
            </w:pPr>
            <w:r w:rsidRPr="00396499">
              <w:rPr>
                <w:rFonts w:ascii="Arial" w:eastAsia="Times New Roman" w:hAnsi="Arial" w:cs="Arial"/>
                <w:i w:val="0"/>
                <w:iCs w:val="0"/>
                <w:color w:val="auto"/>
                <w:sz w:val="22"/>
                <w:szCs w:val="22"/>
              </w:rPr>
              <w:t>Inhalte zu den Kompetenzen:</w:t>
            </w:r>
          </w:p>
          <w:p w14:paraId="62040B30" w14:textId="04A78070" w:rsidR="006C06B3" w:rsidRPr="00396499" w:rsidRDefault="006C06B3" w:rsidP="0076335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projektspezifische Arbeitsweisen: Planen, Durchführen, Dokumentie</w:t>
            </w:r>
            <w:r w:rsidR="00A51CEC" w:rsidRPr="00396499">
              <w:rPr>
                <w:rFonts w:ascii="Arial" w:hAnsi="Arial" w:cs="Arial"/>
                <w:sz w:val="22"/>
                <w:szCs w:val="22"/>
              </w:rPr>
              <w:t>ren, Präsentieren, Reflektieren“</w:t>
            </w:r>
          </w:p>
        </w:tc>
      </w:tr>
    </w:tbl>
    <w:p w14:paraId="117B1566" w14:textId="77777777" w:rsidR="006C06B3" w:rsidRPr="00396499" w:rsidRDefault="006C06B3" w:rsidP="00396499">
      <w:pPr>
        <w:widowControl/>
        <w:rPr>
          <w:rFonts w:ascii="Arial" w:hAnsi="Arial" w:cs="Arial"/>
          <w:sz w:val="22"/>
          <w:szCs w:val="22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8"/>
      </w:tblGrid>
      <w:tr w:rsidR="006C06B3" w:rsidRPr="00396499" w14:paraId="6419110E" w14:textId="77777777" w:rsidTr="00396499">
        <w:tc>
          <w:tcPr>
            <w:tcW w:w="9638" w:type="dxa"/>
          </w:tcPr>
          <w:p w14:paraId="39F0A7DF" w14:textId="77777777" w:rsidR="006C06B3" w:rsidRPr="00396499" w:rsidRDefault="006C06B3" w:rsidP="00396499">
            <w:pPr>
              <w:spacing w:before="1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b/>
                <w:sz w:val="22"/>
                <w:szCs w:val="22"/>
              </w:rPr>
              <w:t>Erwartungsbild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064EA3B" w14:textId="77777777" w:rsidR="006C06B3" w:rsidRPr="00396499" w:rsidRDefault="006C06B3" w:rsidP="00763350">
            <w:pPr>
              <w:pStyle w:val="Textkrper"/>
              <w:spacing w:before="120" w:after="20"/>
              <w:jc w:val="both"/>
            </w:pPr>
            <w:r w:rsidRPr="00396499">
              <w:t>In den Jahrgangsstufen 5 und 6</w:t>
            </w:r>
            <w:r w:rsidR="00B556EB" w:rsidRPr="00396499">
              <w:t>, sowie, wie bisher, in den Jahrgangsstufen 7,8, 9 und 10</w:t>
            </w:r>
            <w:r w:rsidRPr="00396499">
              <w:t xml:space="preserve"> ist im Fach WiB jeweils ein Projekt, bzw. eine projektorientierte Arbeit</w:t>
            </w:r>
            <w:r w:rsidR="00A11086" w:rsidRPr="00396499">
              <w:t xml:space="preserve"> verbindlicher Lehrplan</w:t>
            </w:r>
            <w:r w:rsidRPr="00396499">
              <w:t xml:space="preserve">inhalt. In Jahrgangsstufe </w:t>
            </w:r>
            <w:r w:rsidR="00B556EB" w:rsidRPr="00396499">
              <w:t>5</w:t>
            </w:r>
            <w:r w:rsidRPr="00396499">
              <w:t xml:space="preserve"> stehen die </w:t>
            </w:r>
            <w:r w:rsidR="001702E6" w:rsidRPr="00396499">
              <w:t>Schülerinnen und Schüler</w:t>
            </w:r>
            <w:r w:rsidRPr="00396499">
              <w:t xml:space="preserve"> also am Beginn dieses über mehrere Schuljahre hinwegreichenden Projekt</w:t>
            </w:r>
            <w:r w:rsidR="005472D9" w:rsidRPr="00396499">
              <w:t>curriculums</w:t>
            </w:r>
            <w:r w:rsidRPr="00396499">
              <w:t>.</w:t>
            </w:r>
          </w:p>
          <w:p w14:paraId="1A7AB992" w14:textId="77777777" w:rsidR="006C06B3" w:rsidRPr="00396499" w:rsidRDefault="006C06B3" w:rsidP="00763350">
            <w:pPr>
              <w:pStyle w:val="Textkrper2"/>
              <w:spacing w:before="120" w:after="20"/>
              <w:jc w:val="both"/>
              <w:rPr>
                <w:color w:val="auto"/>
              </w:rPr>
            </w:pPr>
            <w:r w:rsidRPr="00396499">
              <w:rPr>
                <w:color w:val="auto"/>
              </w:rPr>
              <w:t xml:space="preserve">In dieser Jahrgangsstufe sollen </w:t>
            </w:r>
            <w:r w:rsidR="00B556EB" w:rsidRPr="00396499">
              <w:rPr>
                <w:color w:val="auto"/>
              </w:rPr>
              <w:t xml:space="preserve">sich </w:t>
            </w:r>
            <w:r w:rsidRPr="00396499">
              <w:rPr>
                <w:color w:val="auto"/>
              </w:rPr>
              <w:t xml:space="preserve">die </w:t>
            </w:r>
            <w:r w:rsidR="001702E6" w:rsidRPr="00396499">
              <w:rPr>
                <w:color w:val="auto"/>
              </w:rPr>
              <w:t>Schülerinnen und Schüler</w:t>
            </w:r>
            <w:r w:rsidRPr="00396499">
              <w:rPr>
                <w:color w:val="auto"/>
              </w:rPr>
              <w:t xml:space="preserve"> </w:t>
            </w:r>
            <w:r w:rsidR="00B556EB" w:rsidRPr="00396499">
              <w:rPr>
                <w:color w:val="auto"/>
              </w:rPr>
              <w:t xml:space="preserve">mit der Projektmethode und </w:t>
            </w:r>
            <w:r w:rsidR="00A11086" w:rsidRPr="00396499">
              <w:rPr>
                <w:color w:val="auto"/>
              </w:rPr>
              <w:t xml:space="preserve">evtl. </w:t>
            </w:r>
            <w:r w:rsidR="00B556EB" w:rsidRPr="00396499">
              <w:rPr>
                <w:color w:val="auto"/>
              </w:rPr>
              <w:t>mit einem Leittext vertraut machen.</w:t>
            </w:r>
          </w:p>
          <w:p w14:paraId="712DCB3C" w14:textId="702AB9B4" w:rsidR="006C06B3" w:rsidRPr="00396499" w:rsidRDefault="00B556EB" w:rsidP="00763350">
            <w:pPr>
              <w:spacing w:before="1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Die projektorientierte Aufgabe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 xml:space="preserve">sollen sie </w:t>
            </w:r>
            <w:r w:rsidR="00A11086" w:rsidRPr="00396499">
              <w:rPr>
                <w:rFonts w:ascii="Arial" w:hAnsi="Arial" w:cs="Arial"/>
                <w:sz w:val="22"/>
                <w:szCs w:val="22"/>
              </w:rPr>
              <w:t>in all ihren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 xml:space="preserve"> Phasen</w:t>
            </w:r>
            <w:r w:rsidRPr="00396499">
              <w:rPr>
                <w:rFonts w:ascii="Arial" w:hAnsi="Arial" w:cs="Arial"/>
                <w:sz w:val="22"/>
                <w:szCs w:val="22"/>
              </w:rPr>
              <w:t>, unter Anleitung, soweit wie möglich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 xml:space="preserve"> selbstständig gestalten. 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Dabei </w:t>
            </w:r>
            <w:r w:rsidR="005472D9" w:rsidRPr="00396499">
              <w:rPr>
                <w:rFonts w:ascii="Arial" w:hAnsi="Arial" w:cs="Arial"/>
                <w:sz w:val="22"/>
                <w:szCs w:val="22"/>
              </w:rPr>
              <w:t xml:space="preserve">muss in der 5. </w:t>
            </w:r>
            <w:r w:rsidR="00A362B7">
              <w:rPr>
                <w:rFonts w:ascii="Arial" w:hAnsi="Arial" w:cs="Arial"/>
                <w:sz w:val="22"/>
                <w:szCs w:val="22"/>
              </w:rPr>
              <w:t>u</w:t>
            </w:r>
            <w:r w:rsidR="005472D9" w:rsidRPr="00396499">
              <w:rPr>
                <w:rFonts w:ascii="Arial" w:hAnsi="Arial" w:cs="Arial"/>
                <w:sz w:val="22"/>
                <w:szCs w:val="22"/>
              </w:rPr>
              <w:t xml:space="preserve">nd 6. Jahrgangsstufe das Projekt noch nicht </w:t>
            </w:r>
            <w:r w:rsidR="0087386B" w:rsidRPr="00396499">
              <w:rPr>
                <w:rFonts w:ascii="Arial" w:hAnsi="Arial" w:cs="Arial"/>
                <w:sz w:val="22"/>
                <w:szCs w:val="22"/>
              </w:rPr>
              <w:t xml:space="preserve"> als vollständige Handlung, 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mit </w:t>
            </w:r>
            <w:r w:rsidR="005472D9" w:rsidRPr="00396499">
              <w:rPr>
                <w:rFonts w:ascii="Arial" w:hAnsi="Arial" w:cs="Arial"/>
                <w:sz w:val="22"/>
                <w:szCs w:val="22"/>
              </w:rPr>
              <w:t>allen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Phasen: Planung, Durchführung, Dokumentation, Präsentation und Reflektion, </w:t>
            </w:r>
            <w:r w:rsidR="005472D9" w:rsidRPr="00396499">
              <w:rPr>
                <w:rFonts w:ascii="Arial" w:hAnsi="Arial" w:cs="Arial"/>
                <w:sz w:val="22"/>
                <w:szCs w:val="22"/>
              </w:rPr>
              <w:t>bearbeitet werden</w:t>
            </w:r>
            <w:r w:rsidR="00A11086" w:rsidRPr="00396499">
              <w:rPr>
                <w:rFonts w:ascii="Arial" w:hAnsi="Arial" w:cs="Arial"/>
                <w:sz w:val="22"/>
                <w:szCs w:val="22"/>
              </w:rPr>
              <w:t>.</w:t>
            </w:r>
            <w:r w:rsidR="005472D9" w:rsidRPr="00396499">
              <w:rPr>
                <w:rFonts w:ascii="Arial" w:hAnsi="Arial" w:cs="Arial"/>
                <w:sz w:val="22"/>
                <w:szCs w:val="22"/>
              </w:rPr>
              <w:t xml:space="preserve"> Hier genügt es, auch einzelne Projektphasen zu bearbeiten.</w:t>
            </w:r>
          </w:p>
          <w:p w14:paraId="04DABBA8" w14:textId="77777777" w:rsidR="006C06B3" w:rsidRPr="00396499" w:rsidRDefault="006C06B3" w:rsidP="00763350">
            <w:pPr>
              <w:spacing w:before="1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 xml:space="preserve">Die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>Schülerinnen und Schüler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planen die da</w:t>
            </w:r>
            <w:r w:rsidR="00A11086" w:rsidRPr="00396499">
              <w:rPr>
                <w:rFonts w:ascii="Arial" w:hAnsi="Arial" w:cs="Arial"/>
                <w:sz w:val="22"/>
                <w:szCs w:val="22"/>
              </w:rPr>
              <w:t xml:space="preserve">zu notwendigen Arbeitsschritte und </w:t>
            </w:r>
            <w:r w:rsidRPr="00396499">
              <w:rPr>
                <w:rFonts w:ascii="Arial" w:hAnsi="Arial" w:cs="Arial"/>
                <w:sz w:val="22"/>
                <w:szCs w:val="22"/>
              </w:rPr>
              <w:t>verteilen die anfallenden Aufgaben.</w:t>
            </w:r>
            <w:r w:rsidR="00A11086" w:rsidRPr="003964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54D26" w:rsidRPr="00396499">
              <w:rPr>
                <w:rFonts w:ascii="Arial" w:hAnsi="Arial" w:cs="Arial"/>
                <w:sz w:val="22"/>
                <w:szCs w:val="22"/>
              </w:rPr>
              <w:t>Sie sollen in der projektorientierten Aufgabe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auch methodisch-strategisch lernen und entsprechende Kompetenzen erwerben.</w:t>
            </w:r>
          </w:p>
          <w:p w14:paraId="565DBD13" w14:textId="77777777" w:rsidR="006C06B3" w:rsidRPr="00396499" w:rsidRDefault="00C54D26" w:rsidP="00763350">
            <w:pPr>
              <w:spacing w:before="1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 xml:space="preserve">An </w:t>
            </w:r>
            <w:r w:rsidR="00A11086" w:rsidRPr="003964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6499">
              <w:rPr>
                <w:rFonts w:ascii="Arial" w:hAnsi="Arial" w:cs="Arial"/>
                <w:sz w:val="22"/>
                <w:szCs w:val="22"/>
              </w:rPr>
              <w:t>projektorientierten Aufgabe</w:t>
            </w:r>
            <w:r w:rsidR="0087386B" w:rsidRPr="00396499">
              <w:rPr>
                <w:rFonts w:ascii="Arial" w:hAnsi="Arial" w:cs="Arial"/>
                <w:sz w:val="22"/>
                <w:szCs w:val="22"/>
              </w:rPr>
              <w:t>n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1086" w:rsidRPr="00396499">
              <w:rPr>
                <w:rFonts w:ascii="Arial" w:hAnsi="Arial" w:cs="Arial"/>
                <w:sz w:val="22"/>
                <w:szCs w:val="22"/>
              </w:rPr>
              <w:t>beteiligen sich die Lehrkräfte aus de</w:t>
            </w:r>
            <w:r w:rsidRPr="00396499">
              <w:rPr>
                <w:rFonts w:ascii="Arial" w:hAnsi="Arial" w:cs="Arial"/>
                <w:sz w:val="22"/>
                <w:szCs w:val="22"/>
              </w:rPr>
              <w:t>n Fächern</w:t>
            </w:r>
            <w:r w:rsidR="00A11086" w:rsidRPr="00396499">
              <w:rPr>
                <w:rFonts w:ascii="Arial" w:hAnsi="Arial" w:cs="Arial"/>
                <w:sz w:val="22"/>
                <w:szCs w:val="22"/>
              </w:rPr>
              <w:t xml:space="preserve"> WiB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>,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Deutsch und Mathematik,</w:t>
            </w:r>
            <w:r w:rsidR="00C605B9" w:rsidRPr="00396499">
              <w:rPr>
                <w:rFonts w:ascii="Arial" w:hAnsi="Arial" w:cs="Arial"/>
                <w:sz w:val="22"/>
                <w:szCs w:val="22"/>
              </w:rPr>
              <w:t xml:space="preserve"> sowie, </w:t>
            </w:r>
            <w:r w:rsidR="005472D9" w:rsidRPr="00396499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C605B9" w:rsidRPr="00396499">
              <w:rPr>
                <w:rFonts w:ascii="Arial" w:hAnsi="Arial" w:cs="Arial"/>
                <w:sz w:val="22"/>
                <w:szCs w:val="22"/>
              </w:rPr>
              <w:t>nach Aufgabenstellung</w:t>
            </w:r>
            <w:r w:rsidR="00A11086" w:rsidRPr="00396499">
              <w:rPr>
                <w:rFonts w:ascii="Arial" w:hAnsi="Arial" w:cs="Arial"/>
                <w:sz w:val="22"/>
                <w:szCs w:val="22"/>
              </w:rPr>
              <w:t>, Fachlehrkräfte aus WG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 xml:space="preserve">. Sie sind im Projekt hauptsächlich Berater von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>Schülerinnen und Schüler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 xml:space="preserve">n und Moderatoren. In vielen Projektphasen wird es erforderlich sein, dass sie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>Schülerinnen und Schüler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 xml:space="preserve"> aktiv unterstützen, teilweise in Pr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>o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>jektabläufe eingreif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>en und in Projektphasen mit ihnen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 xml:space="preserve"> zusammen tätig werden. Im Hintergrund beobachten sie die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>Schülerinnen und Schüler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>, die Projektabläufe, sie besprechen auftretende Probleme und Unterstützungsmaßnahmen und koordinieren und organisieren ggf. Projektph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>a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 xml:space="preserve">sen. </w:t>
            </w:r>
          </w:p>
          <w:p w14:paraId="652B5FB6" w14:textId="77777777" w:rsidR="006C06B3" w:rsidRPr="00396499" w:rsidRDefault="006C06B3" w:rsidP="00763350">
            <w:pPr>
              <w:spacing w:before="1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 xml:space="preserve">Die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>Schülerinnen und Schüler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sind </w:t>
            </w:r>
            <w:r w:rsidR="00A11086" w:rsidRPr="00396499">
              <w:rPr>
                <w:rFonts w:ascii="Arial" w:hAnsi="Arial" w:cs="Arial"/>
                <w:sz w:val="22"/>
                <w:szCs w:val="22"/>
              </w:rPr>
              <w:t>in diesen Jahrgangsstufen etwa 10 – 12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Jahre alt.</w:t>
            </w:r>
          </w:p>
          <w:p w14:paraId="4C03B2D7" w14:textId="77777777" w:rsidR="006C06B3" w:rsidRPr="00396499" w:rsidRDefault="001702E6" w:rsidP="00763350">
            <w:pPr>
              <w:spacing w:before="1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Die beteiligten Lehrkräfte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 xml:space="preserve"> wissen wei</w:t>
            </w:r>
            <w:r w:rsidR="0087386B" w:rsidRPr="00396499">
              <w:rPr>
                <w:rFonts w:ascii="Arial" w:hAnsi="Arial" w:cs="Arial"/>
                <w:sz w:val="22"/>
                <w:szCs w:val="22"/>
              </w:rPr>
              <w:t>tgehend, welche Aufgaben welche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6499">
              <w:rPr>
                <w:rFonts w:ascii="Arial" w:hAnsi="Arial" w:cs="Arial"/>
                <w:sz w:val="22"/>
                <w:szCs w:val="22"/>
              </w:rPr>
              <w:t>Schülerinnen und Sch</w:t>
            </w:r>
            <w:r w:rsidRPr="00396499">
              <w:rPr>
                <w:rFonts w:ascii="Arial" w:hAnsi="Arial" w:cs="Arial"/>
                <w:sz w:val="22"/>
                <w:szCs w:val="22"/>
              </w:rPr>
              <w:t>ü</w:t>
            </w:r>
            <w:r w:rsidRPr="00396499">
              <w:rPr>
                <w:rFonts w:ascii="Arial" w:hAnsi="Arial" w:cs="Arial"/>
                <w:sz w:val="22"/>
                <w:szCs w:val="22"/>
              </w:rPr>
              <w:t>ler bzw. welche Schüler</w:t>
            </w:r>
            <w:r w:rsidR="006C06B3" w:rsidRPr="00396499">
              <w:rPr>
                <w:rFonts w:ascii="Arial" w:hAnsi="Arial" w:cs="Arial"/>
                <w:sz w:val="22"/>
                <w:szCs w:val="22"/>
              </w:rPr>
              <w:t>gruppe wann und wo erledigen.</w:t>
            </w:r>
          </w:p>
          <w:p w14:paraId="44F0C742" w14:textId="77777777" w:rsidR="006C06B3" w:rsidRPr="00396499" w:rsidRDefault="006C06B3" w:rsidP="00763350">
            <w:pPr>
              <w:spacing w:before="1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Der Projektzeitraum sollte sich über mindestens eine Woche bis maximal vier Wochen erstr</w:t>
            </w:r>
            <w:r w:rsidRPr="00396499">
              <w:rPr>
                <w:rFonts w:ascii="Arial" w:hAnsi="Arial" w:cs="Arial"/>
                <w:sz w:val="22"/>
                <w:szCs w:val="22"/>
              </w:rPr>
              <w:t>e</w:t>
            </w:r>
            <w:r w:rsidRPr="00396499">
              <w:rPr>
                <w:rFonts w:ascii="Arial" w:hAnsi="Arial" w:cs="Arial"/>
                <w:sz w:val="22"/>
                <w:szCs w:val="22"/>
              </w:rPr>
              <w:t>cken.</w:t>
            </w:r>
            <w:r w:rsidR="00B613AF" w:rsidRPr="00396499">
              <w:rPr>
                <w:rFonts w:ascii="Arial" w:hAnsi="Arial" w:cs="Arial"/>
                <w:sz w:val="22"/>
                <w:szCs w:val="22"/>
              </w:rPr>
              <w:t xml:space="preserve"> Dabei können einzelne Projekttage festgelegt, oder das Projekt unterrichtsbegleitend durchgeführt werden</w:t>
            </w:r>
            <w:r w:rsidR="005C763C" w:rsidRPr="0039649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79CD166" w14:textId="77777777" w:rsidR="00396499" w:rsidRPr="00396499" w:rsidRDefault="00396499">
      <w:pPr>
        <w:rPr>
          <w:rFonts w:ascii="Arial" w:hAnsi="Arial" w:cs="Arial"/>
        </w:rPr>
      </w:pPr>
    </w:p>
    <w:p w14:paraId="3498E8AF" w14:textId="77777777" w:rsidR="00396499" w:rsidRDefault="00396499" w:rsidP="00CA2E1E">
      <w:pPr>
        <w:spacing w:before="120" w:after="20"/>
        <w:rPr>
          <w:rFonts w:ascii="Arial" w:hAnsi="Arial" w:cs="Arial"/>
          <w:b/>
          <w:sz w:val="22"/>
          <w:szCs w:val="22"/>
        </w:rPr>
        <w:sectPr w:rsidR="0039649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1134" w:bottom="1077" w:left="1418" w:header="709" w:footer="709" w:gutter="0"/>
          <w:cols w:space="708"/>
          <w:docGrid w:linePitch="360"/>
        </w:sect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8"/>
      </w:tblGrid>
      <w:tr w:rsidR="006C06B3" w:rsidRPr="00396499" w14:paraId="297B196E" w14:textId="77777777" w:rsidTr="00396499">
        <w:tc>
          <w:tcPr>
            <w:tcW w:w="9638" w:type="dxa"/>
          </w:tcPr>
          <w:p w14:paraId="30B03D5F" w14:textId="171C5295" w:rsidR="006C06B3" w:rsidRPr="00396499" w:rsidRDefault="006C06B3" w:rsidP="00CA2E1E">
            <w:pPr>
              <w:spacing w:before="1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396499">
              <w:rPr>
                <w:rFonts w:ascii="Arial" w:hAnsi="Arial" w:cs="Arial"/>
                <w:b/>
                <w:sz w:val="22"/>
                <w:szCs w:val="22"/>
              </w:rPr>
              <w:lastRenderedPageBreak/>
              <w:t>Rechtlich relevante Sachverhalte</w:t>
            </w:r>
          </w:p>
          <w:p w14:paraId="742F45F1" w14:textId="77777777" w:rsidR="006C06B3" w:rsidRPr="00396499" w:rsidRDefault="006C06B3" w:rsidP="00763350">
            <w:pPr>
              <w:spacing w:before="120" w:after="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96499">
              <w:rPr>
                <w:rFonts w:ascii="Arial" w:hAnsi="Arial" w:cs="Arial"/>
                <w:bCs/>
                <w:sz w:val="22"/>
                <w:szCs w:val="22"/>
              </w:rPr>
              <w:t>Bei Projekten</w:t>
            </w:r>
            <w:r w:rsidR="00C54D26" w:rsidRPr="00396499">
              <w:rPr>
                <w:rFonts w:ascii="Arial" w:hAnsi="Arial" w:cs="Arial"/>
                <w:bCs/>
                <w:sz w:val="22"/>
                <w:szCs w:val="22"/>
              </w:rPr>
              <w:t>, bzw. projektorientierten Aufgaben</w:t>
            </w:r>
            <w:r w:rsidRPr="00396499">
              <w:rPr>
                <w:rFonts w:ascii="Arial" w:hAnsi="Arial" w:cs="Arial"/>
                <w:bCs/>
                <w:sz w:val="22"/>
                <w:szCs w:val="22"/>
              </w:rPr>
              <w:t xml:space="preserve"> sind rechtlich</w:t>
            </w:r>
            <w:r w:rsidR="005472D9" w:rsidRPr="0039649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96499">
              <w:rPr>
                <w:rFonts w:ascii="Arial" w:hAnsi="Arial" w:cs="Arial"/>
                <w:bCs/>
                <w:sz w:val="22"/>
                <w:szCs w:val="22"/>
              </w:rPr>
              <w:t xml:space="preserve">relevante Probleme und Fragen sowohl Lern- als auch Verfahrensgegenstand und müssen vor und in der Projektarbeit von allen Beteiligten geklärt werden. </w:t>
            </w:r>
          </w:p>
          <w:p w14:paraId="5F0D2311" w14:textId="7E77844A" w:rsidR="006C06B3" w:rsidRPr="00396499" w:rsidRDefault="006C06B3" w:rsidP="00CA2E1E">
            <w:pPr>
              <w:spacing w:before="1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396499">
              <w:rPr>
                <w:rFonts w:ascii="Arial" w:hAnsi="Arial" w:cs="Arial"/>
                <w:bCs/>
                <w:sz w:val="22"/>
                <w:szCs w:val="22"/>
              </w:rPr>
              <w:t xml:space="preserve">Es geht um </w:t>
            </w:r>
            <w:r w:rsidR="009D66CC"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Pr="00396499">
              <w:rPr>
                <w:rFonts w:ascii="Arial" w:hAnsi="Arial" w:cs="Arial"/>
                <w:bCs/>
                <w:sz w:val="22"/>
                <w:szCs w:val="22"/>
              </w:rPr>
              <w:t xml:space="preserve">ie eigene Sicherheit und Haftung: </w:t>
            </w:r>
          </w:p>
          <w:p w14:paraId="160719F2" w14:textId="77777777" w:rsidR="006C06B3" w:rsidRPr="00396499" w:rsidRDefault="006C06B3" w:rsidP="00763350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96499">
              <w:rPr>
                <w:rFonts w:ascii="Arial" w:hAnsi="Arial" w:cs="Arial"/>
                <w:bCs/>
                <w:sz w:val="22"/>
                <w:szCs w:val="22"/>
              </w:rPr>
              <w:t xml:space="preserve">Bei der Durchführung vieler notwendiger Projekttätigkeiten </w:t>
            </w:r>
            <w:r w:rsidR="00C54D26" w:rsidRPr="00396499">
              <w:rPr>
                <w:rFonts w:ascii="Arial" w:hAnsi="Arial" w:cs="Arial"/>
                <w:bCs/>
                <w:sz w:val="22"/>
                <w:szCs w:val="22"/>
              </w:rPr>
              <w:t xml:space="preserve">innerhalb, </w:t>
            </w:r>
            <w:proofErr w:type="spellStart"/>
            <w:r w:rsidR="00C54D26" w:rsidRPr="00396499">
              <w:rPr>
                <w:rFonts w:ascii="Arial" w:hAnsi="Arial" w:cs="Arial"/>
                <w:bCs/>
                <w:sz w:val="22"/>
                <w:szCs w:val="22"/>
              </w:rPr>
              <w:t>evtl</w:t>
            </w:r>
            <w:proofErr w:type="spellEnd"/>
            <w:r w:rsidR="00C54D26" w:rsidRPr="00396499">
              <w:rPr>
                <w:rFonts w:ascii="Arial" w:hAnsi="Arial" w:cs="Arial"/>
                <w:bCs/>
                <w:sz w:val="22"/>
                <w:szCs w:val="22"/>
              </w:rPr>
              <w:t xml:space="preserve"> auch </w:t>
            </w:r>
            <w:r w:rsidRPr="00396499">
              <w:rPr>
                <w:rFonts w:ascii="Arial" w:hAnsi="Arial" w:cs="Arial"/>
                <w:bCs/>
                <w:sz w:val="22"/>
                <w:szCs w:val="22"/>
              </w:rPr>
              <w:t>außerhalb des Schulbereichs ist in den meisten Fällen kein</w:t>
            </w:r>
            <w:r w:rsidR="001702E6" w:rsidRPr="00396499">
              <w:rPr>
                <w:rFonts w:ascii="Arial" w:hAnsi="Arial" w:cs="Arial"/>
                <w:bCs/>
                <w:sz w:val="22"/>
                <w:szCs w:val="22"/>
              </w:rPr>
              <w:t>e Lehrkraft</w:t>
            </w:r>
            <w:r w:rsidRPr="00396499">
              <w:rPr>
                <w:rFonts w:ascii="Arial" w:hAnsi="Arial" w:cs="Arial"/>
                <w:bCs/>
                <w:sz w:val="22"/>
                <w:szCs w:val="22"/>
              </w:rPr>
              <w:t xml:space="preserve"> oder eine andere Aufsicht führende Pe</w:t>
            </w:r>
            <w:r w:rsidRPr="00396499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396499">
              <w:rPr>
                <w:rFonts w:ascii="Arial" w:hAnsi="Arial" w:cs="Arial"/>
                <w:bCs/>
                <w:sz w:val="22"/>
                <w:szCs w:val="22"/>
              </w:rPr>
              <w:t xml:space="preserve">son dabei. Die </w:t>
            </w:r>
            <w:r w:rsidR="001702E6" w:rsidRPr="00396499">
              <w:rPr>
                <w:rFonts w:ascii="Arial" w:hAnsi="Arial" w:cs="Arial"/>
                <w:bCs/>
                <w:sz w:val="22"/>
                <w:szCs w:val="22"/>
              </w:rPr>
              <w:t>Schülerinnen und Schüler</w:t>
            </w:r>
            <w:r w:rsidRPr="00396499">
              <w:rPr>
                <w:rFonts w:ascii="Arial" w:hAnsi="Arial" w:cs="Arial"/>
                <w:bCs/>
                <w:sz w:val="22"/>
                <w:szCs w:val="22"/>
              </w:rPr>
              <w:t xml:space="preserve"> verlassen während der </w:t>
            </w:r>
            <w:r w:rsidR="00C54D26" w:rsidRPr="00396499">
              <w:rPr>
                <w:rFonts w:ascii="Arial" w:hAnsi="Arial" w:cs="Arial"/>
                <w:bCs/>
                <w:sz w:val="22"/>
                <w:szCs w:val="22"/>
              </w:rPr>
              <w:t>Unterrichtszeit das Klasse</w:t>
            </w:r>
            <w:r w:rsidR="00C54D26" w:rsidRPr="00396499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C54D26" w:rsidRPr="00396499">
              <w:rPr>
                <w:rFonts w:ascii="Arial" w:hAnsi="Arial" w:cs="Arial"/>
                <w:bCs/>
                <w:sz w:val="22"/>
                <w:szCs w:val="22"/>
              </w:rPr>
              <w:t>zimmer oder auch das Schulgelände</w:t>
            </w:r>
            <w:r w:rsidRPr="00396499">
              <w:rPr>
                <w:rFonts w:ascii="Arial" w:hAnsi="Arial" w:cs="Arial"/>
                <w:bCs/>
                <w:sz w:val="22"/>
                <w:szCs w:val="22"/>
              </w:rPr>
              <w:t xml:space="preserve"> oder erledi</w:t>
            </w:r>
            <w:r w:rsidR="00C54D26" w:rsidRPr="00396499">
              <w:rPr>
                <w:rFonts w:ascii="Arial" w:hAnsi="Arial" w:cs="Arial"/>
                <w:bCs/>
                <w:sz w:val="22"/>
                <w:szCs w:val="22"/>
              </w:rPr>
              <w:t>gen am Nachmittag ihre Aufgaben</w:t>
            </w:r>
            <w:r w:rsidRPr="00396499">
              <w:rPr>
                <w:rFonts w:ascii="Arial" w:hAnsi="Arial" w:cs="Arial"/>
                <w:bCs/>
                <w:sz w:val="22"/>
                <w:szCs w:val="22"/>
              </w:rPr>
              <w:t xml:space="preserve">. Die Dauer dieser Tätigkeiten kann nicht genau bestimmt werden. Sie erledigen projektbezogene Arbeiten als Einzelperson oder in der Gruppe in und </w:t>
            </w:r>
            <w:r w:rsidR="00C54D26" w:rsidRPr="00396499">
              <w:rPr>
                <w:rFonts w:ascii="Arial" w:hAnsi="Arial" w:cs="Arial"/>
                <w:bCs/>
                <w:sz w:val="22"/>
                <w:szCs w:val="22"/>
              </w:rPr>
              <w:t xml:space="preserve">evtl. auch </w:t>
            </w:r>
            <w:r w:rsidRPr="00396499">
              <w:rPr>
                <w:rFonts w:ascii="Arial" w:hAnsi="Arial" w:cs="Arial"/>
                <w:bCs/>
                <w:sz w:val="22"/>
                <w:szCs w:val="22"/>
              </w:rPr>
              <w:t xml:space="preserve">außerhalb der Schule. </w:t>
            </w:r>
          </w:p>
        </w:tc>
      </w:tr>
    </w:tbl>
    <w:p w14:paraId="728B537F" w14:textId="77777777" w:rsidR="006C06B3" w:rsidRPr="00396499" w:rsidRDefault="006C06B3" w:rsidP="009D66CC">
      <w:pPr>
        <w:widowControl/>
        <w:rPr>
          <w:rFonts w:ascii="Arial" w:hAnsi="Arial" w:cs="Arial"/>
          <w:sz w:val="22"/>
          <w:szCs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696"/>
      </w:tblGrid>
      <w:tr w:rsidR="006C06B3" w:rsidRPr="00396499" w14:paraId="1F9AEA6B" w14:textId="77777777" w:rsidTr="00396499">
        <w:trPr>
          <w:trHeight w:val="83"/>
        </w:trPr>
        <w:tc>
          <w:tcPr>
            <w:tcW w:w="9639" w:type="dxa"/>
            <w:gridSpan w:val="2"/>
          </w:tcPr>
          <w:p w14:paraId="660F145D" w14:textId="77777777" w:rsidR="006C06B3" w:rsidRPr="00396499" w:rsidRDefault="006C06B3" w:rsidP="00AB116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br w:type="page"/>
            </w:r>
            <w:r w:rsidRPr="00396499">
              <w:rPr>
                <w:rFonts w:ascii="Arial" w:hAnsi="Arial" w:cs="Arial"/>
                <w:b/>
                <w:sz w:val="24"/>
                <w:szCs w:val="24"/>
              </w:rPr>
              <w:t>Rechtliche Kontexte</w:t>
            </w:r>
          </w:p>
          <w:p w14:paraId="6B8D1CE8" w14:textId="77777777" w:rsidR="006C06B3" w:rsidRPr="00396499" w:rsidRDefault="006C06B3" w:rsidP="00CA2E1E">
            <w:pPr>
              <w:spacing w:before="1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396499">
              <w:rPr>
                <w:rFonts w:ascii="Arial" w:hAnsi="Arial" w:cs="Arial"/>
                <w:color w:val="000000"/>
                <w:sz w:val="22"/>
                <w:szCs w:val="22"/>
              </w:rPr>
              <w:t>Beim Projekt müssen folgende rechtlich bedeutsame Fragen geklärt werden:</w:t>
            </w:r>
          </w:p>
        </w:tc>
      </w:tr>
      <w:tr w:rsidR="006C06B3" w:rsidRPr="00396499" w14:paraId="57B04161" w14:textId="77777777" w:rsidTr="009D66CC">
        <w:trPr>
          <w:trHeight w:val="73"/>
        </w:trPr>
        <w:tc>
          <w:tcPr>
            <w:tcW w:w="2943" w:type="dxa"/>
          </w:tcPr>
          <w:p w14:paraId="151FC159" w14:textId="77777777" w:rsidR="006C06B3" w:rsidRPr="00396499" w:rsidRDefault="006C06B3" w:rsidP="009D66CC">
            <w:pPr>
              <w:spacing w:before="1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396499">
              <w:rPr>
                <w:rFonts w:ascii="Arial" w:hAnsi="Arial" w:cs="Arial"/>
                <w:b/>
                <w:sz w:val="22"/>
                <w:szCs w:val="22"/>
              </w:rPr>
              <w:t>Fragen</w:t>
            </w:r>
          </w:p>
        </w:tc>
        <w:tc>
          <w:tcPr>
            <w:tcW w:w="6696" w:type="dxa"/>
          </w:tcPr>
          <w:p w14:paraId="7E4928D4" w14:textId="77777777" w:rsidR="006C06B3" w:rsidRPr="00396499" w:rsidRDefault="006C06B3" w:rsidP="00CA2E1E">
            <w:pPr>
              <w:spacing w:before="1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396499">
              <w:rPr>
                <w:rFonts w:ascii="Arial" w:hAnsi="Arial" w:cs="Arial"/>
                <w:b/>
                <w:sz w:val="22"/>
                <w:szCs w:val="22"/>
              </w:rPr>
              <w:t>Antworten</w:t>
            </w:r>
          </w:p>
        </w:tc>
      </w:tr>
      <w:tr w:rsidR="006C06B3" w:rsidRPr="00396499" w14:paraId="124D98EE" w14:textId="77777777" w:rsidTr="009D66CC">
        <w:trPr>
          <w:trHeight w:val="397"/>
        </w:trPr>
        <w:tc>
          <w:tcPr>
            <w:tcW w:w="2943" w:type="dxa"/>
          </w:tcPr>
          <w:p w14:paraId="1FC90387" w14:textId="465EBA3A" w:rsidR="006C06B3" w:rsidRPr="00396499" w:rsidRDefault="006C06B3" w:rsidP="009D66CC">
            <w:pPr>
              <w:spacing w:before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6499">
              <w:rPr>
                <w:rFonts w:ascii="Arial" w:hAnsi="Arial" w:cs="Arial"/>
                <w:b/>
                <w:sz w:val="24"/>
                <w:szCs w:val="24"/>
              </w:rPr>
              <w:t>Aufsicht</w:t>
            </w:r>
          </w:p>
          <w:p w14:paraId="7D990AFC" w14:textId="77777777" w:rsidR="00272151" w:rsidRPr="00396499" w:rsidRDefault="006C06B3" w:rsidP="009D66CC">
            <w:pPr>
              <w:spacing w:line="276" w:lineRule="auto"/>
              <w:rPr>
                <w:rFonts w:ascii="Arial" w:hAnsi="Arial" w:cs="Arial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Wie kann der Lehrer seiner Aufsichtspflicht nachko</w:t>
            </w:r>
            <w:r w:rsidRPr="00396499">
              <w:rPr>
                <w:rFonts w:ascii="Arial" w:hAnsi="Arial" w:cs="Arial"/>
                <w:sz w:val="22"/>
                <w:szCs w:val="22"/>
              </w:rPr>
              <w:t>m</w:t>
            </w:r>
            <w:r w:rsidRPr="00396499">
              <w:rPr>
                <w:rFonts w:ascii="Arial" w:hAnsi="Arial" w:cs="Arial"/>
                <w:sz w:val="22"/>
                <w:szCs w:val="22"/>
              </w:rPr>
              <w:t>men, wenn der Klasse</w:t>
            </w:r>
            <w:r w:rsidRPr="00396499">
              <w:rPr>
                <w:rFonts w:ascii="Arial" w:hAnsi="Arial" w:cs="Arial"/>
                <w:sz w:val="22"/>
                <w:szCs w:val="22"/>
              </w:rPr>
              <w:t>n</w:t>
            </w:r>
            <w:r w:rsidRPr="00396499">
              <w:rPr>
                <w:rFonts w:ascii="Arial" w:hAnsi="Arial" w:cs="Arial"/>
                <w:sz w:val="22"/>
                <w:szCs w:val="22"/>
              </w:rPr>
              <w:t>verband aufgelöst wird?</w:t>
            </w:r>
            <w:r w:rsidR="00272151" w:rsidRPr="00396499">
              <w:rPr>
                <w:rFonts w:ascii="Arial" w:hAnsi="Arial" w:cs="Arial"/>
              </w:rPr>
              <w:t xml:space="preserve"> </w:t>
            </w:r>
          </w:p>
          <w:p w14:paraId="7347678B" w14:textId="77777777" w:rsidR="00272151" w:rsidRPr="00396499" w:rsidRDefault="00272151" w:rsidP="009D66CC">
            <w:pPr>
              <w:spacing w:line="276" w:lineRule="auto"/>
              <w:rPr>
                <w:rFonts w:ascii="Arial" w:hAnsi="Arial" w:cs="Arial"/>
              </w:rPr>
            </w:pPr>
          </w:p>
          <w:p w14:paraId="155C4565" w14:textId="77777777" w:rsidR="00272151" w:rsidRPr="00396499" w:rsidRDefault="00272151" w:rsidP="009D66CC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396499">
              <w:rPr>
                <w:rFonts w:ascii="Arial" w:hAnsi="Arial" w:cs="Arial"/>
                <w:sz w:val="22"/>
              </w:rPr>
              <w:t>Genügt es, telefonisch e</w:t>
            </w:r>
            <w:r w:rsidRPr="00396499">
              <w:rPr>
                <w:rFonts w:ascii="Arial" w:hAnsi="Arial" w:cs="Arial"/>
                <w:sz w:val="22"/>
              </w:rPr>
              <w:t>r</w:t>
            </w:r>
            <w:r w:rsidRPr="00396499">
              <w:rPr>
                <w:rFonts w:ascii="Arial" w:hAnsi="Arial" w:cs="Arial"/>
                <w:sz w:val="22"/>
              </w:rPr>
              <w:t>reichbar zu sein?</w:t>
            </w:r>
          </w:p>
          <w:p w14:paraId="0FDEFDF3" w14:textId="77777777" w:rsidR="006C06B3" w:rsidRPr="00396499" w:rsidRDefault="006C06B3" w:rsidP="009D66CC">
            <w:pPr>
              <w:spacing w:before="120" w:after="20"/>
              <w:rPr>
                <w:rFonts w:ascii="Arial" w:hAnsi="Arial" w:cs="Arial"/>
                <w:sz w:val="22"/>
                <w:szCs w:val="22"/>
              </w:rPr>
            </w:pPr>
          </w:p>
          <w:p w14:paraId="78C106FA" w14:textId="77777777" w:rsidR="006C06B3" w:rsidRPr="00396499" w:rsidRDefault="006C06B3" w:rsidP="009D66CC">
            <w:pPr>
              <w:spacing w:before="120" w:after="20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Kann sich der Lehrer in diesem Fall von der Au</w:t>
            </w:r>
            <w:r w:rsidRPr="00396499">
              <w:rPr>
                <w:rFonts w:ascii="Arial" w:hAnsi="Arial" w:cs="Arial"/>
                <w:sz w:val="22"/>
                <w:szCs w:val="22"/>
              </w:rPr>
              <w:t>f</w:t>
            </w:r>
            <w:r w:rsidRPr="00396499">
              <w:rPr>
                <w:rFonts w:ascii="Arial" w:hAnsi="Arial" w:cs="Arial"/>
                <w:sz w:val="22"/>
                <w:szCs w:val="22"/>
              </w:rPr>
              <w:t>sichtspflicht entbinden?</w:t>
            </w:r>
          </w:p>
        </w:tc>
        <w:tc>
          <w:tcPr>
            <w:tcW w:w="6696" w:type="dxa"/>
          </w:tcPr>
          <w:p w14:paraId="20358B66" w14:textId="77777777" w:rsidR="00272151" w:rsidRPr="00396499" w:rsidRDefault="00272151" w:rsidP="009D66CC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Nach §</w:t>
            </w:r>
            <w:r w:rsidR="00A13F10" w:rsidRPr="003964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22 </w:t>
            </w:r>
            <w:proofErr w:type="spellStart"/>
            <w:r w:rsidRPr="00396499">
              <w:rPr>
                <w:rFonts w:ascii="Arial" w:hAnsi="Arial" w:cs="Arial"/>
                <w:sz w:val="22"/>
                <w:szCs w:val="22"/>
              </w:rPr>
              <w:t>BaySchO</w:t>
            </w:r>
            <w:proofErr w:type="spellEnd"/>
            <w:r w:rsidRPr="00396499">
              <w:rPr>
                <w:rFonts w:ascii="Arial" w:hAnsi="Arial" w:cs="Arial"/>
                <w:sz w:val="22"/>
                <w:szCs w:val="22"/>
              </w:rPr>
              <w:t xml:space="preserve"> gilt:</w:t>
            </w:r>
          </w:p>
          <w:p w14:paraId="41319528" w14:textId="77777777" w:rsidR="00272151" w:rsidRPr="00396499" w:rsidRDefault="00272151" w:rsidP="0076335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 xml:space="preserve">(1) „Die Aufsichtspflicht der Schule erstreckt sich auf die Zeit, in der die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 xml:space="preserve">Schülerinnen und Schülerinnen </w:t>
            </w:r>
            <w:r w:rsidRPr="00396499">
              <w:rPr>
                <w:rFonts w:ascii="Arial" w:hAnsi="Arial" w:cs="Arial"/>
                <w:sz w:val="22"/>
                <w:szCs w:val="22"/>
              </w:rPr>
              <w:t>am Unterricht oder an sonstigen Schulveranstaltungen teilnehmen, …</w:t>
            </w:r>
            <w:r w:rsidRPr="00396499">
              <w:rPr>
                <w:rFonts w:ascii="Arial" w:eastAsia="Yu Gothic" w:hAnsi="Arial" w:cs="Arial"/>
                <w:sz w:val="22"/>
                <w:szCs w:val="22"/>
              </w:rPr>
              <w:t>[...]</w:t>
            </w:r>
            <w:r w:rsidRPr="00396499">
              <w:rPr>
                <w:rFonts w:ascii="Arial" w:hAnsi="Arial" w:cs="Arial"/>
                <w:sz w:val="22"/>
                <w:szCs w:val="22"/>
              </w:rPr>
              <w:t>“</w:t>
            </w:r>
          </w:p>
          <w:p w14:paraId="2633F5DA" w14:textId="3B2C0D98" w:rsidR="00272151" w:rsidRPr="00396499" w:rsidRDefault="00272151" w:rsidP="0076335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(2) „Der Umfang der Aufsichtspflicht richtet sich nach der geistigen und charakterl</w:t>
            </w:r>
            <w:r w:rsidR="00A362B7">
              <w:rPr>
                <w:rFonts w:ascii="Arial" w:hAnsi="Arial" w:cs="Arial"/>
                <w:sz w:val="22"/>
                <w:szCs w:val="22"/>
              </w:rPr>
              <w:t>ichen Reife der zu beaufsichtigenden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62B7">
              <w:rPr>
                <w:rFonts w:ascii="Arial" w:hAnsi="Arial" w:cs="Arial"/>
                <w:sz w:val="22"/>
                <w:szCs w:val="22"/>
              </w:rPr>
              <w:t>Schülerinnen und Schüler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6499">
              <w:rPr>
                <w:rFonts w:ascii="Arial" w:eastAsia="Yu Gothic" w:hAnsi="Arial" w:cs="Arial"/>
                <w:sz w:val="22"/>
                <w:szCs w:val="22"/>
              </w:rPr>
              <w:t>[...]</w:t>
            </w:r>
            <w:r w:rsidRPr="00396499">
              <w:rPr>
                <w:rFonts w:ascii="Arial" w:hAnsi="Arial" w:cs="Arial"/>
                <w:sz w:val="22"/>
                <w:szCs w:val="22"/>
              </w:rPr>
              <w:t>“</w:t>
            </w:r>
          </w:p>
          <w:p w14:paraId="326B6943" w14:textId="362654AF" w:rsidR="006C06B3" w:rsidRPr="00396499" w:rsidRDefault="00272151" w:rsidP="00CA2E1E">
            <w:pPr>
              <w:spacing w:before="120" w:after="20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396499">
              <w:rPr>
                <w:rFonts w:ascii="Arial" w:hAnsi="Arial" w:cs="Arial"/>
                <w:sz w:val="22"/>
                <w:szCs w:val="22"/>
              </w:rPr>
              <w:t>I.V.m</w:t>
            </w:r>
            <w:proofErr w:type="spellEnd"/>
            <w:r w:rsidRPr="0039649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C06B3" w:rsidRPr="00396499">
              <w:rPr>
                <w:rFonts w:ascii="Arial" w:hAnsi="Arial" w:cs="Arial"/>
                <w:iCs/>
                <w:sz w:val="22"/>
                <w:szCs w:val="22"/>
              </w:rPr>
              <w:t>KMS IV.5-5S7361.2-4.1108 vom 13.01.2006 wird dazu ausgeführt</w:t>
            </w:r>
          </w:p>
          <w:p w14:paraId="5DB20A9A" w14:textId="77777777" w:rsidR="006C06B3" w:rsidRPr="00396499" w:rsidRDefault="00272151" w:rsidP="00763350">
            <w:pPr>
              <w:pStyle w:val="Textkrper3"/>
              <w:spacing w:after="120" w:line="276" w:lineRule="auto"/>
              <w:jc w:val="both"/>
              <w:rPr>
                <w:i w:val="0"/>
              </w:rPr>
            </w:pPr>
            <w:r w:rsidRPr="00396499">
              <w:rPr>
                <w:i w:val="0"/>
              </w:rPr>
              <w:t>„Für eine projektorientierte Aufgabe gilt somit nichts anderes, als für jede sonstige schulische Veranstaltung.</w:t>
            </w:r>
            <w:r w:rsidR="005472D9" w:rsidRPr="00396499">
              <w:rPr>
                <w:i w:val="0"/>
              </w:rPr>
              <w:t>“</w:t>
            </w:r>
            <w:r w:rsidRPr="00396499">
              <w:rPr>
                <w:i w:val="0"/>
              </w:rPr>
              <w:t xml:space="preserve"> (…) </w:t>
            </w:r>
            <w:r w:rsidR="006C06B3" w:rsidRPr="00396499">
              <w:rPr>
                <w:i w:val="0"/>
              </w:rPr>
              <w:t>„Im Rahmen von sonstigen schulischen Veranstaltungen kann bei genügend ve</w:t>
            </w:r>
            <w:r w:rsidR="006C06B3" w:rsidRPr="00396499">
              <w:rPr>
                <w:i w:val="0"/>
              </w:rPr>
              <w:t>r</w:t>
            </w:r>
            <w:r w:rsidR="006C06B3" w:rsidRPr="00396499">
              <w:rPr>
                <w:i w:val="0"/>
              </w:rPr>
              <w:t xml:space="preserve">ständigen </w:t>
            </w:r>
            <w:r w:rsidR="001702E6" w:rsidRPr="00396499">
              <w:rPr>
                <w:i w:val="0"/>
              </w:rPr>
              <w:t>Schülerinnen und Schüler</w:t>
            </w:r>
            <w:r w:rsidR="006C06B3" w:rsidRPr="00396499">
              <w:rPr>
                <w:i w:val="0"/>
              </w:rPr>
              <w:t>n und geeigneten Projekten die Aufsichtspflicht nicht nur durch körperliche Präsenz, sondern auch durch sorgfältige Vorbereitung und Überwachung ohne ständige körperliche Anwesenheit erfüllt werden.“</w:t>
            </w:r>
          </w:p>
        </w:tc>
      </w:tr>
      <w:tr w:rsidR="00BD5843" w:rsidRPr="00396499" w14:paraId="524A4D2C" w14:textId="77777777" w:rsidTr="009D66CC">
        <w:trPr>
          <w:trHeight w:val="397"/>
        </w:trPr>
        <w:tc>
          <w:tcPr>
            <w:tcW w:w="2943" w:type="dxa"/>
          </w:tcPr>
          <w:p w14:paraId="45F093EA" w14:textId="3B1B133F" w:rsidR="00BD5843" w:rsidRPr="00396499" w:rsidRDefault="00BD5843" w:rsidP="009D66CC">
            <w:pPr>
              <w:spacing w:before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6499">
              <w:rPr>
                <w:rFonts w:ascii="Arial" w:hAnsi="Arial" w:cs="Arial"/>
                <w:b/>
                <w:sz w:val="24"/>
                <w:szCs w:val="24"/>
              </w:rPr>
              <w:t>Unfall(</w:t>
            </w:r>
            <w:proofErr w:type="spellStart"/>
            <w:r w:rsidRPr="00396499">
              <w:rPr>
                <w:rFonts w:ascii="Arial" w:hAnsi="Arial" w:cs="Arial"/>
                <w:b/>
                <w:sz w:val="24"/>
                <w:szCs w:val="24"/>
              </w:rPr>
              <w:t>versicherung</w:t>
            </w:r>
            <w:proofErr w:type="spellEnd"/>
            <w:r w:rsidRPr="00396499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14:paraId="39674D5A" w14:textId="77777777" w:rsidR="00BD5843" w:rsidRPr="00396499" w:rsidRDefault="00BD5843" w:rsidP="009D66CC">
            <w:pPr>
              <w:spacing w:before="120" w:after="20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In welchem Umfang gilt d</w:t>
            </w:r>
            <w:r w:rsidR="00A63608" w:rsidRPr="00396499">
              <w:rPr>
                <w:rFonts w:ascii="Arial" w:hAnsi="Arial" w:cs="Arial"/>
                <w:sz w:val="22"/>
                <w:szCs w:val="22"/>
              </w:rPr>
              <w:t>er Versicherungsschutz des KUVB</w:t>
            </w:r>
            <w:r w:rsidRPr="00396499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4B0F4B43" w14:textId="77777777" w:rsidR="00BD5843" w:rsidRPr="00396499" w:rsidRDefault="00BD5843" w:rsidP="009D66CC">
            <w:pPr>
              <w:spacing w:before="120" w:after="20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Welche Regeln gelten b</w:t>
            </w:r>
            <w:r w:rsidRPr="00396499">
              <w:rPr>
                <w:rFonts w:ascii="Arial" w:hAnsi="Arial" w:cs="Arial"/>
                <w:sz w:val="22"/>
                <w:szCs w:val="22"/>
              </w:rPr>
              <w:t>e</w:t>
            </w:r>
            <w:r w:rsidRPr="00396499">
              <w:rPr>
                <w:rFonts w:ascii="Arial" w:hAnsi="Arial" w:cs="Arial"/>
                <w:sz w:val="22"/>
                <w:szCs w:val="22"/>
              </w:rPr>
              <w:t>züglich der Wege zu den unterschiedlichen auße</w:t>
            </w:r>
            <w:r w:rsidRPr="00396499">
              <w:rPr>
                <w:rFonts w:ascii="Arial" w:hAnsi="Arial" w:cs="Arial"/>
                <w:sz w:val="22"/>
                <w:szCs w:val="22"/>
              </w:rPr>
              <w:t>r</w:t>
            </w:r>
            <w:r w:rsidRPr="00396499">
              <w:rPr>
                <w:rFonts w:ascii="Arial" w:hAnsi="Arial" w:cs="Arial"/>
                <w:sz w:val="22"/>
                <w:szCs w:val="22"/>
              </w:rPr>
              <w:t>schulischen Orten?</w:t>
            </w:r>
          </w:p>
        </w:tc>
        <w:tc>
          <w:tcPr>
            <w:tcW w:w="6696" w:type="dxa"/>
            <w:vAlign w:val="center"/>
          </w:tcPr>
          <w:p w14:paraId="24C733D1" w14:textId="77777777" w:rsidR="00BD5843" w:rsidRPr="00396499" w:rsidRDefault="00BD5843" w:rsidP="0076335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Während der Teilnahme an schulischen Veranstaltungen, auf dem Weg von und zur Schule sowie während der Teilnahme an unmi</w:t>
            </w:r>
            <w:r w:rsidRPr="00396499">
              <w:rPr>
                <w:rFonts w:ascii="Arial" w:hAnsi="Arial" w:cs="Arial"/>
                <w:sz w:val="22"/>
                <w:szCs w:val="22"/>
              </w:rPr>
              <w:t>t</w:t>
            </w:r>
            <w:r w:rsidRPr="00396499">
              <w:rPr>
                <w:rFonts w:ascii="Arial" w:hAnsi="Arial" w:cs="Arial"/>
                <w:sz w:val="22"/>
                <w:szCs w:val="22"/>
              </w:rPr>
              <w:t>telbar vor oder nach dem Unterricht von der Schule oder im Z</w:t>
            </w:r>
            <w:r w:rsidRPr="00396499">
              <w:rPr>
                <w:rFonts w:ascii="Arial" w:hAnsi="Arial" w:cs="Arial"/>
                <w:sz w:val="22"/>
                <w:szCs w:val="22"/>
              </w:rPr>
              <w:t>u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sammenwirken mit ihr durchgeführten Betreuungsmaßnahmen genießen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>Schülerinnen und Schülerinnen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allgemein- oder beruf</w:t>
            </w:r>
            <w:r w:rsidRPr="00396499">
              <w:rPr>
                <w:rFonts w:ascii="Arial" w:hAnsi="Arial" w:cs="Arial"/>
                <w:sz w:val="22"/>
                <w:szCs w:val="22"/>
              </w:rPr>
              <w:t>s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bildender Schulen nach §2 Abs.1 (2,8) SGB VII </w:t>
            </w:r>
            <w:r w:rsidRPr="00396499">
              <w:rPr>
                <w:rStyle w:val="Fett"/>
                <w:rFonts w:ascii="Arial" w:hAnsi="Arial" w:cs="Arial"/>
                <w:sz w:val="22"/>
                <w:szCs w:val="22"/>
              </w:rPr>
              <w:t>gesetzlichen U</w:t>
            </w:r>
            <w:r w:rsidRPr="00396499">
              <w:rPr>
                <w:rStyle w:val="Fett"/>
                <w:rFonts w:ascii="Arial" w:hAnsi="Arial" w:cs="Arial"/>
                <w:sz w:val="22"/>
                <w:szCs w:val="22"/>
              </w:rPr>
              <w:t>n</w:t>
            </w:r>
            <w:r w:rsidRPr="00396499">
              <w:rPr>
                <w:rStyle w:val="Fett"/>
                <w:rFonts w:ascii="Arial" w:hAnsi="Arial" w:cs="Arial"/>
                <w:sz w:val="22"/>
                <w:szCs w:val="22"/>
              </w:rPr>
              <w:t>fallversicherungsschutz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91B90AD" w14:textId="77777777" w:rsidR="00BD5843" w:rsidRPr="00396499" w:rsidRDefault="006C57DB" w:rsidP="00ED7A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hyperlink r:id="rId15" w:history="1">
              <w:r w:rsidR="00BD5843" w:rsidRPr="00396499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https://www.freistaat.bayern/dokumente/leistung/87219395609</w:t>
              </w:r>
            </w:hyperlink>
            <w:r w:rsidR="00BD5843" w:rsidRPr="00396499">
              <w:rPr>
                <w:rFonts w:ascii="Arial" w:hAnsi="Arial" w:cs="Arial"/>
                <w:sz w:val="22"/>
                <w:szCs w:val="22"/>
              </w:rPr>
              <w:t xml:space="preserve">  [zuletzt aufgerufen am 20.06.2017]</w:t>
            </w:r>
          </w:p>
          <w:p w14:paraId="24A46884" w14:textId="6FE448D5" w:rsidR="00BD5843" w:rsidRPr="00396499" w:rsidRDefault="00BD5843" w:rsidP="00763350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Bei der projektorientierten Aufgabe</w:t>
            </w:r>
            <w:r w:rsidRPr="00396499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396499">
              <w:rPr>
                <w:rFonts w:ascii="Arial" w:hAnsi="Arial" w:cs="Arial"/>
                <w:sz w:val="22"/>
                <w:szCs w:val="22"/>
              </w:rPr>
              <w:t>handelt es sich um eine ve</w:t>
            </w:r>
            <w:r w:rsidRPr="00396499">
              <w:rPr>
                <w:rFonts w:ascii="Arial" w:hAnsi="Arial" w:cs="Arial"/>
                <w:sz w:val="22"/>
                <w:szCs w:val="22"/>
              </w:rPr>
              <w:t>r</w:t>
            </w:r>
            <w:r w:rsidRPr="00396499">
              <w:rPr>
                <w:rFonts w:ascii="Arial" w:hAnsi="Arial" w:cs="Arial"/>
                <w:sz w:val="22"/>
                <w:szCs w:val="22"/>
              </w:rPr>
              <w:t>bindliche schulische Veranstaltung. Somit ist der Weg zum B</w:t>
            </w:r>
            <w:r w:rsidRPr="00396499">
              <w:rPr>
                <w:rFonts w:ascii="Arial" w:hAnsi="Arial" w:cs="Arial"/>
                <w:sz w:val="22"/>
                <w:szCs w:val="22"/>
              </w:rPr>
              <w:t>e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trieb, zur Institution sowie zu allen anderen außerschulischen Lernorten genauso zu behandeln wie der Weg zur Schule. Die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 xml:space="preserve">Schülerinnen und Schüler 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sind auf dem </w:t>
            </w:r>
            <w:r w:rsidR="0087386B" w:rsidRPr="00396499">
              <w:rPr>
                <w:rFonts w:ascii="Arial" w:hAnsi="Arial" w:cs="Arial"/>
                <w:sz w:val="22"/>
                <w:szCs w:val="22"/>
              </w:rPr>
              <w:t>Hin- und Rückweg durch den KUV</w:t>
            </w:r>
            <w:r w:rsidR="005C763C" w:rsidRPr="00396499">
              <w:rPr>
                <w:rFonts w:ascii="Arial" w:hAnsi="Arial" w:cs="Arial"/>
                <w:sz w:val="22"/>
                <w:szCs w:val="22"/>
              </w:rPr>
              <w:t>B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unfallversichert.</w:t>
            </w:r>
          </w:p>
        </w:tc>
      </w:tr>
    </w:tbl>
    <w:p w14:paraId="66A8D8A2" w14:textId="77777777" w:rsidR="00396499" w:rsidRDefault="00396499" w:rsidP="00BD5843">
      <w:pPr>
        <w:spacing w:line="276" w:lineRule="auto"/>
        <w:rPr>
          <w:rFonts w:ascii="Arial" w:hAnsi="Arial" w:cs="Arial"/>
          <w:b/>
          <w:sz w:val="24"/>
          <w:szCs w:val="24"/>
        </w:rPr>
        <w:sectPr w:rsidR="00396499">
          <w:pgSz w:w="11906" w:h="16838"/>
          <w:pgMar w:top="851" w:right="1134" w:bottom="1077" w:left="1418" w:header="709" w:footer="709" w:gutter="0"/>
          <w:cols w:space="708"/>
          <w:docGrid w:linePitch="360"/>
        </w:sect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5"/>
        <w:gridCol w:w="6404"/>
      </w:tblGrid>
      <w:tr w:rsidR="00AB116B" w:rsidRPr="00396499" w14:paraId="629A37E7" w14:textId="77777777" w:rsidTr="00A362B7">
        <w:trPr>
          <w:trHeight w:val="397"/>
        </w:trPr>
        <w:tc>
          <w:tcPr>
            <w:tcW w:w="3235" w:type="dxa"/>
          </w:tcPr>
          <w:p w14:paraId="077F5F53" w14:textId="42844070" w:rsidR="00AB116B" w:rsidRPr="00396499" w:rsidRDefault="00AB116B" w:rsidP="009D66CC">
            <w:pPr>
              <w:spacing w:before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6499">
              <w:rPr>
                <w:rFonts w:ascii="Arial" w:hAnsi="Arial" w:cs="Arial"/>
                <w:b/>
                <w:sz w:val="24"/>
                <w:szCs w:val="24"/>
              </w:rPr>
              <w:lastRenderedPageBreak/>
              <w:t>Haftpflicht(</w:t>
            </w:r>
            <w:proofErr w:type="spellStart"/>
            <w:r w:rsidRPr="00396499">
              <w:rPr>
                <w:rFonts w:ascii="Arial" w:hAnsi="Arial" w:cs="Arial"/>
                <w:b/>
                <w:sz w:val="24"/>
                <w:szCs w:val="24"/>
              </w:rPr>
              <w:t>versicherung</w:t>
            </w:r>
            <w:proofErr w:type="spellEnd"/>
            <w:r w:rsidRPr="00396499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14:paraId="3C78B624" w14:textId="77777777" w:rsidR="00AB116B" w:rsidRPr="00396499" w:rsidRDefault="00AB116B" w:rsidP="009D66C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 xml:space="preserve">Wie kann man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>Schülerinnen und Schüler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absichern, falls sie jemandem versehentlich Schaden zufügen?</w:t>
            </w:r>
          </w:p>
          <w:p w14:paraId="7DF04563" w14:textId="77777777" w:rsidR="00AB116B" w:rsidRPr="00396499" w:rsidRDefault="00AB116B" w:rsidP="009D66C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(Grobe Fahrlässigkeit und Vorsatz sind grundsätzlich ausgeschlossen!)</w:t>
            </w:r>
          </w:p>
          <w:p w14:paraId="05A2DDA8" w14:textId="77777777" w:rsidR="00AB116B" w:rsidRPr="00396499" w:rsidRDefault="00AB116B" w:rsidP="009D66C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41E1EB7" w14:textId="77777777" w:rsidR="00AB116B" w:rsidRPr="00396499" w:rsidRDefault="00AB116B" w:rsidP="009D66CC">
            <w:pPr>
              <w:spacing w:before="1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 xml:space="preserve">Benötigen die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>Schülerinnen und Schüler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eine Haftpflich</w:t>
            </w:r>
            <w:r w:rsidRPr="00396499">
              <w:rPr>
                <w:rFonts w:ascii="Arial" w:hAnsi="Arial" w:cs="Arial"/>
                <w:sz w:val="22"/>
                <w:szCs w:val="22"/>
              </w:rPr>
              <w:t>t</w:t>
            </w:r>
            <w:r w:rsidRPr="00396499">
              <w:rPr>
                <w:rFonts w:ascii="Arial" w:hAnsi="Arial" w:cs="Arial"/>
                <w:sz w:val="22"/>
                <w:szCs w:val="22"/>
              </w:rPr>
              <w:t>versicherung?</w:t>
            </w:r>
          </w:p>
        </w:tc>
        <w:tc>
          <w:tcPr>
            <w:tcW w:w="6404" w:type="dxa"/>
            <w:vAlign w:val="center"/>
          </w:tcPr>
          <w:p w14:paraId="228D4486" w14:textId="77777777" w:rsidR="002C28ED" w:rsidRPr="00396499" w:rsidRDefault="00EF7EF4" w:rsidP="00715E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 xml:space="preserve">Es empfiehlt sich, für alle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>Schülerinnen und Schüler</w:t>
            </w:r>
            <w:r w:rsidR="00AB116B" w:rsidRPr="00396499">
              <w:rPr>
                <w:rFonts w:ascii="Arial" w:hAnsi="Arial" w:cs="Arial"/>
                <w:sz w:val="22"/>
                <w:szCs w:val="22"/>
              </w:rPr>
              <w:t xml:space="preserve"> eine Haf</w:t>
            </w:r>
            <w:r w:rsidR="00AB116B" w:rsidRPr="00396499">
              <w:rPr>
                <w:rFonts w:ascii="Arial" w:hAnsi="Arial" w:cs="Arial"/>
                <w:sz w:val="22"/>
                <w:szCs w:val="22"/>
              </w:rPr>
              <w:t>t</w:t>
            </w:r>
            <w:r w:rsidR="00AB116B" w:rsidRPr="00396499">
              <w:rPr>
                <w:rFonts w:ascii="Arial" w:hAnsi="Arial" w:cs="Arial"/>
                <w:sz w:val="22"/>
                <w:szCs w:val="22"/>
              </w:rPr>
              <w:t>pflichtversicherung abzuschließen, sofern sie bei der projek</w:t>
            </w:r>
            <w:r w:rsidR="00AB116B" w:rsidRPr="00396499">
              <w:rPr>
                <w:rFonts w:ascii="Arial" w:hAnsi="Arial" w:cs="Arial"/>
                <w:sz w:val="22"/>
                <w:szCs w:val="22"/>
              </w:rPr>
              <w:t>t</w:t>
            </w:r>
            <w:r w:rsidR="00AB116B" w:rsidRPr="00396499">
              <w:rPr>
                <w:rFonts w:ascii="Arial" w:hAnsi="Arial" w:cs="Arial"/>
                <w:sz w:val="22"/>
                <w:szCs w:val="22"/>
              </w:rPr>
              <w:t xml:space="preserve">orientierten Aufgabe außerhalb der Schule Arbeiten erledigen müssen, z.B. </w:t>
            </w:r>
            <w:r w:rsidR="002C28ED" w:rsidRPr="00396499">
              <w:rPr>
                <w:rFonts w:ascii="Arial" w:hAnsi="Arial" w:cs="Arial"/>
                <w:sz w:val="22"/>
                <w:szCs w:val="22"/>
              </w:rPr>
              <w:t>bei der</w:t>
            </w:r>
          </w:p>
          <w:p w14:paraId="208A8DB1" w14:textId="2412478D" w:rsidR="00AB116B" w:rsidRPr="00396499" w:rsidRDefault="00AB116B" w:rsidP="002C28ED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 xml:space="preserve">Bayerischen Versicherungskammer (derzeit 5,80 € pro Schuljahr, inklusive Ferien; 1,60 € pro Schulwoche). </w:t>
            </w:r>
            <w:r w:rsidR="002C28ED" w:rsidRPr="00396499">
              <w:rPr>
                <w:rFonts w:ascii="Arial" w:hAnsi="Arial" w:cs="Arial"/>
                <w:sz w:val="22"/>
                <w:szCs w:val="22"/>
              </w:rPr>
              <w:t xml:space="preserve">Kontakt über Telefon 089/21601626 oder </w:t>
            </w:r>
            <w:r w:rsidR="00A362B7">
              <w:rPr>
                <w:rFonts w:ascii="Arial" w:hAnsi="Arial" w:cs="Arial"/>
                <w:sz w:val="22"/>
                <w:szCs w:val="22"/>
              </w:rPr>
              <w:br/>
            </w:r>
            <w:r w:rsidR="002C28ED" w:rsidRPr="00396499">
              <w:rPr>
                <w:rFonts w:ascii="Arial" w:hAnsi="Arial" w:cs="Arial"/>
                <w:sz w:val="22"/>
                <w:szCs w:val="22"/>
              </w:rPr>
              <w:t>Email komposit@vkb.de</w:t>
            </w:r>
          </w:p>
          <w:p w14:paraId="7E6A7DF0" w14:textId="77777777" w:rsidR="00B04CD5" w:rsidRPr="00396499" w:rsidRDefault="00B04CD5" w:rsidP="00715E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66E5AB2" w14:textId="77777777" w:rsidR="00AB116B" w:rsidRPr="00396499" w:rsidRDefault="00AB116B" w:rsidP="00715EF7">
            <w:pPr>
              <w:spacing w:line="276" w:lineRule="auto"/>
              <w:rPr>
                <w:rFonts w:ascii="Arial" w:hAnsi="Arial" w:cs="Arial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Die aktuellen Deckungssummen können der jeweiligen Vers</w:t>
            </w:r>
            <w:r w:rsidRPr="00396499">
              <w:rPr>
                <w:rFonts w:ascii="Arial" w:hAnsi="Arial" w:cs="Arial"/>
                <w:sz w:val="22"/>
                <w:szCs w:val="22"/>
              </w:rPr>
              <w:t>i</w:t>
            </w:r>
            <w:r w:rsidRPr="00396499">
              <w:rPr>
                <w:rFonts w:ascii="Arial" w:hAnsi="Arial" w:cs="Arial"/>
                <w:sz w:val="22"/>
                <w:szCs w:val="22"/>
              </w:rPr>
              <w:t>cherungspolice entnommen werden.</w:t>
            </w:r>
          </w:p>
        </w:tc>
      </w:tr>
      <w:tr w:rsidR="00AB116B" w:rsidRPr="00396499" w14:paraId="3B8422B3" w14:textId="77777777" w:rsidTr="00DF417E">
        <w:trPr>
          <w:trHeight w:val="397"/>
        </w:trPr>
        <w:tc>
          <w:tcPr>
            <w:tcW w:w="3235" w:type="dxa"/>
            <w:tcBorders>
              <w:bottom w:val="nil"/>
            </w:tcBorders>
          </w:tcPr>
          <w:p w14:paraId="515F7F92" w14:textId="77777777" w:rsidR="00AB116B" w:rsidRPr="00396499" w:rsidRDefault="00AB116B" w:rsidP="009D66CC">
            <w:pPr>
              <w:spacing w:before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6499">
              <w:rPr>
                <w:rFonts w:ascii="Arial" w:hAnsi="Arial" w:cs="Arial"/>
                <w:b/>
                <w:sz w:val="24"/>
                <w:szCs w:val="24"/>
              </w:rPr>
              <w:t>Lebensmittelrecht</w:t>
            </w:r>
          </w:p>
          <w:p w14:paraId="60919C10" w14:textId="34CD6314" w:rsidR="00AB116B" w:rsidRPr="00396499" w:rsidRDefault="00AB116B" w:rsidP="009D66C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Welche Regelungen des L</w:t>
            </w:r>
            <w:r w:rsidRPr="00396499">
              <w:rPr>
                <w:rFonts w:ascii="Arial" w:hAnsi="Arial" w:cs="Arial"/>
                <w:sz w:val="22"/>
                <w:szCs w:val="22"/>
              </w:rPr>
              <w:t>e</w:t>
            </w:r>
            <w:r w:rsidRPr="00396499">
              <w:rPr>
                <w:rFonts w:ascii="Arial" w:hAnsi="Arial" w:cs="Arial"/>
                <w:sz w:val="22"/>
                <w:szCs w:val="22"/>
              </w:rPr>
              <w:t>bensmittelrechts sind zu b</w:t>
            </w:r>
            <w:r w:rsidRPr="00396499">
              <w:rPr>
                <w:rFonts w:ascii="Arial" w:hAnsi="Arial" w:cs="Arial"/>
                <w:sz w:val="22"/>
                <w:szCs w:val="22"/>
              </w:rPr>
              <w:t>e</w:t>
            </w:r>
            <w:r w:rsidRPr="00396499">
              <w:rPr>
                <w:rFonts w:ascii="Arial" w:hAnsi="Arial" w:cs="Arial"/>
                <w:sz w:val="22"/>
                <w:szCs w:val="22"/>
              </w:rPr>
              <w:t>achten?</w:t>
            </w:r>
          </w:p>
        </w:tc>
        <w:tc>
          <w:tcPr>
            <w:tcW w:w="6404" w:type="dxa"/>
            <w:tcBorders>
              <w:bottom w:val="nil"/>
            </w:tcBorders>
            <w:vAlign w:val="center"/>
          </w:tcPr>
          <w:p w14:paraId="4D1CE92E" w14:textId="77777777" w:rsidR="00AB116B" w:rsidRPr="00396499" w:rsidRDefault="00AB116B" w:rsidP="00763350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Sofern im Rahmen eine</w:t>
            </w:r>
            <w:r w:rsidR="005C763C" w:rsidRPr="00396499">
              <w:rPr>
                <w:rFonts w:ascii="Arial" w:hAnsi="Arial" w:cs="Arial"/>
                <w:sz w:val="22"/>
                <w:szCs w:val="22"/>
              </w:rPr>
              <w:t>r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projektorientierten Aufgabe</w:t>
            </w:r>
            <w:r w:rsidR="005C763C" w:rsidRPr="00396499">
              <w:rPr>
                <w:rFonts w:ascii="Arial" w:hAnsi="Arial" w:cs="Arial"/>
                <w:sz w:val="22"/>
                <w:szCs w:val="22"/>
              </w:rPr>
              <w:t xml:space="preserve"> selbst-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erzeugte Speisen oder Getränke Personen außerhalb der Klasse angeboten werden, benötigen die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 xml:space="preserve">Schülerinnen und Schüler </w:t>
            </w:r>
            <w:r w:rsidRPr="00396499">
              <w:rPr>
                <w:rFonts w:ascii="Arial" w:hAnsi="Arial" w:cs="Arial"/>
                <w:sz w:val="22"/>
                <w:szCs w:val="22"/>
              </w:rPr>
              <w:t>eine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 xml:space="preserve"> ärzt</w:t>
            </w:r>
            <w:r w:rsidR="00A63608" w:rsidRPr="00396499">
              <w:rPr>
                <w:rFonts w:ascii="Arial" w:hAnsi="Arial" w:cs="Arial"/>
                <w:sz w:val="22"/>
                <w:szCs w:val="22"/>
              </w:rPr>
              <w:t xml:space="preserve">liche </w:t>
            </w:r>
            <w:r w:rsidRPr="00396499">
              <w:rPr>
                <w:rFonts w:ascii="Arial" w:hAnsi="Arial" w:cs="Arial"/>
                <w:sz w:val="22"/>
                <w:szCs w:val="22"/>
              </w:rPr>
              <w:t>Belehrung</w:t>
            </w:r>
            <w:r w:rsidR="00A63608" w:rsidRPr="00396499">
              <w:rPr>
                <w:rFonts w:ascii="Arial" w:hAnsi="Arial" w:cs="Arial"/>
                <w:sz w:val="22"/>
                <w:szCs w:val="22"/>
              </w:rPr>
              <w:t>,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3608" w:rsidRPr="00396499">
              <w:rPr>
                <w:rFonts w:ascii="Arial" w:hAnsi="Arial" w:cs="Arial"/>
                <w:sz w:val="22"/>
                <w:szCs w:val="22"/>
              </w:rPr>
              <w:t xml:space="preserve">auch </w:t>
            </w:r>
            <w:r w:rsidRPr="00396499">
              <w:rPr>
                <w:rFonts w:ascii="Arial" w:hAnsi="Arial" w:cs="Arial"/>
                <w:sz w:val="22"/>
                <w:szCs w:val="22"/>
              </w:rPr>
              <w:t>durch das zuständige Gesundheitsamt</w:t>
            </w:r>
            <w:r w:rsidR="00A63608" w:rsidRPr="00396499">
              <w:rPr>
                <w:rFonts w:ascii="Arial" w:hAnsi="Arial" w:cs="Arial"/>
                <w:sz w:val="22"/>
                <w:szCs w:val="22"/>
              </w:rPr>
              <w:t>,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nach §43 IFSG.</w:t>
            </w:r>
          </w:p>
          <w:p w14:paraId="4D651FDC" w14:textId="0FB21E28" w:rsidR="00AB116B" w:rsidRPr="00396499" w:rsidRDefault="00AB116B" w:rsidP="001442B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Das Bayerische Staatsministerium für Umwelt, Gesundheit und Verbraucherschutz hat hierzu einen Leitfaden für den sicheren Umgang mit Lebensmitteln veröffentlicht</w:t>
            </w:r>
            <w:r w:rsidR="001442B5">
              <w:rPr>
                <w:rFonts w:ascii="Arial" w:hAnsi="Arial" w:cs="Arial"/>
                <w:sz w:val="22"/>
                <w:szCs w:val="22"/>
              </w:rPr>
              <w:t xml:space="preserve"> (Link s. unten auf di</w:t>
            </w:r>
            <w:r w:rsidR="001442B5">
              <w:rPr>
                <w:rFonts w:ascii="Arial" w:hAnsi="Arial" w:cs="Arial"/>
                <w:sz w:val="22"/>
                <w:szCs w:val="22"/>
              </w:rPr>
              <w:t>e</w:t>
            </w:r>
            <w:r w:rsidR="001442B5">
              <w:rPr>
                <w:rFonts w:ascii="Arial" w:hAnsi="Arial" w:cs="Arial"/>
                <w:sz w:val="22"/>
                <w:szCs w:val="22"/>
              </w:rPr>
              <w:t>ser Seite).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F417E" w:rsidRPr="00396499" w14:paraId="0DBBE34B" w14:textId="77777777" w:rsidTr="00DF417E">
        <w:trPr>
          <w:trHeight w:val="397"/>
        </w:trPr>
        <w:tc>
          <w:tcPr>
            <w:tcW w:w="3235" w:type="dxa"/>
            <w:tcBorders>
              <w:top w:val="nil"/>
            </w:tcBorders>
          </w:tcPr>
          <w:p w14:paraId="57372382" w14:textId="77777777" w:rsidR="00DF417E" w:rsidRPr="00396499" w:rsidRDefault="00DF417E" w:rsidP="009D66CC">
            <w:pPr>
              <w:spacing w:before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04" w:type="dxa"/>
            <w:tcBorders>
              <w:top w:val="nil"/>
            </w:tcBorders>
            <w:vAlign w:val="center"/>
          </w:tcPr>
          <w:p w14:paraId="61537F8F" w14:textId="67D6B009" w:rsidR="00DF417E" w:rsidRPr="00396499" w:rsidRDefault="00DF417E" w:rsidP="00DF417E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396499">
              <w:rPr>
                <w:rFonts w:ascii="Arial" w:hAnsi="Arial" w:cs="Arial"/>
                <w:sz w:val="22"/>
                <w:szCs w:val="22"/>
              </w:rPr>
              <w:t>ie zuständigen Gesundheitsämter stehen für weitergehende Beratung zur Verfügung.</w:t>
            </w:r>
          </w:p>
          <w:p w14:paraId="5B5188E8" w14:textId="77777777" w:rsidR="00DF417E" w:rsidRPr="00396499" w:rsidRDefault="00DF417E" w:rsidP="00DF417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95A0698" w14:textId="322C3A30" w:rsidR="00DF417E" w:rsidRPr="00396499" w:rsidRDefault="00DF417E" w:rsidP="001442B5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Besondere Vorsicht ist bei folgenden Nahrungsmitteln geboten: Fleisch, Geflügel, Milch und Erzeugnisse auf Milchbasis, F</w:t>
            </w:r>
            <w:r w:rsidRPr="00396499">
              <w:rPr>
                <w:rFonts w:ascii="Arial" w:hAnsi="Arial" w:cs="Arial"/>
                <w:sz w:val="22"/>
                <w:szCs w:val="22"/>
              </w:rPr>
              <w:t>i</w:t>
            </w:r>
            <w:r w:rsidRPr="00396499">
              <w:rPr>
                <w:rFonts w:ascii="Arial" w:hAnsi="Arial" w:cs="Arial"/>
                <w:sz w:val="22"/>
                <w:szCs w:val="22"/>
              </w:rPr>
              <w:t>sche, Krebse oder Weichtiere, Eiprodukte, Säuglings- und Kleinkindnahrung, Speiseeis und Speiseeishalberzeugnisse, Backwaren mit nicht durchgebackener oder durcherhitzter Fü</w:t>
            </w:r>
            <w:r w:rsidRPr="00396499">
              <w:rPr>
                <w:rFonts w:ascii="Arial" w:hAnsi="Arial" w:cs="Arial"/>
                <w:sz w:val="22"/>
                <w:szCs w:val="22"/>
              </w:rPr>
              <w:t>l</w:t>
            </w:r>
            <w:r w:rsidRPr="00396499">
              <w:rPr>
                <w:rFonts w:ascii="Arial" w:hAnsi="Arial" w:cs="Arial"/>
                <w:sz w:val="22"/>
                <w:szCs w:val="22"/>
              </w:rPr>
              <w:t>lung oder Auflage, Feinkost-, Rohkost- und Kartoffelsalate, Marinaden, Mayonnaisen, andere emulgierte Soßen, Na</w:t>
            </w:r>
            <w:r w:rsidRPr="00396499">
              <w:rPr>
                <w:rFonts w:ascii="Arial" w:hAnsi="Arial" w:cs="Arial"/>
                <w:sz w:val="22"/>
                <w:szCs w:val="22"/>
              </w:rPr>
              <w:t>h</w:t>
            </w:r>
            <w:r w:rsidRPr="00396499">
              <w:rPr>
                <w:rFonts w:ascii="Arial" w:hAnsi="Arial" w:cs="Arial"/>
                <w:sz w:val="22"/>
                <w:szCs w:val="22"/>
              </w:rPr>
              <w:t>rungshefen.</w:t>
            </w:r>
          </w:p>
        </w:tc>
      </w:tr>
      <w:tr w:rsidR="00AB116B" w:rsidRPr="00396499" w14:paraId="4386EFF3" w14:textId="77777777" w:rsidTr="00A362B7">
        <w:trPr>
          <w:trHeight w:val="397"/>
        </w:trPr>
        <w:tc>
          <w:tcPr>
            <w:tcW w:w="3235" w:type="dxa"/>
          </w:tcPr>
          <w:p w14:paraId="5733F675" w14:textId="77777777" w:rsidR="00AB116B" w:rsidRPr="00396499" w:rsidRDefault="00AB116B" w:rsidP="009D66CC">
            <w:pPr>
              <w:spacing w:before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6499">
              <w:rPr>
                <w:rFonts w:ascii="Arial" w:hAnsi="Arial" w:cs="Arial"/>
                <w:b/>
                <w:sz w:val="24"/>
                <w:szCs w:val="24"/>
              </w:rPr>
              <w:t>Produkthaftung</w:t>
            </w:r>
          </w:p>
          <w:p w14:paraId="6E4031AD" w14:textId="1E5EC58D" w:rsidR="00AB116B" w:rsidRPr="00396499" w:rsidRDefault="00AB116B" w:rsidP="009D66C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Wie kann die Produkthaftung soweit wie möglich eing</w:t>
            </w:r>
            <w:r w:rsidRPr="00396499">
              <w:rPr>
                <w:rFonts w:ascii="Arial" w:hAnsi="Arial" w:cs="Arial"/>
                <w:sz w:val="22"/>
                <w:szCs w:val="22"/>
              </w:rPr>
              <w:t>e</w:t>
            </w:r>
            <w:r w:rsidRPr="00396499">
              <w:rPr>
                <w:rFonts w:ascii="Arial" w:hAnsi="Arial" w:cs="Arial"/>
                <w:sz w:val="22"/>
                <w:szCs w:val="22"/>
              </w:rPr>
              <w:t>schränkt werden?</w:t>
            </w:r>
          </w:p>
        </w:tc>
        <w:tc>
          <w:tcPr>
            <w:tcW w:w="6404" w:type="dxa"/>
            <w:vAlign w:val="center"/>
          </w:tcPr>
          <w:p w14:paraId="2FBEBDDF" w14:textId="77777777" w:rsidR="00AB116B" w:rsidRPr="00396499" w:rsidRDefault="00AB116B" w:rsidP="0076335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 xml:space="preserve">Es empfiehlt sich im Rahmen von </w:t>
            </w:r>
            <w:r w:rsidR="002B0218" w:rsidRPr="00396499">
              <w:rPr>
                <w:rFonts w:ascii="Arial" w:hAnsi="Arial" w:cs="Arial"/>
                <w:sz w:val="22"/>
                <w:szCs w:val="22"/>
              </w:rPr>
              <w:t>projektorientierten Aufgaben, sofern ein Verkauf von selbst hergestellten Produkten stattfi</w:t>
            </w:r>
            <w:r w:rsidR="002B0218" w:rsidRPr="00396499">
              <w:rPr>
                <w:rFonts w:ascii="Arial" w:hAnsi="Arial" w:cs="Arial"/>
                <w:sz w:val="22"/>
                <w:szCs w:val="22"/>
              </w:rPr>
              <w:t>n</w:t>
            </w:r>
            <w:r w:rsidR="002B0218" w:rsidRPr="00396499">
              <w:rPr>
                <w:rFonts w:ascii="Arial" w:hAnsi="Arial" w:cs="Arial"/>
                <w:sz w:val="22"/>
                <w:szCs w:val="22"/>
              </w:rPr>
              <w:t>det,</w:t>
            </w:r>
            <w:r w:rsidRPr="00396499">
              <w:rPr>
                <w:rFonts w:ascii="Arial" w:hAnsi="Arial" w:cs="Arial"/>
                <w:sz w:val="22"/>
                <w:szCs w:val="22"/>
              </w:rPr>
              <w:t xml:space="preserve"> in jedem Fall einen Haftungsausschluss vorzunehmen, das heißt, die angebotenen Produkte mit folgendem Vermerk zu versehen: „Dieses Produkt wurde durch </w:t>
            </w:r>
            <w:r w:rsidR="001702E6" w:rsidRPr="00396499">
              <w:rPr>
                <w:rFonts w:ascii="Arial" w:hAnsi="Arial" w:cs="Arial"/>
                <w:sz w:val="22"/>
                <w:szCs w:val="22"/>
              </w:rPr>
              <w:t xml:space="preserve">Schülerinnen und Schüler </w:t>
            </w:r>
            <w:r w:rsidRPr="00396499">
              <w:rPr>
                <w:rFonts w:ascii="Arial" w:hAnsi="Arial" w:cs="Arial"/>
                <w:sz w:val="22"/>
                <w:szCs w:val="22"/>
              </w:rPr>
              <w:t>erstellt. Beim Kauf dieses Produktes ist eine herköm</w:t>
            </w:r>
            <w:r w:rsidRPr="00396499">
              <w:rPr>
                <w:rFonts w:ascii="Arial" w:hAnsi="Arial" w:cs="Arial"/>
                <w:sz w:val="22"/>
                <w:szCs w:val="22"/>
              </w:rPr>
              <w:t>m</w:t>
            </w:r>
            <w:r w:rsidRPr="00396499">
              <w:rPr>
                <w:rFonts w:ascii="Arial" w:hAnsi="Arial" w:cs="Arial"/>
                <w:sz w:val="22"/>
                <w:szCs w:val="22"/>
              </w:rPr>
              <w:t>liche Haftung ausgeschlossen.“</w:t>
            </w:r>
          </w:p>
        </w:tc>
      </w:tr>
      <w:tr w:rsidR="001442B5" w:rsidRPr="00396499" w14:paraId="34D34953" w14:textId="77777777" w:rsidTr="005B2B1C">
        <w:trPr>
          <w:trHeight w:val="397"/>
        </w:trPr>
        <w:tc>
          <w:tcPr>
            <w:tcW w:w="9639" w:type="dxa"/>
            <w:gridSpan w:val="2"/>
          </w:tcPr>
          <w:p w14:paraId="5E3C8923" w14:textId="5365EF89" w:rsidR="001442B5" w:rsidRDefault="001442B5" w:rsidP="00763350">
            <w:pPr>
              <w:spacing w:before="120" w:after="120"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Link zum Leitfaden:</w:t>
            </w:r>
          </w:p>
          <w:p w14:paraId="21FE536D" w14:textId="2EA8AC19" w:rsidR="001442B5" w:rsidRPr="00396499" w:rsidRDefault="001442B5" w:rsidP="0076335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6" w:history="1">
              <w:r w:rsidRPr="00A704E0">
                <w:rPr>
                  <w:rStyle w:val="Hyperlink"/>
                  <w:rFonts w:ascii="Arial" w:hAnsi="Arial" w:cs="Arial"/>
                  <w:szCs w:val="22"/>
                </w:rPr>
                <w:t>https://www.bestellen.bayern.de/application/applstarter?APPL=eshop&amp;DIR=eshop&amp;ACTIONxSETVAL(artdtl.htm,APGxNODENR:1350,AARTxNR:stmuv_lm_0002,AARTxNODENR:344738,USERxBODYURL:artdtl.htm,KATALOG:StMUG,AKATxNAME:StMUG,ALLE:x)=X</w:t>
              </w:r>
            </w:hyperlink>
          </w:p>
        </w:tc>
      </w:tr>
    </w:tbl>
    <w:p w14:paraId="2AB0123F" w14:textId="77777777" w:rsidR="006C06B3" w:rsidRPr="00396499" w:rsidRDefault="006C06B3" w:rsidP="006C06B3">
      <w:pPr>
        <w:rPr>
          <w:rFonts w:ascii="Arial" w:hAnsi="Arial" w:cs="Arial"/>
        </w:rPr>
      </w:pPr>
      <w:r w:rsidRPr="00396499">
        <w:rPr>
          <w:rFonts w:ascii="Arial" w:hAnsi="Arial" w:cs="Arial"/>
        </w:rPr>
        <w:br w:type="page"/>
      </w:r>
    </w:p>
    <w:tbl>
      <w:tblPr>
        <w:tblW w:w="963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38"/>
      </w:tblGrid>
      <w:tr w:rsidR="006C06B3" w:rsidRPr="00396499" w14:paraId="0A5A7300" w14:textId="77777777" w:rsidTr="009D66CC">
        <w:tc>
          <w:tcPr>
            <w:tcW w:w="9638" w:type="dxa"/>
          </w:tcPr>
          <w:p w14:paraId="30A8F689" w14:textId="77777777" w:rsidR="006C06B3" w:rsidRPr="00396499" w:rsidRDefault="006C06B3" w:rsidP="00396499">
            <w:pPr>
              <w:spacing w:before="120" w:line="276" w:lineRule="auto"/>
              <w:rPr>
                <w:rFonts w:ascii="Arial" w:hAnsi="Arial" w:cs="Arial"/>
                <w:b/>
                <w:sz w:val="22"/>
              </w:rPr>
            </w:pPr>
            <w:r w:rsidRPr="00396499">
              <w:rPr>
                <w:rFonts w:ascii="Arial" w:hAnsi="Arial" w:cs="Arial"/>
                <w:b/>
                <w:sz w:val="22"/>
              </w:rPr>
              <w:lastRenderedPageBreak/>
              <w:t xml:space="preserve">Maßnahmen zur Herstellung von Rechtssicherheit </w:t>
            </w:r>
          </w:p>
          <w:p w14:paraId="5D06C201" w14:textId="77777777" w:rsidR="006C06B3" w:rsidRPr="00396499" w:rsidRDefault="006C06B3" w:rsidP="00940054">
            <w:pPr>
              <w:pStyle w:val="Listenabsatz"/>
              <w:numPr>
                <w:ilvl w:val="0"/>
                <w:numId w:val="4"/>
              </w:numPr>
              <w:spacing w:before="120" w:after="20"/>
              <w:rPr>
                <w:rFonts w:ascii="Arial" w:hAnsi="Arial" w:cs="Arial"/>
                <w:b/>
                <w:sz w:val="22"/>
              </w:rPr>
            </w:pPr>
            <w:r w:rsidRPr="00396499">
              <w:rPr>
                <w:rFonts w:ascii="Arial" w:hAnsi="Arial" w:cs="Arial"/>
                <w:sz w:val="22"/>
              </w:rPr>
              <w:t>Information der Eltern über die geplante Unterrichtsmaßnahme beim ersten Elternabend und kurz vor dem Projektbeginn</w:t>
            </w:r>
          </w:p>
          <w:p w14:paraId="674D9134" w14:textId="77777777" w:rsidR="006C06B3" w:rsidRPr="00396499" w:rsidRDefault="006C06B3" w:rsidP="009D66CC">
            <w:pPr>
              <w:pStyle w:val="Listenabsatz"/>
              <w:numPr>
                <w:ilvl w:val="0"/>
                <w:numId w:val="4"/>
              </w:numPr>
              <w:spacing w:before="60" w:after="60"/>
              <w:rPr>
                <w:rFonts w:ascii="Arial" w:hAnsi="Arial" w:cs="Arial"/>
                <w:sz w:val="22"/>
              </w:rPr>
            </w:pPr>
            <w:r w:rsidRPr="00396499">
              <w:rPr>
                <w:rFonts w:ascii="Arial" w:hAnsi="Arial" w:cs="Arial"/>
                <w:sz w:val="22"/>
              </w:rPr>
              <w:t xml:space="preserve">Information der Schulleitung und der </w:t>
            </w:r>
            <w:r w:rsidR="00BF5A28" w:rsidRPr="00396499">
              <w:rPr>
                <w:rFonts w:ascii="Arial" w:hAnsi="Arial" w:cs="Arial"/>
                <w:sz w:val="22"/>
              </w:rPr>
              <w:t>Lehrkräfte</w:t>
            </w:r>
          </w:p>
          <w:p w14:paraId="25C866DD" w14:textId="77777777" w:rsidR="006C06B3" w:rsidRPr="00396499" w:rsidRDefault="006C06B3" w:rsidP="009D66CC">
            <w:pPr>
              <w:pStyle w:val="Listenabsatz"/>
              <w:numPr>
                <w:ilvl w:val="0"/>
                <w:numId w:val="4"/>
              </w:numPr>
              <w:spacing w:before="60" w:after="60"/>
              <w:rPr>
                <w:rFonts w:ascii="Arial" w:hAnsi="Arial" w:cs="Arial"/>
                <w:sz w:val="22"/>
              </w:rPr>
            </w:pPr>
            <w:r w:rsidRPr="00396499">
              <w:rPr>
                <w:rFonts w:ascii="Arial" w:hAnsi="Arial" w:cs="Arial"/>
                <w:sz w:val="22"/>
              </w:rPr>
              <w:t xml:space="preserve">Präventive Sicherheitsmaßnahmen und Verhaltensregeln im Unterricht für das Verhalten im </w:t>
            </w:r>
            <w:r w:rsidR="00C54D26" w:rsidRPr="00396499">
              <w:rPr>
                <w:rFonts w:ascii="Arial" w:hAnsi="Arial" w:cs="Arial"/>
                <w:sz w:val="22"/>
              </w:rPr>
              <w:t xml:space="preserve">Schulhaus und ggf. </w:t>
            </w:r>
            <w:r w:rsidRPr="00396499">
              <w:rPr>
                <w:rFonts w:ascii="Arial" w:hAnsi="Arial" w:cs="Arial"/>
                <w:sz w:val="22"/>
              </w:rPr>
              <w:t>für das Auftreten gegenüber fremden Personen</w:t>
            </w:r>
          </w:p>
          <w:p w14:paraId="141EE023" w14:textId="77777777" w:rsidR="006C06B3" w:rsidRPr="00396499" w:rsidRDefault="006C06B3" w:rsidP="009D66CC">
            <w:pPr>
              <w:pStyle w:val="Listenabsatz"/>
              <w:numPr>
                <w:ilvl w:val="0"/>
                <w:numId w:val="4"/>
              </w:numPr>
              <w:spacing w:before="60" w:after="60"/>
              <w:rPr>
                <w:rFonts w:ascii="Arial" w:hAnsi="Arial" w:cs="Arial"/>
                <w:sz w:val="22"/>
              </w:rPr>
            </w:pPr>
            <w:r w:rsidRPr="00396499">
              <w:rPr>
                <w:rFonts w:ascii="Arial" w:hAnsi="Arial" w:cs="Arial"/>
                <w:sz w:val="22"/>
              </w:rPr>
              <w:t xml:space="preserve">Gemeinsame Organisation und Durchführung  </w:t>
            </w:r>
            <w:r w:rsidR="00C54D26" w:rsidRPr="00396499">
              <w:rPr>
                <w:rFonts w:ascii="Arial" w:hAnsi="Arial" w:cs="Arial"/>
                <w:sz w:val="22"/>
              </w:rPr>
              <w:t>des Projekts mit den Fachlehrkräften</w:t>
            </w:r>
            <w:r w:rsidRPr="00396499">
              <w:rPr>
                <w:rFonts w:ascii="Arial" w:hAnsi="Arial" w:cs="Arial"/>
                <w:sz w:val="22"/>
              </w:rPr>
              <w:t xml:space="preserve"> der  beteiligten Fächer (</w:t>
            </w:r>
            <w:r w:rsidR="00C54D26" w:rsidRPr="00396499">
              <w:rPr>
                <w:rFonts w:ascii="Arial" w:hAnsi="Arial" w:cs="Arial"/>
                <w:sz w:val="22"/>
              </w:rPr>
              <w:t>z. B.: WG</w:t>
            </w:r>
            <w:r w:rsidRPr="00396499">
              <w:rPr>
                <w:rFonts w:ascii="Arial" w:hAnsi="Arial" w:cs="Arial"/>
                <w:sz w:val="22"/>
              </w:rPr>
              <w:t>)</w:t>
            </w:r>
          </w:p>
          <w:p w14:paraId="7F896CDD" w14:textId="77777777" w:rsidR="006C06B3" w:rsidRPr="00396499" w:rsidRDefault="006C06B3" w:rsidP="009D66CC">
            <w:pPr>
              <w:pStyle w:val="Listenabsatz"/>
              <w:numPr>
                <w:ilvl w:val="0"/>
                <w:numId w:val="4"/>
              </w:numPr>
              <w:spacing w:before="60" w:after="60"/>
              <w:rPr>
                <w:rFonts w:ascii="Arial" w:hAnsi="Arial" w:cs="Arial"/>
                <w:sz w:val="22"/>
              </w:rPr>
            </w:pPr>
            <w:r w:rsidRPr="00396499">
              <w:rPr>
                <w:rFonts w:ascii="Arial" w:hAnsi="Arial" w:cs="Arial"/>
                <w:sz w:val="22"/>
              </w:rPr>
              <w:t xml:space="preserve">Betreuung der </w:t>
            </w:r>
            <w:r w:rsidR="001702E6" w:rsidRPr="00396499">
              <w:rPr>
                <w:rFonts w:ascii="Arial" w:hAnsi="Arial" w:cs="Arial"/>
                <w:sz w:val="22"/>
              </w:rPr>
              <w:t>Schülerinnen und Schüler</w:t>
            </w:r>
            <w:r w:rsidRPr="00396499">
              <w:rPr>
                <w:rFonts w:ascii="Arial" w:hAnsi="Arial" w:cs="Arial"/>
                <w:sz w:val="22"/>
              </w:rPr>
              <w:t xml:space="preserve"> bei Lerninhalten </w:t>
            </w:r>
            <w:r w:rsidR="00C54D26" w:rsidRPr="00396499">
              <w:rPr>
                <w:rFonts w:ascii="Arial" w:hAnsi="Arial" w:cs="Arial"/>
                <w:sz w:val="22"/>
              </w:rPr>
              <w:t>des Fachs WG durch die Fac</w:t>
            </w:r>
            <w:r w:rsidR="00C54D26" w:rsidRPr="00396499">
              <w:rPr>
                <w:rFonts w:ascii="Arial" w:hAnsi="Arial" w:cs="Arial"/>
                <w:sz w:val="22"/>
              </w:rPr>
              <w:t>h</w:t>
            </w:r>
            <w:r w:rsidR="00C54D26" w:rsidRPr="00396499">
              <w:rPr>
                <w:rFonts w:ascii="Arial" w:hAnsi="Arial" w:cs="Arial"/>
                <w:sz w:val="22"/>
              </w:rPr>
              <w:t>lehrkräfte</w:t>
            </w:r>
          </w:p>
          <w:p w14:paraId="5622456E" w14:textId="77777777" w:rsidR="006C06B3" w:rsidRPr="00396499" w:rsidRDefault="006C06B3" w:rsidP="009D66CC">
            <w:pPr>
              <w:pStyle w:val="Listenabsatz"/>
              <w:numPr>
                <w:ilvl w:val="0"/>
                <w:numId w:val="4"/>
              </w:numPr>
              <w:spacing w:before="60" w:after="60"/>
              <w:rPr>
                <w:rFonts w:ascii="Arial" w:hAnsi="Arial" w:cs="Arial"/>
                <w:sz w:val="22"/>
              </w:rPr>
            </w:pPr>
            <w:r w:rsidRPr="00396499">
              <w:rPr>
                <w:rFonts w:ascii="Arial" w:hAnsi="Arial" w:cs="Arial"/>
                <w:sz w:val="22"/>
              </w:rPr>
              <w:t>Personen- und aufgabenbezogene Datenblätter</w:t>
            </w:r>
          </w:p>
          <w:p w14:paraId="7BCE8392" w14:textId="1A2A1BDA" w:rsidR="006C06B3" w:rsidRPr="001442B5" w:rsidRDefault="006C06B3" w:rsidP="009D66CC">
            <w:pPr>
              <w:pStyle w:val="Listenabsatz"/>
              <w:numPr>
                <w:ilvl w:val="0"/>
                <w:numId w:val="4"/>
              </w:numPr>
              <w:spacing w:before="60" w:after="60"/>
              <w:rPr>
                <w:rFonts w:ascii="Arial" w:hAnsi="Arial" w:cs="Arial"/>
                <w:sz w:val="22"/>
              </w:rPr>
            </w:pPr>
            <w:r w:rsidRPr="001442B5">
              <w:rPr>
                <w:rFonts w:ascii="Arial" w:hAnsi="Arial" w:cs="Arial"/>
                <w:sz w:val="22"/>
              </w:rPr>
              <w:t xml:space="preserve">Kontrolle der durchgeführten </w:t>
            </w:r>
            <w:r w:rsidR="001442B5">
              <w:rPr>
                <w:rFonts w:ascii="Arial" w:hAnsi="Arial" w:cs="Arial"/>
                <w:sz w:val="22"/>
              </w:rPr>
              <w:br/>
            </w:r>
            <w:r w:rsidR="001702E6" w:rsidRPr="001442B5">
              <w:rPr>
                <w:rFonts w:ascii="Arial" w:hAnsi="Arial" w:cs="Arial"/>
                <w:sz w:val="22"/>
              </w:rPr>
              <w:t>Schüler</w:t>
            </w:r>
            <w:r w:rsidRPr="001442B5">
              <w:rPr>
                <w:rFonts w:ascii="Arial" w:hAnsi="Arial" w:cs="Arial"/>
                <w:sz w:val="22"/>
              </w:rPr>
              <w:t>tätigkeiten durch Feedback-Bögen</w:t>
            </w:r>
          </w:p>
          <w:p w14:paraId="3C9A667C" w14:textId="77777777" w:rsidR="006C06B3" w:rsidRPr="00396499" w:rsidRDefault="00C54D26" w:rsidP="009D66CC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Arial" w:hAnsi="Arial" w:cs="Arial"/>
                <w:sz w:val="22"/>
              </w:rPr>
            </w:pPr>
            <w:r w:rsidRPr="00396499">
              <w:rPr>
                <w:rFonts w:ascii="Arial" w:hAnsi="Arial" w:cs="Arial"/>
                <w:sz w:val="22"/>
              </w:rPr>
              <w:t>Befragung von Experten</w:t>
            </w:r>
          </w:p>
        </w:tc>
      </w:tr>
    </w:tbl>
    <w:p w14:paraId="4AFA7335" w14:textId="77777777" w:rsidR="006C06B3" w:rsidRPr="00396499" w:rsidRDefault="006C06B3" w:rsidP="006C06B3">
      <w:pPr>
        <w:spacing w:before="120" w:after="20"/>
        <w:rPr>
          <w:rFonts w:ascii="Arial" w:hAnsi="Arial" w:cs="Arial"/>
          <w:sz w:val="24"/>
        </w:rPr>
      </w:pPr>
    </w:p>
    <w:p w14:paraId="248E5714" w14:textId="77777777" w:rsidR="00396499" w:rsidRDefault="00396499" w:rsidP="00396499">
      <w:pPr>
        <w:spacing w:before="120" w:line="276" w:lineRule="auto"/>
        <w:rPr>
          <w:rFonts w:ascii="Arial" w:hAnsi="Arial" w:cs="Arial"/>
          <w:b/>
          <w:sz w:val="22"/>
          <w:szCs w:val="22"/>
        </w:rPr>
        <w:sectPr w:rsidR="00396499">
          <w:pgSz w:w="11906" w:h="16838"/>
          <w:pgMar w:top="851" w:right="1134" w:bottom="1077" w:left="1418" w:header="709" w:footer="709" w:gutter="0"/>
          <w:cols w:space="708"/>
          <w:docGrid w:linePitch="360"/>
        </w:sect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3188"/>
        <w:gridCol w:w="5181"/>
      </w:tblGrid>
      <w:tr w:rsidR="002B0218" w:rsidRPr="00396499" w14:paraId="67648C50" w14:textId="77777777" w:rsidTr="009D66CC">
        <w:tc>
          <w:tcPr>
            <w:tcW w:w="9430" w:type="dxa"/>
            <w:gridSpan w:val="3"/>
          </w:tcPr>
          <w:p w14:paraId="0522988A" w14:textId="52871DC8" w:rsidR="006C06B3" w:rsidRPr="00396499" w:rsidRDefault="006C06B3" w:rsidP="00396499">
            <w:pPr>
              <w:spacing w:before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6499">
              <w:rPr>
                <w:rFonts w:ascii="Arial" w:hAnsi="Arial" w:cs="Arial"/>
                <w:b/>
                <w:sz w:val="22"/>
                <w:szCs w:val="22"/>
              </w:rPr>
              <w:lastRenderedPageBreak/>
              <w:t>Anlagen</w:t>
            </w:r>
          </w:p>
          <w:p w14:paraId="1B42A945" w14:textId="77777777" w:rsidR="006C06B3" w:rsidRPr="00396499" w:rsidRDefault="006C06B3" w:rsidP="009D66CC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396499">
              <w:rPr>
                <w:rFonts w:ascii="Arial" w:hAnsi="Arial" w:cs="Arial"/>
                <w:sz w:val="22"/>
                <w:szCs w:val="22"/>
              </w:rPr>
              <w:t>Hinweise: In einigen Materialien müssen die in Rot gekennzeichneten Stellen an die jeweilige schulische Situation angepasst werden. Einigen Materialien sind besondere Hinweise für den Lehrer vorangestellt.</w:t>
            </w:r>
          </w:p>
        </w:tc>
      </w:tr>
      <w:tr w:rsidR="002B0218" w:rsidRPr="00396499" w14:paraId="0C1FA8C4" w14:textId="77777777" w:rsidTr="009D66CC">
        <w:tc>
          <w:tcPr>
            <w:tcW w:w="1242" w:type="dxa"/>
          </w:tcPr>
          <w:p w14:paraId="1767C782" w14:textId="77777777" w:rsidR="006C06B3" w:rsidRPr="00396499" w:rsidRDefault="002B0218" w:rsidP="00CA2E1E">
            <w:pPr>
              <w:pStyle w:val="Textkrper"/>
              <w:spacing w:before="120" w:after="20"/>
            </w:pPr>
            <w:r w:rsidRPr="00396499">
              <w:t>P5_6</w:t>
            </w:r>
            <w:r w:rsidR="006C06B3" w:rsidRPr="00396499">
              <w:t xml:space="preserve"> 01</w:t>
            </w:r>
          </w:p>
        </w:tc>
        <w:tc>
          <w:tcPr>
            <w:tcW w:w="3119" w:type="dxa"/>
          </w:tcPr>
          <w:p w14:paraId="035D9607" w14:textId="77777777" w:rsidR="006C06B3" w:rsidRPr="00396499" w:rsidRDefault="002B0218" w:rsidP="00CA2E1E">
            <w:pPr>
              <w:pStyle w:val="Textkrper"/>
              <w:spacing w:before="120" w:after="20"/>
            </w:pPr>
            <w:r w:rsidRPr="00396499">
              <w:t>Didaktischer Leitfaden</w:t>
            </w:r>
          </w:p>
        </w:tc>
        <w:tc>
          <w:tcPr>
            <w:tcW w:w="5069" w:type="dxa"/>
          </w:tcPr>
          <w:p w14:paraId="225759E0" w14:textId="1AEA3D29" w:rsidR="006C06B3" w:rsidRPr="00396499" w:rsidRDefault="002B0218" w:rsidP="009D66CC">
            <w:pPr>
              <w:pStyle w:val="Textkrper"/>
              <w:spacing w:before="120" w:after="120"/>
              <w:jc w:val="both"/>
            </w:pPr>
            <w:r w:rsidRPr="00396499">
              <w:t>Diese Anlage ist ein kleiner didaktischer Leitfaden, der als Hilfestellung u</w:t>
            </w:r>
            <w:r w:rsidR="00BF5A28" w:rsidRPr="00396499">
              <w:t>nd zur Erleichterung der Lehrkräfte</w:t>
            </w:r>
            <w:r w:rsidRPr="00396499">
              <w:t xml:space="preserve"> gedacht ist.</w:t>
            </w:r>
          </w:p>
        </w:tc>
      </w:tr>
      <w:tr w:rsidR="002B0218" w:rsidRPr="00396499" w14:paraId="7C4F0A2D" w14:textId="77777777" w:rsidTr="009D66CC">
        <w:tc>
          <w:tcPr>
            <w:tcW w:w="1242" w:type="dxa"/>
          </w:tcPr>
          <w:p w14:paraId="359A1822" w14:textId="77777777" w:rsidR="006C06B3" w:rsidRPr="00396499" w:rsidRDefault="002B0218" w:rsidP="00CA2E1E">
            <w:pPr>
              <w:pStyle w:val="Textkrper"/>
              <w:spacing w:before="120" w:after="20"/>
            </w:pPr>
            <w:r w:rsidRPr="00396499">
              <w:t>P5_6</w:t>
            </w:r>
            <w:r w:rsidR="006C06B3" w:rsidRPr="00396499">
              <w:t xml:space="preserve"> 02</w:t>
            </w:r>
          </w:p>
        </w:tc>
        <w:tc>
          <w:tcPr>
            <w:tcW w:w="3119" w:type="dxa"/>
          </w:tcPr>
          <w:p w14:paraId="739C9B47" w14:textId="77777777" w:rsidR="006C06B3" w:rsidRPr="00396499" w:rsidRDefault="002B0218" w:rsidP="00CA2E1E">
            <w:pPr>
              <w:pStyle w:val="Textkrper"/>
              <w:spacing w:before="120" w:after="20"/>
            </w:pPr>
            <w:r w:rsidRPr="00396499">
              <w:t>Textbaustein Elternabend</w:t>
            </w:r>
          </w:p>
        </w:tc>
        <w:tc>
          <w:tcPr>
            <w:tcW w:w="5069" w:type="dxa"/>
          </w:tcPr>
          <w:p w14:paraId="59FDE535" w14:textId="77777777" w:rsidR="006C06B3" w:rsidRPr="00396499" w:rsidRDefault="002B0218" w:rsidP="009D66CC">
            <w:pPr>
              <w:pStyle w:val="Textkrper"/>
              <w:spacing w:before="120" w:after="20"/>
              <w:jc w:val="both"/>
            </w:pPr>
            <w:r w:rsidRPr="00396499">
              <w:t>Dieses Material enthält Informationen, die den Eltern am ersten Elternabend mitgeteilt werden sollten.</w:t>
            </w:r>
            <w:r w:rsidRPr="00396499">
              <w:rPr>
                <w:sz w:val="20"/>
              </w:rPr>
              <w:t xml:space="preserve"> </w:t>
            </w:r>
            <w:r w:rsidRPr="00396499">
              <w:t>Aus unserer Sicht ist es wichtig, von Schu</w:t>
            </w:r>
            <w:r w:rsidRPr="00396499">
              <w:t>l</w:t>
            </w:r>
            <w:r w:rsidRPr="00396499">
              <w:t>jahresanfang an größtmögliche Transparenz bei den Eltern herzustellen und sie über die geplanten Aktivitäten zu informieren.</w:t>
            </w:r>
          </w:p>
        </w:tc>
      </w:tr>
      <w:tr w:rsidR="002B0218" w:rsidRPr="00396499" w14:paraId="6DEBA350" w14:textId="77777777" w:rsidTr="009D66CC">
        <w:tc>
          <w:tcPr>
            <w:tcW w:w="1242" w:type="dxa"/>
            <w:tcBorders>
              <w:bottom w:val="single" w:sz="4" w:space="0" w:color="auto"/>
            </w:tcBorders>
          </w:tcPr>
          <w:p w14:paraId="7F465E13" w14:textId="77777777" w:rsidR="006C06B3" w:rsidRPr="00396499" w:rsidRDefault="00EF7EF4" w:rsidP="00CA2E1E">
            <w:pPr>
              <w:pStyle w:val="Textkrper"/>
              <w:spacing w:before="120" w:after="20"/>
            </w:pPr>
            <w:r w:rsidRPr="00396499">
              <w:t>P5_6</w:t>
            </w:r>
            <w:r w:rsidR="006C06B3" w:rsidRPr="00396499">
              <w:t xml:space="preserve"> 03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993F750" w14:textId="77777777" w:rsidR="006C06B3" w:rsidRPr="00396499" w:rsidRDefault="006C06B3" w:rsidP="00EF7EF4">
            <w:pPr>
              <w:pStyle w:val="Textkrper"/>
              <w:spacing w:before="120" w:after="20"/>
            </w:pPr>
            <w:r w:rsidRPr="00396499">
              <w:t>Checkliste für die Planung eine</w:t>
            </w:r>
            <w:r w:rsidR="00EF7EF4" w:rsidRPr="00396499">
              <w:t>r projektorientierten Au</w:t>
            </w:r>
            <w:r w:rsidR="00EF7EF4" w:rsidRPr="00396499">
              <w:t>f</w:t>
            </w:r>
            <w:r w:rsidR="00EF7EF4" w:rsidRPr="00396499">
              <w:t>gabe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4C838E01" w14:textId="77777777" w:rsidR="006C06B3" w:rsidRPr="00396499" w:rsidRDefault="006C06B3" w:rsidP="009D66CC">
            <w:pPr>
              <w:pStyle w:val="Textkrper"/>
              <w:spacing w:before="120" w:after="120"/>
              <w:jc w:val="both"/>
            </w:pPr>
            <w:r w:rsidRPr="00396499">
              <w:t>In diese Checkliste sollten alle Aktionen eingetr</w:t>
            </w:r>
            <w:r w:rsidRPr="00396499">
              <w:t>a</w:t>
            </w:r>
            <w:r w:rsidRPr="00396499">
              <w:t>gen bzw. abgehakt werden. Eine Checkliste kön</w:t>
            </w:r>
            <w:r w:rsidRPr="00396499">
              <w:t>n</w:t>
            </w:r>
            <w:r w:rsidRPr="00396499">
              <w:t>te im Zweifelsfall als Nachweis dienen, was man wann und in welcher Weise erledigt hat.</w:t>
            </w:r>
          </w:p>
        </w:tc>
      </w:tr>
      <w:tr w:rsidR="002B0218" w:rsidRPr="00396499" w14:paraId="74B325B8" w14:textId="77777777" w:rsidTr="009D66CC">
        <w:trPr>
          <w:cantSplit/>
        </w:trPr>
        <w:tc>
          <w:tcPr>
            <w:tcW w:w="1242" w:type="dxa"/>
          </w:tcPr>
          <w:p w14:paraId="03E523EF" w14:textId="77777777" w:rsidR="006C06B3" w:rsidRPr="00396499" w:rsidRDefault="006C06B3" w:rsidP="00CA2E1E">
            <w:pPr>
              <w:pStyle w:val="Textkrper"/>
              <w:spacing w:before="120" w:after="20"/>
            </w:pPr>
            <w:r w:rsidRPr="00396499">
              <w:t>M 04</w:t>
            </w:r>
          </w:p>
        </w:tc>
        <w:tc>
          <w:tcPr>
            <w:tcW w:w="3119" w:type="dxa"/>
          </w:tcPr>
          <w:p w14:paraId="08A042A6" w14:textId="77777777" w:rsidR="006C06B3" w:rsidRPr="00396499" w:rsidRDefault="006C06B3" w:rsidP="00CA2E1E">
            <w:pPr>
              <w:pStyle w:val="Textkrper"/>
              <w:spacing w:before="120" w:after="20"/>
            </w:pPr>
            <w:r w:rsidRPr="00396499">
              <w:t>Koop</w:t>
            </w:r>
            <w:r w:rsidR="00BF5A28" w:rsidRPr="00396499">
              <w:t>erationsplanung mit den Lehrkräften</w:t>
            </w:r>
            <w:r w:rsidRPr="00396499">
              <w:t xml:space="preserve"> der arbeitsprakt</w:t>
            </w:r>
            <w:r w:rsidRPr="00396499">
              <w:t>i</w:t>
            </w:r>
            <w:r w:rsidRPr="00396499">
              <w:t>schen Fächer</w:t>
            </w:r>
          </w:p>
          <w:p w14:paraId="07297DF9" w14:textId="4140BA2F" w:rsidR="006C06B3" w:rsidRPr="00396499" w:rsidRDefault="009D66CC" w:rsidP="00CA2E1E">
            <w:pPr>
              <w:pStyle w:val="Textkrper"/>
              <w:spacing w:before="120" w:after="20"/>
            </w:pPr>
            <w:r>
              <w:t>+ Übersicht Kooperation</w:t>
            </w:r>
            <w:r>
              <w:t>s</w:t>
            </w:r>
            <w:r>
              <w:t>möglich</w:t>
            </w:r>
            <w:r w:rsidR="006C06B3" w:rsidRPr="00396499">
              <w:t>keiten</w:t>
            </w:r>
          </w:p>
          <w:p w14:paraId="5DD27E9D" w14:textId="77777777" w:rsidR="006C06B3" w:rsidRPr="00396499" w:rsidRDefault="006C06B3" w:rsidP="00CA2E1E">
            <w:pPr>
              <w:pStyle w:val="Textkrper"/>
              <w:spacing w:before="120" w:after="20"/>
            </w:pPr>
            <w:r w:rsidRPr="00396499">
              <w:t xml:space="preserve">+ </w:t>
            </w:r>
            <w:r w:rsidR="00BF5A28" w:rsidRPr="00396499">
              <w:t>Infoblatt für die Lehrkraft</w:t>
            </w:r>
          </w:p>
        </w:tc>
        <w:tc>
          <w:tcPr>
            <w:tcW w:w="5069" w:type="dxa"/>
            <w:vAlign w:val="center"/>
          </w:tcPr>
          <w:p w14:paraId="6F503FF9" w14:textId="77777777" w:rsidR="006C06B3" w:rsidRPr="00396499" w:rsidRDefault="006C06B3" w:rsidP="009D66CC">
            <w:pPr>
              <w:pStyle w:val="Textkrper"/>
              <w:spacing w:before="120" w:after="120"/>
              <w:jc w:val="both"/>
            </w:pPr>
            <w:r w:rsidRPr="00396499">
              <w:t>Dieses Material erleichtert die Kooperation zw</w:t>
            </w:r>
            <w:r w:rsidRPr="00396499">
              <w:t>i</w:t>
            </w:r>
            <w:r w:rsidRPr="00396499">
              <w:t>schen den am Projekt beteiligten Lehrkräft</w:t>
            </w:r>
            <w:r w:rsidR="00BF5A28" w:rsidRPr="00396499">
              <w:t>en. K</w:t>
            </w:r>
            <w:r w:rsidR="00BF5A28" w:rsidRPr="00396499">
              <w:t>o</w:t>
            </w:r>
            <w:r w:rsidR="00BF5A28" w:rsidRPr="00396499">
              <w:t>operation mit den Fachlehrkräften</w:t>
            </w:r>
            <w:r w:rsidRPr="00396499">
              <w:t xml:space="preserve"> der arbeitspra</w:t>
            </w:r>
            <w:r w:rsidRPr="00396499">
              <w:t>k</w:t>
            </w:r>
            <w:r w:rsidRPr="00396499">
              <w:t>tischen Fächer ist im Projekt unerlässlich und wichtige Sachverhalte und Vereinbarungen sollten schriftlich festgehalten werden, weil so auch e</w:t>
            </w:r>
            <w:r w:rsidRPr="00396499">
              <w:t>r</w:t>
            </w:r>
            <w:r w:rsidRPr="00396499">
              <w:t>sichtlich wird, wer die Verantwortung für bestimmte Bereiche trägt.</w:t>
            </w:r>
          </w:p>
        </w:tc>
      </w:tr>
      <w:tr w:rsidR="002B0218" w:rsidRPr="00396499" w14:paraId="42C0BA22" w14:textId="77777777" w:rsidTr="009D66CC">
        <w:trPr>
          <w:cantSplit/>
        </w:trPr>
        <w:tc>
          <w:tcPr>
            <w:tcW w:w="1242" w:type="dxa"/>
          </w:tcPr>
          <w:p w14:paraId="17BB0433" w14:textId="77777777" w:rsidR="006C06B3" w:rsidRPr="00396499" w:rsidRDefault="00EF7EF4" w:rsidP="00EF7EF4">
            <w:pPr>
              <w:pStyle w:val="Textkrper"/>
              <w:spacing w:before="120" w:after="20"/>
            </w:pPr>
            <w:r w:rsidRPr="00396499">
              <w:t>P5_6</w:t>
            </w:r>
            <w:r w:rsidR="006C06B3" w:rsidRPr="00396499">
              <w:t xml:space="preserve"> 0</w:t>
            </w:r>
            <w:r w:rsidRPr="00396499">
              <w:t>4</w:t>
            </w:r>
          </w:p>
        </w:tc>
        <w:tc>
          <w:tcPr>
            <w:tcW w:w="3119" w:type="dxa"/>
          </w:tcPr>
          <w:p w14:paraId="7C9CD1D8" w14:textId="77777777" w:rsidR="006C06B3" w:rsidRPr="00396499" w:rsidRDefault="006C06B3" w:rsidP="00C605B9">
            <w:pPr>
              <w:pStyle w:val="Textkrper"/>
              <w:spacing w:before="120" w:after="20"/>
            </w:pPr>
            <w:r w:rsidRPr="00396499">
              <w:t>Information Schulleitung „</w:t>
            </w:r>
            <w:r w:rsidR="00C605B9" w:rsidRPr="00396499">
              <w:t>(</w:t>
            </w:r>
            <w:r w:rsidRPr="00396499">
              <w:t>Verkaufs</w:t>
            </w:r>
            <w:r w:rsidR="00C605B9" w:rsidRPr="00396499">
              <w:t>-)P</w:t>
            </w:r>
            <w:r w:rsidRPr="00396499">
              <w:t>rojekt“</w:t>
            </w:r>
          </w:p>
        </w:tc>
        <w:tc>
          <w:tcPr>
            <w:tcW w:w="5069" w:type="dxa"/>
          </w:tcPr>
          <w:p w14:paraId="272B49F3" w14:textId="77777777" w:rsidR="006C06B3" w:rsidRPr="00396499" w:rsidRDefault="006C06B3" w:rsidP="009D66CC">
            <w:pPr>
              <w:pStyle w:val="Textkrper"/>
              <w:spacing w:before="120" w:after="120"/>
              <w:jc w:val="both"/>
            </w:pPr>
            <w:r w:rsidRPr="00396499">
              <w:t>Dieses Material dient der Information der Schulle</w:t>
            </w:r>
            <w:r w:rsidRPr="00396499">
              <w:t>i</w:t>
            </w:r>
            <w:r w:rsidRPr="00396499">
              <w:t>tung über Art und Zeitraum des beginnenden Pr</w:t>
            </w:r>
            <w:r w:rsidRPr="00396499">
              <w:t>o</w:t>
            </w:r>
            <w:r w:rsidRPr="00396499">
              <w:t>jekts</w:t>
            </w:r>
            <w:r w:rsidR="003851E0" w:rsidRPr="00396499">
              <w:t xml:space="preserve"> bzw. der projektorientierten Aufgabe.</w:t>
            </w:r>
          </w:p>
        </w:tc>
      </w:tr>
      <w:tr w:rsidR="002B0218" w:rsidRPr="00396499" w14:paraId="13BB3D7D" w14:textId="77777777" w:rsidTr="009D66CC">
        <w:tc>
          <w:tcPr>
            <w:tcW w:w="1242" w:type="dxa"/>
          </w:tcPr>
          <w:p w14:paraId="76B16F6F" w14:textId="77777777" w:rsidR="006C06B3" w:rsidRPr="00396499" w:rsidRDefault="00EF7EF4" w:rsidP="00CA2E1E">
            <w:pPr>
              <w:pStyle w:val="Textkrper"/>
              <w:spacing w:before="120" w:after="20"/>
            </w:pPr>
            <w:r w:rsidRPr="00396499">
              <w:t>P5_6 05</w:t>
            </w:r>
          </w:p>
        </w:tc>
        <w:tc>
          <w:tcPr>
            <w:tcW w:w="3119" w:type="dxa"/>
          </w:tcPr>
          <w:p w14:paraId="100CE14D" w14:textId="77777777" w:rsidR="006C06B3" w:rsidRPr="00396499" w:rsidRDefault="006C06B3" w:rsidP="00CA2E1E">
            <w:pPr>
              <w:pStyle w:val="Textkrper"/>
              <w:spacing w:before="120" w:after="20"/>
            </w:pPr>
            <w:r w:rsidRPr="00396499">
              <w:t>Anleitung zum Führen von Gesprächen</w:t>
            </w:r>
          </w:p>
          <w:p w14:paraId="592BF0B5" w14:textId="77777777" w:rsidR="006C06B3" w:rsidRPr="00396499" w:rsidRDefault="006C06B3" w:rsidP="00CA2E1E">
            <w:pPr>
              <w:pStyle w:val="Textkrper"/>
              <w:spacing w:before="120" w:after="20"/>
            </w:pPr>
            <w:r w:rsidRPr="00396499">
              <w:t xml:space="preserve">+ Gesprächsprotokoll </w:t>
            </w:r>
          </w:p>
          <w:p w14:paraId="05BE3044" w14:textId="77777777" w:rsidR="006C06B3" w:rsidRPr="00396499" w:rsidRDefault="006C06B3" w:rsidP="00CA2E1E">
            <w:pPr>
              <w:pStyle w:val="Textkrper"/>
              <w:spacing w:before="120" w:after="20"/>
            </w:pPr>
            <w:r w:rsidRPr="00396499">
              <w:t>+ Telefonprotokoll</w:t>
            </w:r>
          </w:p>
        </w:tc>
        <w:tc>
          <w:tcPr>
            <w:tcW w:w="5069" w:type="dxa"/>
          </w:tcPr>
          <w:p w14:paraId="6C4E5261" w14:textId="77777777" w:rsidR="006C06B3" w:rsidRPr="00396499" w:rsidRDefault="006C06B3" w:rsidP="009D66CC">
            <w:pPr>
              <w:pStyle w:val="Textkrper"/>
              <w:spacing w:before="120" w:after="120"/>
              <w:jc w:val="both"/>
            </w:pPr>
            <w:r w:rsidRPr="00396499">
              <w:t>Dieses Material dient der Vorbereitung und Durc</w:t>
            </w:r>
            <w:r w:rsidRPr="00396499">
              <w:t>h</w:t>
            </w:r>
            <w:r w:rsidRPr="00396499">
              <w:t>führung von Gesprächen mit fremden Personen.</w:t>
            </w:r>
            <w:r w:rsidRPr="00396499">
              <w:rPr>
                <w:sz w:val="20"/>
              </w:rPr>
              <w:t xml:space="preserve"> </w:t>
            </w:r>
            <w:r w:rsidRPr="00396499">
              <w:t>Dieses Material hat keinen  rechtlichen Hinte</w:t>
            </w:r>
            <w:r w:rsidRPr="00396499">
              <w:t>r</w:t>
            </w:r>
            <w:r w:rsidRPr="00396499">
              <w:t xml:space="preserve">grund. Da die </w:t>
            </w:r>
            <w:r w:rsidR="001702E6" w:rsidRPr="00396499">
              <w:t>Schülerinnen und Schüler</w:t>
            </w:r>
            <w:r w:rsidRPr="00396499">
              <w:t xml:space="preserve"> </w:t>
            </w:r>
            <w:r w:rsidR="003851E0" w:rsidRPr="00396499">
              <w:t xml:space="preserve">ggf. </w:t>
            </w:r>
            <w:r w:rsidRPr="00396499">
              <w:t>j</w:t>
            </w:r>
            <w:r w:rsidRPr="00396499">
              <w:t>e</w:t>
            </w:r>
            <w:r w:rsidRPr="00396499">
              <w:t>doch die Schule nach außen hin repräsentieren, ist es wichtig, auf eine positive Außenwirkung zu achten. Dies sollte entsprechend vorbereitet we</w:t>
            </w:r>
            <w:r w:rsidRPr="00396499">
              <w:t>r</w:t>
            </w:r>
            <w:r w:rsidRPr="00396499">
              <w:t>den.</w:t>
            </w:r>
          </w:p>
        </w:tc>
      </w:tr>
      <w:tr w:rsidR="002B0218" w:rsidRPr="00396499" w14:paraId="4B144BC5" w14:textId="77777777" w:rsidTr="009D66CC">
        <w:tc>
          <w:tcPr>
            <w:tcW w:w="1242" w:type="dxa"/>
          </w:tcPr>
          <w:p w14:paraId="1132ADC5" w14:textId="77777777" w:rsidR="006C06B3" w:rsidRPr="00396499" w:rsidRDefault="003851E0" w:rsidP="00CA2E1E">
            <w:pPr>
              <w:pStyle w:val="Textkrper"/>
              <w:spacing w:before="120" w:after="20"/>
            </w:pPr>
            <w:r w:rsidRPr="00396499">
              <w:t>P5_6 06</w:t>
            </w:r>
          </w:p>
        </w:tc>
        <w:tc>
          <w:tcPr>
            <w:tcW w:w="3119" w:type="dxa"/>
          </w:tcPr>
          <w:p w14:paraId="60410B5F" w14:textId="77777777" w:rsidR="003851E0" w:rsidRPr="00396499" w:rsidRDefault="003851E0" w:rsidP="003851E0">
            <w:pPr>
              <w:pStyle w:val="Textkrper"/>
              <w:spacing w:before="120" w:after="20"/>
            </w:pPr>
            <w:r w:rsidRPr="00396499">
              <w:t>Organisationsplan und Fee</w:t>
            </w:r>
            <w:r w:rsidRPr="00396499">
              <w:t>d</w:t>
            </w:r>
            <w:r w:rsidRPr="00396499">
              <w:t>back-Bogen für die Arbeit bei d</w:t>
            </w:r>
            <w:r w:rsidR="00BF5A28" w:rsidRPr="00396499">
              <w:t>en Fachlehrkräften</w:t>
            </w:r>
            <w:r w:rsidR="005C7BF8" w:rsidRPr="00396499">
              <w:t xml:space="preserve"> WG</w:t>
            </w:r>
          </w:p>
          <w:p w14:paraId="3A5E2D2E" w14:textId="77777777" w:rsidR="006C06B3" w:rsidRPr="00396499" w:rsidRDefault="00BF5A28" w:rsidP="003851E0">
            <w:pPr>
              <w:pStyle w:val="Textkrper"/>
              <w:spacing w:before="120" w:after="20"/>
            </w:pPr>
            <w:r w:rsidRPr="00396499">
              <w:t>+ Infoblatt für die Lehrkraft</w:t>
            </w:r>
          </w:p>
        </w:tc>
        <w:tc>
          <w:tcPr>
            <w:tcW w:w="5069" w:type="dxa"/>
          </w:tcPr>
          <w:p w14:paraId="49F8063E" w14:textId="03C8CD73" w:rsidR="006C06B3" w:rsidRPr="00396499" w:rsidRDefault="003851E0" w:rsidP="009D66CC">
            <w:pPr>
              <w:pStyle w:val="Textkrper"/>
              <w:spacing w:before="120" w:after="120"/>
              <w:jc w:val="both"/>
            </w:pPr>
            <w:r w:rsidRPr="00396499">
              <w:t>Dieses Material erleichtert die Übersich</w:t>
            </w:r>
            <w:r w:rsidR="00940054" w:rsidRPr="00396499">
              <w:t>t und Ko</w:t>
            </w:r>
            <w:r w:rsidR="00940054" w:rsidRPr="00396499">
              <w:t>n</w:t>
            </w:r>
            <w:r w:rsidR="00940054" w:rsidRPr="00396499">
              <w:t>trolle darüber, welche</w:t>
            </w:r>
            <w:r w:rsidRPr="00396499">
              <w:t xml:space="preserve"> </w:t>
            </w:r>
            <w:r w:rsidR="001702E6" w:rsidRPr="00396499">
              <w:t>Schülerinnen und Schüler</w:t>
            </w:r>
            <w:r w:rsidRPr="00396499">
              <w:t xml:space="preserve"> wann in einem arbeitspraktischen Fach in welcher Weise aktiv war</w:t>
            </w:r>
            <w:r w:rsidR="00940054" w:rsidRPr="00396499">
              <w:t>en</w:t>
            </w:r>
            <w:r w:rsidRPr="00396499">
              <w:t>.</w:t>
            </w:r>
            <w:r w:rsidRPr="00396499">
              <w:rPr>
                <w:sz w:val="20"/>
              </w:rPr>
              <w:t xml:space="preserve"> </w:t>
            </w:r>
            <w:r w:rsidRPr="00396499">
              <w:t>Dies ist wichtig, da die Leh</w:t>
            </w:r>
            <w:r w:rsidRPr="00396499">
              <w:t>r</w:t>
            </w:r>
            <w:r w:rsidRPr="00396499">
              <w:t>kraft bei Aufhebung des Klassenverbands und der Übert</w:t>
            </w:r>
            <w:r w:rsidR="00BF5A28" w:rsidRPr="00396499">
              <w:t>ragung der Aufsicht auf andere Lehrkräfte</w:t>
            </w:r>
            <w:r w:rsidRPr="00396499">
              <w:t xml:space="preserve"> zu jeder Zeit</w:t>
            </w:r>
            <w:r w:rsidR="00BF5A28" w:rsidRPr="00396499">
              <w:t xml:space="preserve"> wissen muss, wann sich welche </w:t>
            </w:r>
            <w:r w:rsidR="001702E6" w:rsidRPr="00396499">
              <w:t>Schül</w:t>
            </w:r>
            <w:r w:rsidR="001702E6" w:rsidRPr="00396499">
              <w:t>e</w:t>
            </w:r>
            <w:r w:rsidR="001702E6" w:rsidRPr="00396499">
              <w:t>rinnen und Schüler</w:t>
            </w:r>
            <w:r w:rsidR="00BF5A28" w:rsidRPr="00396499">
              <w:t xml:space="preserve"> wo aufhalten</w:t>
            </w:r>
            <w:r w:rsidRPr="00396499">
              <w:t>. Ein Feedback-Bogen gibt außerdem Aufschluss da</w:t>
            </w:r>
            <w:r w:rsidR="00BF5A28" w:rsidRPr="00396499">
              <w:t>rüber, in we</w:t>
            </w:r>
            <w:r w:rsidR="00BF5A28" w:rsidRPr="00396499">
              <w:t>l</w:t>
            </w:r>
            <w:r w:rsidR="00BF5A28" w:rsidRPr="00396499">
              <w:t>cher Weise sich die</w:t>
            </w:r>
            <w:r w:rsidRPr="00396499">
              <w:t xml:space="preserve"> </w:t>
            </w:r>
            <w:r w:rsidR="001702E6" w:rsidRPr="00396499">
              <w:t>Schülerinnen und Schüler</w:t>
            </w:r>
            <w:r w:rsidRPr="00396499">
              <w:t xml:space="preserve"> bei den </w:t>
            </w:r>
            <w:r w:rsidR="00BF5A28" w:rsidRPr="00396499">
              <w:t>anderen Lehrkräften</w:t>
            </w:r>
            <w:r w:rsidR="00940054" w:rsidRPr="00396499">
              <w:t xml:space="preserve"> verha</w:t>
            </w:r>
            <w:r w:rsidRPr="00396499">
              <w:t>lt</w:t>
            </w:r>
            <w:r w:rsidR="00940054" w:rsidRPr="00396499">
              <w:t>en und für das Projekt engagieren</w:t>
            </w:r>
            <w:r w:rsidRPr="00396499">
              <w:t>. Dies wirkt sich auch auf die Benotung aus.</w:t>
            </w:r>
          </w:p>
        </w:tc>
      </w:tr>
    </w:tbl>
    <w:p w14:paraId="50C78038" w14:textId="77777777" w:rsidR="009D66CC" w:rsidRDefault="009D66CC" w:rsidP="00ED7A62">
      <w:pPr>
        <w:pStyle w:val="Textkrper"/>
        <w:spacing w:before="120" w:after="20"/>
        <w:sectPr w:rsidR="009D66CC">
          <w:pgSz w:w="11906" w:h="16838"/>
          <w:pgMar w:top="851" w:right="1134" w:bottom="1077" w:left="1418" w:header="709" w:footer="709" w:gutter="0"/>
          <w:cols w:space="708"/>
          <w:docGrid w:linePitch="360"/>
        </w:sect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3261"/>
        <w:gridCol w:w="4927"/>
      </w:tblGrid>
      <w:tr w:rsidR="003851E0" w:rsidRPr="00396499" w14:paraId="03E4EF28" w14:textId="77777777" w:rsidTr="009D66CC">
        <w:tc>
          <w:tcPr>
            <w:tcW w:w="1242" w:type="dxa"/>
          </w:tcPr>
          <w:p w14:paraId="64AB96D6" w14:textId="237814ED" w:rsidR="003851E0" w:rsidRPr="00396499" w:rsidRDefault="003851E0" w:rsidP="00ED7A62">
            <w:pPr>
              <w:pStyle w:val="Textkrper"/>
              <w:spacing w:before="120" w:after="20"/>
            </w:pPr>
            <w:r w:rsidRPr="00396499">
              <w:lastRenderedPageBreak/>
              <w:t>P5_6 07</w:t>
            </w:r>
          </w:p>
        </w:tc>
        <w:tc>
          <w:tcPr>
            <w:tcW w:w="3261" w:type="dxa"/>
          </w:tcPr>
          <w:p w14:paraId="25C67A84" w14:textId="77777777" w:rsidR="003851E0" w:rsidRPr="00396499" w:rsidRDefault="003851E0" w:rsidP="00ED7A62">
            <w:pPr>
              <w:pStyle w:val="Textkrper"/>
              <w:spacing w:before="120" w:after="20"/>
            </w:pPr>
            <w:r w:rsidRPr="00396499">
              <w:t>Organisationsplan und Fee</w:t>
            </w:r>
            <w:r w:rsidRPr="00396499">
              <w:t>d</w:t>
            </w:r>
            <w:r w:rsidRPr="00396499">
              <w:t>back-Bogen „Tätigkeiten außer Haus“</w:t>
            </w:r>
          </w:p>
        </w:tc>
        <w:tc>
          <w:tcPr>
            <w:tcW w:w="4927" w:type="dxa"/>
          </w:tcPr>
          <w:p w14:paraId="4A56ED93" w14:textId="63639441" w:rsidR="003851E0" w:rsidRPr="00396499" w:rsidRDefault="003851E0" w:rsidP="001442B5">
            <w:pPr>
              <w:pStyle w:val="Textkrper"/>
              <w:spacing w:before="120" w:after="120"/>
              <w:jc w:val="both"/>
            </w:pPr>
            <w:r w:rsidRPr="00396499">
              <w:t xml:space="preserve">Dieses Material erleichtert ggf. die Übersicht und Kontrolle darüber, welche </w:t>
            </w:r>
            <w:r w:rsidR="001702E6" w:rsidRPr="00396499">
              <w:t>Schülerinnen und Schüler</w:t>
            </w:r>
            <w:r w:rsidRPr="00396499">
              <w:t xml:space="preserve"> wann und in welcher Weise </w:t>
            </w:r>
            <w:r w:rsidR="001442B5">
              <w:t>ihre</w:t>
            </w:r>
            <w:r w:rsidRPr="00396499">
              <w:t xml:space="preserve"> Täti</w:t>
            </w:r>
            <w:r w:rsidRPr="00396499">
              <w:t>g</w:t>
            </w:r>
            <w:r w:rsidRPr="00396499">
              <w:t>keiten außerhal</w:t>
            </w:r>
            <w:r w:rsidR="00BF5A28" w:rsidRPr="00396499">
              <w:t>b des Schulhauses ausgeführt haben</w:t>
            </w:r>
            <w:r w:rsidRPr="00396499">
              <w:t>.</w:t>
            </w:r>
            <w:r w:rsidRPr="00396499">
              <w:rPr>
                <w:sz w:val="20"/>
              </w:rPr>
              <w:t xml:space="preserve"> </w:t>
            </w:r>
            <w:r w:rsidRPr="00396499">
              <w:t>Dies ist wichtig, da die Lehrkraft bei Au</w:t>
            </w:r>
            <w:r w:rsidRPr="00396499">
              <w:t>f</w:t>
            </w:r>
            <w:r w:rsidRPr="00396499">
              <w:t>hebung des Klassenverbands und der unmitte</w:t>
            </w:r>
            <w:r w:rsidRPr="00396499">
              <w:t>l</w:t>
            </w:r>
            <w:r w:rsidRPr="00396499">
              <w:t>baren Aufsicht zu jeder Zei</w:t>
            </w:r>
            <w:r w:rsidR="00BF5A28" w:rsidRPr="00396499">
              <w:t>t wissen muss, wann sich welche</w:t>
            </w:r>
            <w:r w:rsidRPr="00396499">
              <w:t xml:space="preserve"> </w:t>
            </w:r>
            <w:r w:rsidR="001702E6" w:rsidRPr="00396499">
              <w:t>Schülerinnen und Schüler</w:t>
            </w:r>
            <w:r w:rsidR="00BF5A28" w:rsidRPr="00396499">
              <w:t xml:space="preserve"> wo au</w:t>
            </w:r>
            <w:r w:rsidR="00BF5A28" w:rsidRPr="00396499">
              <w:t>f</w:t>
            </w:r>
            <w:r w:rsidR="00BF5A28" w:rsidRPr="00396499">
              <w:t>halten</w:t>
            </w:r>
            <w:r w:rsidRPr="00396499">
              <w:t xml:space="preserve">. Ein Feedback-Bogen gibt außerdem Aufschluss darüber, in welcher Weise die </w:t>
            </w:r>
            <w:r w:rsidR="001702E6" w:rsidRPr="00396499">
              <w:t>Sch</w:t>
            </w:r>
            <w:r w:rsidR="001702E6" w:rsidRPr="00396499">
              <w:t>ü</w:t>
            </w:r>
            <w:r w:rsidR="001702E6" w:rsidRPr="00396499">
              <w:t>lerinnen und Schüler</w:t>
            </w:r>
            <w:r w:rsidRPr="00396499">
              <w:t xml:space="preserve"> die Schule repräsentieren.</w:t>
            </w:r>
          </w:p>
        </w:tc>
        <w:bookmarkStart w:id="0" w:name="_GoBack"/>
        <w:bookmarkEnd w:id="0"/>
      </w:tr>
      <w:tr w:rsidR="003851E0" w:rsidRPr="00396499" w14:paraId="50B71634" w14:textId="77777777" w:rsidTr="009D66CC">
        <w:tc>
          <w:tcPr>
            <w:tcW w:w="1242" w:type="dxa"/>
          </w:tcPr>
          <w:p w14:paraId="00B78157" w14:textId="77777777" w:rsidR="003851E0" w:rsidRPr="00396499" w:rsidRDefault="003851E0" w:rsidP="00CA2E1E">
            <w:pPr>
              <w:pStyle w:val="Textkrper"/>
              <w:spacing w:before="120" w:after="20"/>
            </w:pPr>
            <w:r w:rsidRPr="00396499">
              <w:t>P5_6 08</w:t>
            </w:r>
          </w:p>
        </w:tc>
        <w:tc>
          <w:tcPr>
            <w:tcW w:w="3261" w:type="dxa"/>
          </w:tcPr>
          <w:p w14:paraId="1AE995BD" w14:textId="77777777" w:rsidR="003851E0" w:rsidRPr="00396499" w:rsidRDefault="003851E0" w:rsidP="00CA2E1E">
            <w:pPr>
              <w:pStyle w:val="Textkrper"/>
              <w:spacing w:before="120" w:after="20"/>
            </w:pPr>
            <w:r w:rsidRPr="00396499">
              <w:t>Dankschreiben</w:t>
            </w:r>
          </w:p>
        </w:tc>
        <w:tc>
          <w:tcPr>
            <w:tcW w:w="4927" w:type="dxa"/>
          </w:tcPr>
          <w:p w14:paraId="0E2230CE" w14:textId="540C6B02" w:rsidR="003851E0" w:rsidRPr="00396499" w:rsidRDefault="003851E0" w:rsidP="00763350">
            <w:pPr>
              <w:pStyle w:val="Textkrper"/>
              <w:spacing w:before="120" w:after="120"/>
              <w:jc w:val="both"/>
            </w:pPr>
            <w:r w:rsidRPr="00396499">
              <w:t>Ein Dankschreiben an die</w:t>
            </w:r>
            <w:r w:rsidR="001F58BF" w:rsidRPr="00396499">
              <w:t xml:space="preserve"> ggf. </w:t>
            </w:r>
            <w:r w:rsidRPr="00396499">
              <w:t xml:space="preserve"> außerschul</w:t>
            </w:r>
            <w:r w:rsidRPr="00396499">
              <w:t>i</w:t>
            </w:r>
            <w:r w:rsidRPr="00396499">
              <w:t xml:space="preserve">schen Partner zeigt, dass die Klassenleitung hinter den Tätigkeiten ihrer </w:t>
            </w:r>
            <w:r w:rsidR="001702E6" w:rsidRPr="00396499">
              <w:t>Schülerinnen und Schüler</w:t>
            </w:r>
            <w:r w:rsidRPr="00396499">
              <w:t xml:space="preserve"> steht und erfreut </w:t>
            </w:r>
            <w:r w:rsidR="006A16AB" w:rsidRPr="00396499">
              <w:t>alle</w:t>
            </w:r>
            <w:r w:rsidRPr="00396499">
              <w:t xml:space="preserve">, </w:t>
            </w:r>
            <w:r w:rsidR="006A16AB" w:rsidRPr="00396499">
              <w:t>die</w:t>
            </w:r>
            <w:r w:rsidRPr="00396499">
              <w:t xml:space="preserve"> sich Zeit für die Jugendlichen genommen ha</w:t>
            </w:r>
            <w:r w:rsidR="006A16AB" w:rsidRPr="00396499">
              <w:t>ben</w:t>
            </w:r>
            <w:r w:rsidRPr="00396499">
              <w:t>.</w:t>
            </w:r>
            <w:r w:rsidRPr="00396499">
              <w:rPr>
                <w:sz w:val="20"/>
              </w:rPr>
              <w:t xml:space="preserve"> </w:t>
            </w:r>
            <w:r w:rsidRPr="00396499">
              <w:t>So wird die Außenwirkung der Klasse wie auch der Schule positiv verstärkt und die Offenheit außerschul</w:t>
            </w:r>
            <w:r w:rsidRPr="00396499">
              <w:t>i</w:t>
            </w:r>
            <w:r w:rsidRPr="00396499">
              <w:t>scher Partner für sch</w:t>
            </w:r>
            <w:r w:rsidR="00BF5A28" w:rsidRPr="00396499">
              <w:t>ulische</w:t>
            </w:r>
            <w:r w:rsidRPr="00396499">
              <w:t xml:space="preserve"> Anliegen gefördert.</w:t>
            </w:r>
          </w:p>
        </w:tc>
      </w:tr>
    </w:tbl>
    <w:p w14:paraId="79F13F9E" w14:textId="77777777" w:rsidR="00915E1D" w:rsidRPr="00396499" w:rsidRDefault="00915E1D">
      <w:pPr>
        <w:rPr>
          <w:rFonts w:ascii="Arial" w:hAnsi="Arial" w:cs="Arial"/>
        </w:rPr>
      </w:pPr>
    </w:p>
    <w:sectPr w:rsidR="00915E1D" w:rsidRPr="00396499">
      <w:pgSz w:w="11906" w:h="16838"/>
      <w:pgMar w:top="851" w:right="1134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7120E" w14:textId="77777777" w:rsidR="006C57DB" w:rsidRDefault="006C57DB" w:rsidP="00A11086">
      <w:r>
        <w:separator/>
      </w:r>
    </w:p>
  </w:endnote>
  <w:endnote w:type="continuationSeparator" w:id="0">
    <w:p w14:paraId="55F8B7C1" w14:textId="77777777" w:rsidR="006C57DB" w:rsidRDefault="006C57DB" w:rsidP="00A11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">
    <w:altName w:val="MS Gothic"/>
    <w:charset w:val="80"/>
    <w:family w:val="auto"/>
    <w:pitch w:val="variable"/>
    <w:sig w:usb0="00000000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674D3" w14:textId="77777777" w:rsidR="000F6AF6" w:rsidRDefault="000F6AF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B0988" w14:textId="4E75185E" w:rsidR="00D65CDF" w:rsidRPr="00291CDC" w:rsidRDefault="00A86EFD" w:rsidP="000F6AF6">
    <w:pPr>
      <w:pStyle w:val="Fuzeile"/>
      <w:ind w:firstLine="567"/>
      <w:jc w:val="center"/>
      <w:rPr>
        <w:rFonts w:ascii="Arial" w:hAnsi="Arial" w:cs="Arial"/>
        <w:sz w:val="16"/>
        <w:szCs w:val="16"/>
      </w:rPr>
    </w:pPr>
    <w:r w:rsidRPr="00A51CEC">
      <w:rPr>
        <w:rFonts w:ascii="Arial" w:hAnsi="Arial" w:cs="Arial"/>
        <w:sz w:val="16"/>
        <w:szCs w:val="16"/>
      </w:rPr>
      <w:t>Grundlegende Informationen</w:t>
    </w:r>
    <w:r w:rsidRPr="00A51CEC">
      <w:rPr>
        <w:noProof/>
      </w:rPr>
      <w:t xml:space="preserve"> </w:t>
    </w:r>
    <w:r w:rsidRPr="00A51CEC">
      <w:rPr>
        <w:noProof/>
      </w:rPr>
      <w:drawing>
        <wp:anchor distT="0" distB="0" distL="114300" distR="114300" simplePos="0" relativeHeight="251658240" behindDoc="1" locked="0" layoutInCell="1" allowOverlap="1" wp14:anchorId="4597D8A5" wp14:editId="6D5F1871">
          <wp:simplePos x="0" y="0"/>
          <wp:positionH relativeFrom="column">
            <wp:posOffset>-288925</wp:posOffset>
          </wp:positionH>
          <wp:positionV relativeFrom="paragraph">
            <wp:posOffset>74930</wp:posOffset>
          </wp:positionV>
          <wp:extent cx="323850" cy="355600"/>
          <wp:effectExtent l="0" t="0" r="0" b="6350"/>
          <wp:wrapTight wrapText="bothSides">
            <wp:wrapPolygon edited="0">
              <wp:start x="0" y="0"/>
              <wp:lineTo x="0" y="20829"/>
              <wp:lineTo x="20329" y="20829"/>
              <wp:lineTo x="20329" y="0"/>
              <wp:lineTo x="0" y="0"/>
            </wp:wrapPolygon>
          </wp:wrapTight>
          <wp:docPr id="1" name="Grafik 1" descr="Beschreibung: logo ISB 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Beschreibung: logo ISB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0302">
      <w:rPr>
        <w:rFonts w:ascii="Arial" w:hAnsi="Arial" w:cs="Arial"/>
        <w:sz w:val="16"/>
        <w:szCs w:val="16"/>
      </w:rPr>
      <w:t>P</w:t>
    </w:r>
    <w:r w:rsidR="00B04CD5">
      <w:rPr>
        <w:rFonts w:ascii="Arial" w:hAnsi="Arial" w:cs="Arial"/>
        <w:sz w:val="16"/>
        <w:szCs w:val="16"/>
      </w:rPr>
      <w:t xml:space="preserve">rojektorientierte Aufgabe 5/6 </w:t>
    </w:r>
    <w:r w:rsidR="00291CDC">
      <w:rPr>
        <w:rFonts w:ascii="Arial" w:hAnsi="Arial" w:cs="Arial"/>
        <w:sz w:val="16"/>
        <w:szCs w:val="16"/>
      </w:rPr>
      <w:tab/>
    </w:r>
    <w:r w:rsidR="00CA1F6B">
      <w:rPr>
        <w:rFonts w:ascii="Arial" w:hAnsi="Arial" w:cs="Arial"/>
        <w:sz w:val="16"/>
        <w:szCs w:val="16"/>
      </w:rPr>
      <w:t xml:space="preserve">Seite </w:t>
    </w:r>
    <w:r w:rsidR="00CA1F6B">
      <w:rPr>
        <w:rStyle w:val="Seitenzahl"/>
        <w:rFonts w:ascii="Arial" w:hAnsi="Arial" w:cs="Arial"/>
        <w:sz w:val="16"/>
        <w:szCs w:val="16"/>
      </w:rPr>
      <w:fldChar w:fldCharType="begin"/>
    </w:r>
    <w:r w:rsidR="00CA1F6B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="00CA1F6B">
      <w:rPr>
        <w:rStyle w:val="Seitenzahl"/>
        <w:rFonts w:ascii="Arial" w:hAnsi="Arial" w:cs="Arial"/>
        <w:sz w:val="16"/>
        <w:szCs w:val="16"/>
      </w:rPr>
      <w:fldChar w:fldCharType="separate"/>
    </w:r>
    <w:r w:rsidR="001442B5">
      <w:rPr>
        <w:rStyle w:val="Seitenzahl"/>
        <w:rFonts w:ascii="Arial" w:hAnsi="Arial" w:cs="Arial"/>
        <w:noProof/>
        <w:sz w:val="16"/>
        <w:szCs w:val="16"/>
      </w:rPr>
      <w:t>1</w:t>
    </w:r>
    <w:r w:rsidR="00CA1F6B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A1183" w14:textId="77777777" w:rsidR="000F6AF6" w:rsidRDefault="000F6AF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9F46A4" w14:textId="77777777" w:rsidR="006C57DB" w:rsidRDefault="006C57DB" w:rsidP="00A11086">
      <w:r>
        <w:separator/>
      </w:r>
    </w:p>
  </w:footnote>
  <w:footnote w:type="continuationSeparator" w:id="0">
    <w:p w14:paraId="239A835B" w14:textId="77777777" w:rsidR="006C57DB" w:rsidRDefault="006C57DB" w:rsidP="00A11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1D33F" w14:textId="77777777" w:rsidR="000F6AF6" w:rsidRDefault="000F6AF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8C813" w14:textId="77777777" w:rsidR="000F6AF6" w:rsidRDefault="000F6AF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D794F" w14:textId="77777777" w:rsidR="000F6AF6" w:rsidRDefault="000F6AF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2E51"/>
    <w:multiLevelType w:val="multilevel"/>
    <w:tmpl w:val="1BB6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E3200D"/>
    <w:multiLevelType w:val="hybridMultilevel"/>
    <w:tmpl w:val="D27699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012B9B"/>
    <w:multiLevelType w:val="hybridMultilevel"/>
    <w:tmpl w:val="335495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50599E"/>
    <w:multiLevelType w:val="multilevel"/>
    <w:tmpl w:val="7C0EB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B3"/>
    <w:rsid w:val="000663F7"/>
    <w:rsid w:val="0008781C"/>
    <w:rsid w:val="000F6AF6"/>
    <w:rsid w:val="001442B5"/>
    <w:rsid w:val="001702E6"/>
    <w:rsid w:val="001F58BF"/>
    <w:rsid w:val="00220C24"/>
    <w:rsid w:val="00272151"/>
    <w:rsid w:val="00291CDC"/>
    <w:rsid w:val="002B0218"/>
    <w:rsid w:val="002C28ED"/>
    <w:rsid w:val="003851E0"/>
    <w:rsid w:val="00396499"/>
    <w:rsid w:val="003D1592"/>
    <w:rsid w:val="00450F93"/>
    <w:rsid w:val="004B18B6"/>
    <w:rsid w:val="005472D9"/>
    <w:rsid w:val="005C763C"/>
    <w:rsid w:val="005C7BF8"/>
    <w:rsid w:val="00673FFF"/>
    <w:rsid w:val="006A16AB"/>
    <w:rsid w:val="006C06B3"/>
    <w:rsid w:val="006C57DB"/>
    <w:rsid w:val="00711457"/>
    <w:rsid w:val="007265BF"/>
    <w:rsid w:val="007544BC"/>
    <w:rsid w:val="00763350"/>
    <w:rsid w:val="00786AEA"/>
    <w:rsid w:val="008578AE"/>
    <w:rsid w:val="0087386B"/>
    <w:rsid w:val="008D037F"/>
    <w:rsid w:val="008E518E"/>
    <w:rsid w:val="008E53F7"/>
    <w:rsid w:val="008F23E9"/>
    <w:rsid w:val="00903F31"/>
    <w:rsid w:val="009113AA"/>
    <w:rsid w:val="00915E1D"/>
    <w:rsid w:val="00926951"/>
    <w:rsid w:val="00940054"/>
    <w:rsid w:val="00993EDB"/>
    <w:rsid w:val="009B0CD7"/>
    <w:rsid w:val="009D66CC"/>
    <w:rsid w:val="00A11086"/>
    <w:rsid w:val="00A13F10"/>
    <w:rsid w:val="00A362B7"/>
    <w:rsid w:val="00A368F7"/>
    <w:rsid w:val="00A51CEC"/>
    <w:rsid w:val="00A63608"/>
    <w:rsid w:val="00A86EFD"/>
    <w:rsid w:val="00AA0302"/>
    <w:rsid w:val="00AB116B"/>
    <w:rsid w:val="00B04CD5"/>
    <w:rsid w:val="00B556EB"/>
    <w:rsid w:val="00B613AF"/>
    <w:rsid w:val="00BD5843"/>
    <w:rsid w:val="00BF5A28"/>
    <w:rsid w:val="00C54D26"/>
    <w:rsid w:val="00C605B9"/>
    <w:rsid w:val="00CA1F6B"/>
    <w:rsid w:val="00DF417E"/>
    <w:rsid w:val="00EF7EF4"/>
    <w:rsid w:val="00F23E3B"/>
    <w:rsid w:val="00FD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B5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06B3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6C06B3"/>
    <w:pPr>
      <w:keepNext/>
      <w:widowControl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C06B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C06B3"/>
    <w:rPr>
      <w:rFonts w:ascii="Arial" w:eastAsia="Times New Roman" w:hAnsi="Arial" w:cs="Arial"/>
      <w:b/>
      <w:bCs/>
      <w:lang w:eastAsia="de-DE"/>
    </w:rPr>
  </w:style>
  <w:style w:type="paragraph" w:styleId="Textkrper">
    <w:name w:val="Body Text"/>
    <w:basedOn w:val="Standard"/>
    <w:link w:val="TextkrperZchn"/>
    <w:rsid w:val="006C06B3"/>
    <w:rPr>
      <w:rFonts w:ascii="Arial" w:hAnsi="Arial" w:cs="Arial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rsid w:val="006C06B3"/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link w:val="FuzeileZchn"/>
    <w:rsid w:val="006C06B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C06B3"/>
    <w:rPr>
      <w:rFonts w:ascii="Courier" w:eastAsia="Times New Roman" w:hAnsi="Courier" w:cs="Times New Roman"/>
      <w:sz w:val="20"/>
      <w:szCs w:val="20"/>
      <w:lang w:eastAsia="de-DE"/>
    </w:rPr>
  </w:style>
  <w:style w:type="paragraph" w:styleId="Textkrper2">
    <w:name w:val="Body Text 2"/>
    <w:basedOn w:val="Standard"/>
    <w:link w:val="Textkrper2Zchn"/>
    <w:rsid w:val="006C06B3"/>
    <w:rPr>
      <w:rFonts w:ascii="Arial" w:hAnsi="Arial" w:cs="Arial"/>
      <w:color w:val="0000FF"/>
      <w:sz w:val="22"/>
      <w:szCs w:val="22"/>
    </w:rPr>
  </w:style>
  <w:style w:type="character" w:customStyle="1" w:styleId="Textkrper2Zchn">
    <w:name w:val="Textkörper 2 Zchn"/>
    <w:basedOn w:val="Absatz-Standardschriftart"/>
    <w:link w:val="Textkrper2"/>
    <w:rsid w:val="006C06B3"/>
    <w:rPr>
      <w:rFonts w:ascii="Arial" w:eastAsia="Times New Roman" w:hAnsi="Arial" w:cs="Arial"/>
      <w:color w:val="0000FF"/>
      <w:lang w:eastAsia="de-DE"/>
    </w:rPr>
  </w:style>
  <w:style w:type="character" w:styleId="Seitenzahl">
    <w:name w:val="page number"/>
    <w:basedOn w:val="Absatz-Standardschriftart"/>
    <w:rsid w:val="006C06B3"/>
  </w:style>
  <w:style w:type="paragraph" w:styleId="Textkrper3">
    <w:name w:val="Body Text 3"/>
    <w:basedOn w:val="Standard"/>
    <w:link w:val="Textkrper3Zchn"/>
    <w:rsid w:val="006C06B3"/>
    <w:rPr>
      <w:rFonts w:ascii="Arial" w:hAnsi="Arial" w:cs="Arial"/>
      <w:i/>
      <w:iCs/>
      <w:sz w:val="22"/>
      <w:szCs w:val="22"/>
    </w:rPr>
  </w:style>
  <w:style w:type="character" w:customStyle="1" w:styleId="Textkrper3Zchn">
    <w:name w:val="Textkörper 3 Zchn"/>
    <w:basedOn w:val="Absatz-Standardschriftart"/>
    <w:link w:val="Textkrper3"/>
    <w:rsid w:val="006C06B3"/>
    <w:rPr>
      <w:rFonts w:ascii="Arial" w:eastAsia="Times New Roman" w:hAnsi="Arial" w:cs="Arial"/>
      <w:i/>
      <w:iCs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C06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C06B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1108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1086"/>
    <w:rPr>
      <w:rFonts w:ascii="Courier" w:eastAsia="Times New Roman" w:hAnsi="Courier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3E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3EDB"/>
    <w:rPr>
      <w:rFonts w:ascii="Tahoma" w:eastAsia="Times New Roman" w:hAnsi="Tahoma" w:cs="Tahoma"/>
      <w:sz w:val="16"/>
      <w:szCs w:val="16"/>
      <w:lang w:eastAsia="de-DE"/>
    </w:rPr>
  </w:style>
  <w:style w:type="character" w:styleId="Fett">
    <w:name w:val="Strong"/>
    <w:basedOn w:val="Absatz-Standardschriftart"/>
    <w:uiPriority w:val="22"/>
    <w:qFormat/>
    <w:rsid w:val="00BD5843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BD584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C28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396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1442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06B3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6C06B3"/>
    <w:pPr>
      <w:keepNext/>
      <w:widowControl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C06B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C06B3"/>
    <w:rPr>
      <w:rFonts w:ascii="Arial" w:eastAsia="Times New Roman" w:hAnsi="Arial" w:cs="Arial"/>
      <w:b/>
      <w:bCs/>
      <w:lang w:eastAsia="de-DE"/>
    </w:rPr>
  </w:style>
  <w:style w:type="paragraph" w:styleId="Textkrper">
    <w:name w:val="Body Text"/>
    <w:basedOn w:val="Standard"/>
    <w:link w:val="TextkrperZchn"/>
    <w:rsid w:val="006C06B3"/>
    <w:rPr>
      <w:rFonts w:ascii="Arial" w:hAnsi="Arial" w:cs="Arial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rsid w:val="006C06B3"/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link w:val="FuzeileZchn"/>
    <w:rsid w:val="006C06B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C06B3"/>
    <w:rPr>
      <w:rFonts w:ascii="Courier" w:eastAsia="Times New Roman" w:hAnsi="Courier" w:cs="Times New Roman"/>
      <w:sz w:val="20"/>
      <w:szCs w:val="20"/>
      <w:lang w:eastAsia="de-DE"/>
    </w:rPr>
  </w:style>
  <w:style w:type="paragraph" w:styleId="Textkrper2">
    <w:name w:val="Body Text 2"/>
    <w:basedOn w:val="Standard"/>
    <w:link w:val="Textkrper2Zchn"/>
    <w:rsid w:val="006C06B3"/>
    <w:rPr>
      <w:rFonts w:ascii="Arial" w:hAnsi="Arial" w:cs="Arial"/>
      <w:color w:val="0000FF"/>
      <w:sz w:val="22"/>
      <w:szCs w:val="22"/>
    </w:rPr>
  </w:style>
  <w:style w:type="character" w:customStyle="1" w:styleId="Textkrper2Zchn">
    <w:name w:val="Textkörper 2 Zchn"/>
    <w:basedOn w:val="Absatz-Standardschriftart"/>
    <w:link w:val="Textkrper2"/>
    <w:rsid w:val="006C06B3"/>
    <w:rPr>
      <w:rFonts w:ascii="Arial" w:eastAsia="Times New Roman" w:hAnsi="Arial" w:cs="Arial"/>
      <w:color w:val="0000FF"/>
      <w:lang w:eastAsia="de-DE"/>
    </w:rPr>
  </w:style>
  <w:style w:type="character" w:styleId="Seitenzahl">
    <w:name w:val="page number"/>
    <w:basedOn w:val="Absatz-Standardschriftart"/>
    <w:rsid w:val="006C06B3"/>
  </w:style>
  <w:style w:type="paragraph" w:styleId="Textkrper3">
    <w:name w:val="Body Text 3"/>
    <w:basedOn w:val="Standard"/>
    <w:link w:val="Textkrper3Zchn"/>
    <w:rsid w:val="006C06B3"/>
    <w:rPr>
      <w:rFonts w:ascii="Arial" w:hAnsi="Arial" w:cs="Arial"/>
      <w:i/>
      <w:iCs/>
      <w:sz w:val="22"/>
      <w:szCs w:val="22"/>
    </w:rPr>
  </w:style>
  <w:style w:type="character" w:customStyle="1" w:styleId="Textkrper3Zchn">
    <w:name w:val="Textkörper 3 Zchn"/>
    <w:basedOn w:val="Absatz-Standardschriftart"/>
    <w:link w:val="Textkrper3"/>
    <w:rsid w:val="006C06B3"/>
    <w:rPr>
      <w:rFonts w:ascii="Arial" w:eastAsia="Times New Roman" w:hAnsi="Arial" w:cs="Arial"/>
      <w:i/>
      <w:iCs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C06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C06B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1108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1086"/>
    <w:rPr>
      <w:rFonts w:ascii="Courier" w:eastAsia="Times New Roman" w:hAnsi="Courier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3E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3EDB"/>
    <w:rPr>
      <w:rFonts w:ascii="Tahoma" w:eastAsia="Times New Roman" w:hAnsi="Tahoma" w:cs="Tahoma"/>
      <w:sz w:val="16"/>
      <w:szCs w:val="16"/>
      <w:lang w:eastAsia="de-DE"/>
    </w:rPr>
  </w:style>
  <w:style w:type="character" w:styleId="Fett">
    <w:name w:val="Strong"/>
    <w:basedOn w:val="Absatz-Standardschriftart"/>
    <w:uiPriority w:val="22"/>
    <w:qFormat/>
    <w:rsid w:val="00BD5843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BD584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C28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396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1442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0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3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bestellen.bayern.de/application/applstarter?APPL=eshop&amp;DIR=eshop&amp;ACTIONxSETVAL(artdtl.htm,APGxNODENR:1350,AARTxNR:stmuv_lm_0002,AARTxNODENR:344738,USERxBODYURL:artdtl.htm,KATALOG:StMUG,AKATxNAME:StMUG,ALLE:x)=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freistaat.bayern/dokumente/leistung/87219395609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06349-1974-4AF1-8306-1AD07FEB0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1793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München;Martin</dc:creator>
  <cp:lastModifiedBy>Schmidhuber, Peter</cp:lastModifiedBy>
  <cp:revision>2</cp:revision>
  <cp:lastPrinted>2018-12-05T12:14:00Z</cp:lastPrinted>
  <dcterms:created xsi:type="dcterms:W3CDTF">2019-01-14T15:09:00Z</dcterms:created>
  <dcterms:modified xsi:type="dcterms:W3CDTF">2019-01-14T15:09:00Z</dcterms:modified>
</cp:coreProperties>
</file>