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23B" w:rsidRDefault="00646484">
      <w:pPr>
        <w:pStyle w:val="berschrift2"/>
        <w:rPr>
          <w:color w:val="000000"/>
          <w:sz w:val="32"/>
          <w:szCs w:val="32"/>
        </w:rPr>
      </w:pPr>
      <w:r>
        <w:rPr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65405</wp:posOffset>
                </wp:positionV>
                <wp:extent cx="6130290" cy="828040"/>
                <wp:effectExtent l="5080" t="13970" r="8255" b="5715"/>
                <wp:wrapTopAndBottom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0290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23B" w:rsidRDefault="004A423B">
                            <w:pPr>
                              <w:pStyle w:val="berschrift3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Briefkopf der 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9pt;margin-top:5.15pt;width:482.7pt;height:6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">
                <v:textbox>
                  <w:txbxContent>
                    <w:p w:rsidR="004A423B" w:rsidRDefault="004A423B">
                      <w:pPr>
                        <w:pStyle w:val="berschrift3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Briefkopf der Schule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4A423B" w:rsidRDefault="004A423B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4A423B" w:rsidRDefault="004A423B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Information zu den Aufgaben des Betriebes:</w:t>
      </w:r>
    </w:p>
    <w:p w:rsidR="004A423B" w:rsidRDefault="004A423B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Betriebspraktikum im Fach </w:t>
      </w:r>
      <w:r w:rsidR="002B56C5">
        <w:rPr>
          <w:rFonts w:ascii="Arial" w:hAnsi="Arial" w:cs="Arial"/>
          <w:b/>
          <w:sz w:val="28"/>
        </w:rPr>
        <w:t>Wirtschaft und Beruf</w:t>
      </w:r>
    </w:p>
    <w:p w:rsidR="004A423B" w:rsidRDefault="004A423B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4A423B" w:rsidRDefault="004A423B"/>
    <w:p w:rsidR="004A423B" w:rsidRDefault="004A423B">
      <w:pPr>
        <w:pStyle w:val="berschrift2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Allgemeine Überlegungen</w:t>
      </w:r>
    </w:p>
    <w:p w:rsidR="002B1E1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Aufnahme von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 w:rsidR="00E314AE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als Praktikanten in Unternehmen der Wirtschaft stellt eine wichtige pädagogische Maßnahme dar, die der Hinführung zur Arbeits- und Wir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 xml:space="preserve">schaftswelt dient. Das Betriebspraktikum ist wesentlicher Bestandteil des Unterrichts an der </w:t>
      </w:r>
      <w:r w:rsidR="002B56C5">
        <w:rPr>
          <w:rFonts w:ascii="Arial" w:hAnsi="Arial" w:cs="Arial"/>
          <w:sz w:val="22"/>
          <w:szCs w:val="22"/>
        </w:rPr>
        <w:t>Mittelschule</w:t>
      </w:r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2B1E1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 dient nicht der Vermittlung eines Ausbildungsplatzes. Von schulischer Seite bestehen jedoch keinerlei Einwendungen, wenn es aufgrund des Praktikums zum Abschluss eines Ausbildung</w:t>
      </w:r>
      <w:r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vertrages kommen sollte. </w:t>
      </w:r>
    </w:p>
    <w:p w:rsidR="002B1E1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 Entgelt für die Tätigkeiten der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>
        <w:rPr>
          <w:rFonts w:ascii="Arial" w:hAnsi="Arial" w:cs="Arial"/>
          <w:sz w:val="22"/>
          <w:szCs w:val="22"/>
        </w:rPr>
        <w:t xml:space="preserve"> ist nicht vorgesehen; eine Ausg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benerstattung ist </w:t>
      </w:r>
      <w:r w:rsidR="002B1E1B">
        <w:rPr>
          <w:rFonts w:ascii="Arial" w:hAnsi="Arial" w:cs="Arial"/>
          <w:sz w:val="22"/>
          <w:szCs w:val="22"/>
        </w:rPr>
        <w:t xml:space="preserve">aber </w:t>
      </w:r>
      <w:r>
        <w:rPr>
          <w:rFonts w:ascii="Arial" w:hAnsi="Arial" w:cs="Arial"/>
          <w:sz w:val="22"/>
          <w:szCs w:val="22"/>
        </w:rPr>
        <w:t xml:space="preserve">zulässig. </w:t>
      </w:r>
    </w:p>
    <w:p w:rsidR="002B1E1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Praktikant</w:t>
      </w:r>
      <w:r w:rsidR="00682435">
        <w:rPr>
          <w:rFonts w:ascii="Arial" w:hAnsi="Arial" w:cs="Arial"/>
          <w:sz w:val="22"/>
          <w:szCs w:val="22"/>
        </w:rPr>
        <w:t>/</w:t>
      </w:r>
      <w:proofErr w:type="spellStart"/>
      <w:r w:rsidR="00682435">
        <w:rPr>
          <w:rFonts w:ascii="Arial" w:hAnsi="Arial" w:cs="Arial"/>
          <w:sz w:val="22"/>
          <w:szCs w:val="22"/>
        </w:rPr>
        <w:t>inn</w:t>
      </w:r>
      <w:proofErr w:type="spellEnd"/>
      <w:r w:rsidR="00682435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en sollen Einblick in Ar</w:t>
      </w:r>
      <w:r w:rsidR="00646484">
        <w:rPr>
          <w:rFonts w:ascii="Arial" w:hAnsi="Arial" w:cs="Arial"/>
          <w:sz w:val="22"/>
          <w:szCs w:val="22"/>
        </w:rPr>
        <w:t>beitsplätze bzw. -bereiche mit</w:t>
      </w:r>
      <w:r>
        <w:rPr>
          <w:rFonts w:ascii="Arial" w:hAnsi="Arial" w:cs="Arial"/>
          <w:sz w:val="22"/>
          <w:szCs w:val="22"/>
        </w:rPr>
        <w:t xml:space="preserve"> den jeweiligen </w:t>
      </w:r>
      <w:r w:rsidR="00E314AE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eruf</w:t>
      </w:r>
      <w:r w:rsidR="00E314AE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pischen Tätigkeiten und Anforderungen gewinnen. Wen</w:t>
      </w:r>
      <w:r w:rsidR="00E314AE">
        <w:rPr>
          <w:rFonts w:ascii="Arial" w:hAnsi="Arial" w:cs="Arial"/>
          <w:sz w:val="22"/>
          <w:szCs w:val="22"/>
        </w:rPr>
        <w:t>n möglich, sollte</w:t>
      </w:r>
      <w:r w:rsidR="001112E8">
        <w:rPr>
          <w:rFonts w:ascii="Arial" w:hAnsi="Arial" w:cs="Arial"/>
          <w:sz w:val="22"/>
          <w:szCs w:val="22"/>
        </w:rPr>
        <w:t xml:space="preserve"> jede Schülerin bzw.</w:t>
      </w:r>
      <w:r w:rsidR="00E314AE">
        <w:rPr>
          <w:rFonts w:ascii="Arial" w:hAnsi="Arial" w:cs="Arial"/>
          <w:sz w:val="22"/>
          <w:szCs w:val="22"/>
        </w:rPr>
        <w:t xml:space="preserve"> jeder Schüler</w:t>
      </w:r>
      <w:r>
        <w:rPr>
          <w:rFonts w:ascii="Arial" w:hAnsi="Arial" w:cs="Arial"/>
          <w:sz w:val="22"/>
          <w:szCs w:val="22"/>
        </w:rPr>
        <w:t xml:space="preserve"> verschiedene Bereiche des Betriebes kennen lernen. </w:t>
      </w:r>
    </w:p>
    <w:p w:rsidR="002B1E1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den Erfolg des Praktikums ist die Betreuung der Praktikant</w:t>
      </w:r>
      <w:r w:rsidR="00682435">
        <w:rPr>
          <w:rFonts w:ascii="Arial" w:hAnsi="Arial" w:cs="Arial"/>
          <w:sz w:val="22"/>
          <w:szCs w:val="22"/>
        </w:rPr>
        <w:t>/</w:t>
      </w:r>
      <w:proofErr w:type="spellStart"/>
      <w:r w:rsidR="00682435">
        <w:rPr>
          <w:rFonts w:ascii="Arial" w:hAnsi="Arial" w:cs="Arial"/>
          <w:sz w:val="22"/>
          <w:szCs w:val="22"/>
        </w:rPr>
        <w:t>inn</w:t>
      </w:r>
      <w:proofErr w:type="spellEnd"/>
      <w:r w:rsidR="00682435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en durch geeignete und ve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ständnisvolle Mitarbeiter</w:t>
      </w:r>
      <w:r w:rsidR="00682435">
        <w:rPr>
          <w:rFonts w:ascii="Arial" w:hAnsi="Arial" w:cs="Arial"/>
          <w:sz w:val="22"/>
          <w:szCs w:val="22"/>
        </w:rPr>
        <w:t>/innen</w:t>
      </w:r>
      <w:r>
        <w:rPr>
          <w:rFonts w:ascii="Arial" w:hAnsi="Arial" w:cs="Arial"/>
          <w:sz w:val="22"/>
          <w:szCs w:val="22"/>
        </w:rPr>
        <w:t xml:space="preserve">, die möglichst bereits Erfahrungen im Umgang mit Jugendlichen gesammelt haben, von außerordentlicher Bedeutung. Von den </w:t>
      </w:r>
      <w:r w:rsidR="00682435">
        <w:rPr>
          <w:rFonts w:ascii="Arial" w:hAnsi="Arial" w:cs="Arial"/>
          <w:sz w:val="22"/>
          <w:szCs w:val="22"/>
        </w:rPr>
        <w:t>betreuenden Personen</w:t>
      </w:r>
      <w:r>
        <w:rPr>
          <w:rFonts w:ascii="Arial" w:hAnsi="Arial" w:cs="Arial"/>
          <w:sz w:val="22"/>
          <w:szCs w:val="22"/>
        </w:rPr>
        <w:t>, die wä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rend der Praktikumszeit für die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>
        <w:rPr>
          <w:rFonts w:ascii="Arial" w:hAnsi="Arial" w:cs="Arial"/>
          <w:sz w:val="22"/>
          <w:szCs w:val="22"/>
        </w:rPr>
        <w:t xml:space="preserve"> und für den Kontakt zwischen Unte</w:t>
      </w:r>
      <w:r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ne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men und Schule verantwortlich sind, hängt es ab, inwieweit die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>
        <w:rPr>
          <w:rFonts w:ascii="Arial" w:hAnsi="Arial" w:cs="Arial"/>
          <w:sz w:val="22"/>
          <w:szCs w:val="22"/>
        </w:rPr>
        <w:t xml:space="preserve"> einen Ei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blick in die Situation des Menschen am Arbeitsplatz erhalten. </w:t>
      </w:r>
    </w:p>
    <w:p w:rsidR="004A423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 hat sich bewährt, alle vom Praktikum betroffenen Personen und Abteilungen zu informieren, um entsprechend abgestimmt den Praktikanteneinsatz planen zu können.</w:t>
      </w:r>
    </w:p>
    <w:p w:rsidR="004A423B" w:rsidRDefault="004A423B">
      <w:pPr>
        <w:pStyle w:val="berschrift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Einführung der Praktikant</w:t>
      </w:r>
      <w:r w:rsidR="00682435">
        <w:rPr>
          <w:rFonts w:cs="Arial"/>
          <w:sz w:val="22"/>
          <w:szCs w:val="22"/>
        </w:rPr>
        <w:t>/</w:t>
      </w:r>
      <w:proofErr w:type="spellStart"/>
      <w:r w:rsidR="00682435">
        <w:rPr>
          <w:rFonts w:cs="Arial"/>
          <w:sz w:val="22"/>
          <w:szCs w:val="22"/>
        </w:rPr>
        <w:t>inn</w:t>
      </w:r>
      <w:proofErr w:type="spellEnd"/>
      <w:r w:rsidR="00682435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</w:rPr>
        <w:t>en</w:t>
      </w:r>
    </w:p>
    <w:p w:rsidR="004A423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Nach der Begrüßung der Praktikant</w:t>
      </w:r>
      <w:r w:rsidR="00682435">
        <w:rPr>
          <w:rFonts w:ascii="Arial" w:hAnsi="Arial" w:cs="Arial"/>
          <w:sz w:val="22"/>
          <w:szCs w:val="22"/>
        </w:rPr>
        <w:t>/</w:t>
      </w:r>
      <w:proofErr w:type="spellStart"/>
      <w:r w:rsidR="00682435">
        <w:rPr>
          <w:rFonts w:ascii="Arial" w:hAnsi="Arial" w:cs="Arial"/>
          <w:sz w:val="22"/>
          <w:szCs w:val="22"/>
        </w:rPr>
        <w:t>inn</w:t>
      </w:r>
      <w:proofErr w:type="spellEnd"/>
      <w:r w:rsidR="00682435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 xml:space="preserve">en durch die für das Praktikum Verantwortlichen ist eine kurze Information über den Betrieb empfehlenswert; gegebenenfalls sollten </w:t>
      </w:r>
      <w:r w:rsidR="00682435">
        <w:rPr>
          <w:rFonts w:ascii="Arial" w:hAnsi="Arial" w:cs="Arial"/>
          <w:sz w:val="22"/>
          <w:szCs w:val="22"/>
        </w:rPr>
        <w:t>Mitglieder</w:t>
      </w:r>
      <w:r>
        <w:rPr>
          <w:rFonts w:ascii="Arial" w:hAnsi="Arial" w:cs="Arial"/>
          <w:sz w:val="22"/>
          <w:szCs w:val="22"/>
        </w:rPr>
        <w:t xml:space="preserve"> des 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triebsrates oder der Jugendvertretung teilnehmen. Eine Besichtigung des Betriebes zu Beginn hat sich nicht immer als sinnvoll erwiesen, dies hängt sehr von den örtlichen Gegebenheiten ab. Die Praktikant</w:t>
      </w:r>
      <w:r w:rsidR="00682435">
        <w:rPr>
          <w:rFonts w:ascii="Arial" w:hAnsi="Arial" w:cs="Arial"/>
          <w:sz w:val="22"/>
          <w:szCs w:val="22"/>
        </w:rPr>
        <w:t>/</w:t>
      </w:r>
      <w:proofErr w:type="spellStart"/>
      <w:r w:rsidR="00682435">
        <w:rPr>
          <w:rFonts w:ascii="Arial" w:hAnsi="Arial" w:cs="Arial"/>
          <w:sz w:val="22"/>
          <w:szCs w:val="22"/>
        </w:rPr>
        <w:t>inn</w:t>
      </w:r>
      <w:proofErr w:type="spellEnd"/>
      <w:r w:rsidR="00682435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en sind über</w:t>
      </w:r>
    </w:p>
    <w:p w:rsidR="004A423B" w:rsidRDefault="004A423B" w:rsidP="002B1E1B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ihre Pflichten</w:t>
      </w:r>
    </w:p>
    <w:p w:rsidR="004A423B" w:rsidRDefault="004A423B" w:rsidP="002B1E1B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die Beachtung von Vorschriften (Unfallverhütungs- und Sicherheitsvorschriften)</w:t>
      </w:r>
    </w:p>
    <w:p w:rsidR="004A423B" w:rsidRDefault="004A423B" w:rsidP="002B1E1B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Schutzkleidung</w:t>
      </w:r>
    </w:p>
    <w:p w:rsidR="004A423B" w:rsidRDefault="004A423B" w:rsidP="002B1E1B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Arbeitszeit</w:t>
      </w:r>
    </w:p>
    <w:p w:rsidR="004A423B" w:rsidRDefault="004A423B" w:rsidP="002B1E1B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Pausenregelung</w:t>
      </w:r>
    </w:p>
    <w:p w:rsidR="004A423B" w:rsidRDefault="004A423B" w:rsidP="002B1E1B">
      <w:pPr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•</w:t>
      </w:r>
      <w:r>
        <w:rPr>
          <w:rFonts w:ascii="Arial" w:hAnsi="Arial" w:cs="Arial"/>
          <w:sz w:val="22"/>
          <w:szCs w:val="22"/>
        </w:rPr>
        <w:tab/>
        <w:t>sonstige betriebliche Regelungen</w:t>
      </w:r>
    </w:p>
    <w:p w:rsidR="004A423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zu unterrichten.</w:t>
      </w:r>
    </w:p>
    <w:p w:rsidR="004A423B" w:rsidRDefault="004A423B">
      <w:pPr>
        <w:pStyle w:val="berschrift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Ablauf des Praktikums</w:t>
      </w:r>
    </w:p>
    <w:p w:rsidR="002B1E1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Am Arbeitsplatz der Praktikant</w:t>
      </w:r>
      <w:r w:rsidR="00682435">
        <w:rPr>
          <w:rFonts w:ascii="Arial" w:hAnsi="Arial" w:cs="Arial"/>
          <w:sz w:val="22"/>
          <w:szCs w:val="22"/>
        </w:rPr>
        <w:t>/</w:t>
      </w:r>
      <w:proofErr w:type="spellStart"/>
      <w:r w:rsidR="002B1E1B">
        <w:rPr>
          <w:rFonts w:ascii="Arial" w:hAnsi="Arial" w:cs="Arial"/>
          <w:sz w:val="22"/>
          <w:szCs w:val="22"/>
        </w:rPr>
        <w:t>inn</w:t>
      </w:r>
      <w:proofErr w:type="spellEnd"/>
      <w:r w:rsidR="00682435">
        <w:rPr>
          <w:rFonts w:ascii="Arial" w:hAnsi="Arial" w:cs="Arial"/>
          <w:sz w:val="22"/>
          <w:szCs w:val="22"/>
        </w:rPr>
        <w:t>/</w:t>
      </w:r>
      <w:r w:rsidR="002B1E1B">
        <w:rPr>
          <w:rFonts w:ascii="Arial" w:hAnsi="Arial" w:cs="Arial"/>
          <w:sz w:val="22"/>
          <w:szCs w:val="22"/>
        </w:rPr>
        <w:t xml:space="preserve">en </w:t>
      </w:r>
      <w:r w:rsidR="002B56C5">
        <w:rPr>
          <w:rFonts w:ascii="Arial" w:hAnsi="Arial" w:cs="Arial"/>
          <w:sz w:val="22"/>
          <w:szCs w:val="22"/>
        </w:rPr>
        <w:t>sind</w:t>
      </w:r>
      <w:r>
        <w:rPr>
          <w:rFonts w:ascii="Arial" w:hAnsi="Arial" w:cs="Arial"/>
          <w:sz w:val="22"/>
          <w:szCs w:val="22"/>
        </w:rPr>
        <w:t xml:space="preserve"> die Unterweisung sowie die stetige Beaufsichtigung durch </w:t>
      </w:r>
      <w:r w:rsidR="00682435">
        <w:rPr>
          <w:rFonts w:ascii="Arial" w:hAnsi="Arial" w:cs="Arial"/>
          <w:sz w:val="22"/>
          <w:szCs w:val="22"/>
        </w:rPr>
        <w:t>die jeweilig betreuenden Personen</w:t>
      </w:r>
      <w:r>
        <w:rPr>
          <w:rFonts w:ascii="Arial" w:hAnsi="Arial" w:cs="Arial"/>
          <w:sz w:val="22"/>
          <w:szCs w:val="22"/>
        </w:rPr>
        <w:t xml:space="preserve"> erforderlich. Es hilft den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 w:rsidR="00E314AE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, wenn sie den Mitarbeiter</w:t>
      </w:r>
      <w:r w:rsidR="00682435">
        <w:rPr>
          <w:rFonts w:ascii="Arial" w:hAnsi="Arial" w:cs="Arial"/>
          <w:sz w:val="22"/>
          <w:szCs w:val="22"/>
        </w:rPr>
        <w:t>/inne/</w:t>
      </w:r>
      <w:r>
        <w:rPr>
          <w:rFonts w:ascii="Arial" w:hAnsi="Arial" w:cs="Arial"/>
          <w:sz w:val="22"/>
          <w:szCs w:val="22"/>
        </w:rPr>
        <w:t>n der näheren Arbeitsumgebung vorgestellt werden. Bewährt hat sich beim Pra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tikanteneinsatz die Vier-Stufen-Methode: </w:t>
      </w:r>
    </w:p>
    <w:p w:rsidR="002B1E1B" w:rsidRDefault="004A423B" w:rsidP="002B1E1B">
      <w:pPr>
        <w:spacing w:before="1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Vorbereiten – vormachen – nachmachen lassen und korrigieren – selbstständiges Üben.</w:t>
      </w:r>
    </w:p>
    <w:p w:rsidR="002B1E1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Nach angemessener Zeit ist ein Rundgang durch den Betrieb empfehlenswert, bei dem Erläut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rungen über den Arbeitsprozess unter Bezug auf die Tätigkeiten der </w:t>
      </w:r>
      <w:r w:rsidR="002B1E1B">
        <w:rPr>
          <w:rFonts w:ascii="Arial" w:hAnsi="Arial" w:cs="Arial"/>
          <w:sz w:val="22"/>
          <w:szCs w:val="22"/>
        </w:rPr>
        <w:t xml:space="preserve">Praktikantinnen und </w:t>
      </w:r>
      <w:r>
        <w:rPr>
          <w:rFonts w:ascii="Arial" w:hAnsi="Arial" w:cs="Arial"/>
          <w:sz w:val="22"/>
          <w:szCs w:val="22"/>
        </w:rPr>
        <w:t>Pra</w:t>
      </w:r>
      <w:r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 xml:space="preserve">tikanten gegeben werden können. </w:t>
      </w:r>
    </w:p>
    <w:p w:rsidR="004A423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2B1E1B">
        <w:rPr>
          <w:rFonts w:ascii="Arial" w:hAnsi="Arial" w:cs="Arial"/>
          <w:sz w:val="22"/>
          <w:szCs w:val="22"/>
        </w:rPr>
        <w:t xml:space="preserve">Praktikantinnen und </w:t>
      </w:r>
      <w:r>
        <w:rPr>
          <w:rFonts w:ascii="Arial" w:hAnsi="Arial" w:cs="Arial"/>
          <w:sz w:val="22"/>
          <w:szCs w:val="22"/>
        </w:rPr>
        <w:t>Praktikanten erhalten seitens der Schule einen Aufgaben- und Frage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katalog, der ihnen die Auswertung der Praktikantenzeit ermöglichen soll. Die Beantwortung der in dieser Praktikumsmappe gestellten Fragen </w:t>
      </w:r>
      <w:r w:rsidR="002B56C5">
        <w:rPr>
          <w:rFonts w:ascii="Arial" w:hAnsi="Arial" w:cs="Arial"/>
          <w:sz w:val="22"/>
          <w:szCs w:val="22"/>
        </w:rPr>
        <w:t>ist</w:t>
      </w:r>
      <w:r>
        <w:rPr>
          <w:rFonts w:ascii="Arial" w:hAnsi="Arial" w:cs="Arial"/>
          <w:sz w:val="22"/>
          <w:szCs w:val="22"/>
        </w:rPr>
        <w:t xml:space="preserve"> den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 w:rsidR="00E314AE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nur mit Hilfe des Betriebes möglich; des</w:t>
      </w:r>
      <w:r w:rsidR="002B56C5">
        <w:rPr>
          <w:rFonts w:ascii="Arial" w:hAnsi="Arial" w:cs="Arial"/>
          <w:sz w:val="22"/>
          <w:szCs w:val="22"/>
        </w:rPr>
        <w:t>halb bitten wir Sie, hierbei den</w:t>
      </w:r>
      <w:r>
        <w:rPr>
          <w:rFonts w:ascii="Arial" w:hAnsi="Arial" w:cs="Arial"/>
          <w:sz w:val="22"/>
          <w:szCs w:val="22"/>
        </w:rPr>
        <w:t xml:space="preserve"> </w:t>
      </w:r>
      <w:r w:rsidR="002B1E1B">
        <w:rPr>
          <w:rFonts w:ascii="Arial" w:hAnsi="Arial" w:cs="Arial"/>
          <w:sz w:val="22"/>
          <w:szCs w:val="22"/>
        </w:rPr>
        <w:t xml:space="preserve">Praktikantinnen und </w:t>
      </w:r>
      <w:r>
        <w:rPr>
          <w:rFonts w:ascii="Arial" w:hAnsi="Arial" w:cs="Arial"/>
          <w:sz w:val="22"/>
          <w:szCs w:val="22"/>
        </w:rPr>
        <w:t>Praktikanten unterstützend beiseite zu stehen.</w:t>
      </w:r>
    </w:p>
    <w:p w:rsidR="004A423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betreuenden Lehrkräfte der Schule sind verpflichtet, ihre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>
        <w:rPr>
          <w:rFonts w:ascii="Arial" w:hAnsi="Arial" w:cs="Arial"/>
          <w:sz w:val="22"/>
          <w:szCs w:val="22"/>
        </w:rPr>
        <w:t xml:space="preserve"> wä</w:t>
      </w:r>
      <w:r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rend des Praktikums aufzusuchen. Diese Besuche im Betrieb sind aufgrund der rechtlichen S</w:t>
      </w:r>
      <w:r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tuation des Praktikums als schulische Veranstaltung nötig, da die Schule auch während des Praktikums ihrer Aufsichtspflicht nachkommen muss. Gestatten Sie bitte deshalb den betreue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den Lehrkräften den Zutritt zu Ihrem Betrieb.</w:t>
      </w:r>
    </w:p>
    <w:p w:rsidR="004A423B" w:rsidRDefault="004A423B">
      <w:pPr>
        <w:pStyle w:val="berschrift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Abschluss </w:t>
      </w:r>
      <w:r w:rsidR="00682435">
        <w:rPr>
          <w:rFonts w:cs="Arial"/>
          <w:sz w:val="22"/>
          <w:szCs w:val="22"/>
        </w:rPr>
        <w:t>des Praktikums</w:t>
      </w:r>
      <w:bookmarkStart w:id="0" w:name="_GoBack"/>
      <w:bookmarkEnd w:id="0"/>
    </w:p>
    <w:p w:rsidR="004A423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Einige Betriebe stellen über die Tätigkeit der </w:t>
      </w:r>
      <w:r w:rsidR="002B1E1B">
        <w:rPr>
          <w:rFonts w:ascii="Arial" w:hAnsi="Arial" w:cs="Arial"/>
          <w:sz w:val="22"/>
          <w:szCs w:val="22"/>
        </w:rPr>
        <w:t xml:space="preserve">Praktikantinnen und </w:t>
      </w:r>
      <w:r>
        <w:rPr>
          <w:rFonts w:ascii="Arial" w:hAnsi="Arial" w:cs="Arial"/>
          <w:sz w:val="22"/>
          <w:szCs w:val="22"/>
        </w:rPr>
        <w:t>Praktikanten eine kurze 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scheinigung aus, die den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 w:rsidR="00E314AE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z. B. bei Bewerbungen hilfreich sein kö</w:t>
      </w:r>
      <w:r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>nen. Verpflichtend ist eine derartige Teilnahmebescheinigung jedoch nicht. Allerdings erleichtert Ihnen das „Zertifikat“ am Ende der Praktikumsmappe, eine solche Bescheinigung auszustellen.</w:t>
      </w:r>
    </w:p>
    <w:p w:rsidR="004A423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Verabschiedung der </w:t>
      </w:r>
      <w:r w:rsidR="002B1E1B">
        <w:rPr>
          <w:rFonts w:ascii="Arial" w:hAnsi="Arial" w:cs="Arial"/>
          <w:sz w:val="22"/>
          <w:szCs w:val="22"/>
        </w:rPr>
        <w:t xml:space="preserve">Praktikantinnen und </w:t>
      </w:r>
      <w:r>
        <w:rPr>
          <w:rFonts w:ascii="Arial" w:hAnsi="Arial" w:cs="Arial"/>
          <w:sz w:val="22"/>
          <w:szCs w:val="22"/>
        </w:rPr>
        <w:t>Praktikanten kann mit einer Rückschau oder einer Diskussion über das Praktikum verbunden werden.</w:t>
      </w:r>
    </w:p>
    <w:p w:rsidR="004A423B" w:rsidRDefault="004A423B">
      <w:pPr>
        <w:pStyle w:val="berschrift2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Auswertung/Darstellung des Praktikums</w:t>
      </w:r>
    </w:p>
    <w:p w:rsidR="004A423B" w:rsidRDefault="004A423B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die gemeinsame Nachbereitung und Auswertung des Praktikums in der Schule hat es sich als sehr motivierend erwiesen, wenn die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>
        <w:rPr>
          <w:rFonts w:ascii="Arial" w:hAnsi="Arial" w:cs="Arial"/>
          <w:sz w:val="22"/>
          <w:szCs w:val="22"/>
        </w:rPr>
        <w:t xml:space="preserve"> konkrete Unterlagen, Mat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rialien oder gar Werkstücke aus dem Betrieb dabeihaben, die dann in einer kleinen Ausstellung präsentiert werden können. Eventuell ist die Darstellung des Praktikums auch über eine Fotor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portage möglich. Sollte in Ihrem Betrieb die Möglichkeit zu derartigem Ausstellungsmaterial b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stehen, so wären wir Ihnen sehr dankbar, wenn Sie die </w:t>
      </w:r>
      <w:r w:rsidR="001112E8">
        <w:rPr>
          <w:rFonts w:ascii="Arial" w:hAnsi="Arial" w:cs="Arial"/>
          <w:sz w:val="22"/>
          <w:szCs w:val="22"/>
        </w:rPr>
        <w:t>Schülerinnen und Schüler</w:t>
      </w:r>
      <w:r>
        <w:rPr>
          <w:rFonts w:ascii="Arial" w:hAnsi="Arial" w:cs="Arial"/>
          <w:sz w:val="22"/>
          <w:szCs w:val="22"/>
        </w:rPr>
        <w:t xml:space="preserve"> bei dieser Arbeit unterstützen würden.</w:t>
      </w:r>
    </w:p>
    <w:p w:rsidR="004A423B" w:rsidRDefault="004A423B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Lehrkräfte der Schule, die das Betriebspraktikum organisieren, </w:t>
      </w:r>
      <w:r>
        <w:rPr>
          <w:rFonts w:ascii="Arial" w:hAnsi="Arial" w:cs="Arial"/>
          <w:color w:val="000000"/>
          <w:sz w:val="22"/>
          <w:szCs w:val="22"/>
        </w:rPr>
        <w:t>wären für eventuelle Änd</w:t>
      </w:r>
      <w:r>
        <w:rPr>
          <w:rFonts w:ascii="Arial" w:hAnsi="Arial" w:cs="Arial"/>
          <w:color w:val="000000"/>
          <w:sz w:val="22"/>
          <w:szCs w:val="22"/>
        </w:rPr>
        <w:t>e</w:t>
      </w:r>
      <w:r>
        <w:rPr>
          <w:rFonts w:ascii="Arial" w:hAnsi="Arial" w:cs="Arial"/>
          <w:color w:val="000000"/>
          <w:sz w:val="22"/>
          <w:szCs w:val="22"/>
        </w:rPr>
        <w:t>rungsvorschläge seitens der Betriebe sehr dankbar.</w:t>
      </w:r>
    </w:p>
    <w:p w:rsidR="004A423B" w:rsidRDefault="004A423B">
      <w:pPr>
        <w:pStyle w:val="Kopfzeile"/>
        <w:tabs>
          <w:tab w:val="clear" w:pos="4536"/>
          <w:tab w:val="clear" w:pos="9072"/>
        </w:tabs>
        <w:spacing w:before="120"/>
        <w:rPr>
          <w:rFonts w:cs="Arial"/>
          <w:snapToGrid/>
          <w:sz w:val="22"/>
          <w:szCs w:val="22"/>
        </w:rPr>
      </w:pPr>
    </w:p>
    <w:sectPr w:rsidR="004A423B" w:rsidSect="00945751">
      <w:footerReference w:type="default" r:id="rId8"/>
      <w:pgSz w:w="11906" w:h="16838"/>
      <w:pgMar w:top="1134" w:right="1134" w:bottom="1134" w:left="1418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FDD" w:rsidRDefault="00D81FDD">
      <w:r>
        <w:separator/>
      </w:r>
    </w:p>
  </w:endnote>
  <w:endnote w:type="continuationSeparator" w:id="0">
    <w:p w:rsidR="00D81FDD" w:rsidRDefault="00D8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23B" w:rsidRDefault="001112E8" w:rsidP="001112E8">
    <w:pPr>
      <w:pStyle w:val="Fuzeile"/>
      <w:pBdr>
        <w:top w:val="single" w:sz="4" w:space="1" w:color="auto"/>
      </w:pBdr>
      <w:ind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Betriebspraktikum</w:t>
    </w:r>
    <w:r w:rsidR="00646484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0F2D8C79" wp14:editId="6172B733">
          <wp:simplePos x="0" y="0"/>
          <wp:positionH relativeFrom="column">
            <wp:posOffset>0</wp:posOffset>
          </wp:positionH>
          <wp:positionV relativeFrom="paragraph">
            <wp:posOffset>33020</wp:posOffset>
          </wp:positionV>
          <wp:extent cx="262255" cy="273050"/>
          <wp:effectExtent l="0" t="0" r="0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6484">
      <w:rPr>
        <w:rFonts w:ascii="Arial" w:hAnsi="Arial" w:cs="Arial"/>
        <w:sz w:val="16"/>
        <w:szCs w:val="16"/>
      </w:rPr>
      <w:tab/>
    </w:r>
    <w:r w:rsidR="00E314AE">
      <w:rPr>
        <w:rFonts w:ascii="Arial" w:hAnsi="Arial" w:cs="Arial"/>
        <w:sz w:val="16"/>
        <w:szCs w:val="16"/>
      </w:rPr>
      <w:t>Info-Blatt Aufgaben des Betriebs</w:t>
    </w:r>
    <w:r w:rsidR="00E314AE">
      <w:rPr>
        <w:rFonts w:ascii="Arial" w:hAnsi="Arial" w:cs="Arial"/>
        <w:sz w:val="16"/>
        <w:szCs w:val="16"/>
      </w:rPr>
      <w:tab/>
    </w:r>
    <w:r w:rsidR="004A423B">
      <w:rPr>
        <w:rFonts w:ascii="Arial" w:hAnsi="Arial" w:cs="Arial"/>
        <w:sz w:val="16"/>
        <w:szCs w:val="16"/>
      </w:rPr>
      <w:t xml:space="preserve">Seite </w:t>
    </w:r>
    <w:r w:rsidR="004A423B">
      <w:rPr>
        <w:rStyle w:val="Seitenzahl"/>
        <w:rFonts w:ascii="Arial" w:hAnsi="Arial" w:cs="Arial"/>
        <w:sz w:val="16"/>
        <w:szCs w:val="16"/>
      </w:rPr>
      <w:fldChar w:fldCharType="begin"/>
    </w:r>
    <w:r w:rsidR="004A423B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4A423B">
      <w:rPr>
        <w:rStyle w:val="Seitenzahl"/>
        <w:rFonts w:ascii="Arial" w:hAnsi="Arial" w:cs="Arial"/>
        <w:sz w:val="16"/>
        <w:szCs w:val="16"/>
      </w:rPr>
      <w:fldChar w:fldCharType="separate"/>
    </w:r>
    <w:r w:rsidR="00682435">
      <w:rPr>
        <w:rStyle w:val="Seitenzahl"/>
        <w:rFonts w:ascii="Arial" w:hAnsi="Arial" w:cs="Arial"/>
        <w:noProof/>
        <w:sz w:val="16"/>
        <w:szCs w:val="16"/>
      </w:rPr>
      <w:t>2</w:t>
    </w:r>
    <w:r w:rsidR="004A423B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FDD" w:rsidRDefault="00D81FDD">
      <w:r>
        <w:separator/>
      </w:r>
    </w:p>
  </w:footnote>
  <w:footnote w:type="continuationSeparator" w:id="0">
    <w:p w:rsidR="00D81FDD" w:rsidRDefault="00D81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946A9"/>
    <w:multiLevelType w:val="hybridMultilevel"/>
    <w:tmpl w:val="AD8EB0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51"/>
    <w:rsid w:val="001112E8"/>
    <w:rsid w:val="002B1E1B"/>
    <w:rsid w:val="002B56C5"/>
    <w:rsid w:val="00361E19"/>
    <w:rsid w:val="004A423B"/>
    <w:rsid w:val="00646484"/>
    <w:rsid w:val="006537B8"/>
    <w:rsid w:val="00682435"/>
    <w:rsid w:val="007A68C5"/>
    <w:rsid w:val="00945751"/>
    <w:rsid w:val="009740E7"/>
    <w:rsid w:val="00D81FDD"/>
    <w:rsid w:val="00E314AE"/>
    <w:rsid w:val="00EB3DDF"/>
    <w:rsid w:val="00EF6EE4"/>
    <w:rsid w:val="00FB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120"/>
      <w:outlineLvl w:val="1"/>
    </w:pPr>
    <w:rPr>
      <w:rFonts w:ascii="Arial" w:hAnsi="Arial"/>
      <w:b/>
      <w:snapToGrid w:val="0"/>
      <w:sz w:val="19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iCs/>
      <w:color w:val="FF0000"/>
    </w:rPr>
  </w:style>
  <w:style w:type="paragraph" w:styleId="berschrift4">
    <w:name w:val="heading 4"/>
    <w:basedOn w:val="Standard"/>
    <w:next w:val="Standard"/>
    <w:qFormat/>
    <w:pPr>
      <w:keepNext/>
      <w:spacing w:before="60"/>
      <w:outlineLvl w:val="3"/>
    </w:pPr>
    <w:rPr>
      <w:rFonts w:ascii="Arial" w:hAnsi="Arial"/>
      <w:snapToGrid w:val="0"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Titel">
    <w:name w:val="UE Titel"/>
    <w:basedOn w:val="berschrift1"/>
    <w:autoRedefine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99CCFF"/>
      <w:tabs>
        <w:tab w:val="left" w:pos="8505"/>
      </w:tabs>
    </w:pPr>
  </w:style>
  <w:style w:type="paragraph" w:customStyle="1" w:styleId="Grafiken">
    <w:name w:val="Grafiken"/>
    <w:basedOn w:val="Standard"/>
    <w:next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60"/>
    </w:pPr>
    <w:rPr>
      <w:rFonts w:ascii="Arial" w:hAnsi="Arial"/>
      <w:snapToGrid w:val="0"/>
      <w:sz w:val="19"/>
      <w:szCs w:val="20"/>
    </w:r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rFonts w:ascii="Arial" w:hAnsi="Arial"/>
      <w:snapToGrid w:val="0"/>
      <w:sz w:val="2"/>
      <w:szCs w:val="20"/>
    </w:r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  <w:rPr>
      <w:rFonts w:ascii="Arial" w:hAnsi="Arial"/>
      <w:snapToGrid w:val="0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2">
    <w:name w:val="Body Text 2"/>
    <w:basedOn w:val="Standard"/>
    <w:pPr>
      <w:spacing w:before="60"/>
      <w:jc w:val="both"/>
    </w:pPr>
    <w:rPr>
      <w:rFonts w:ascii="Arial" w:hAnsi="Arial"/>
      <w:sz w:val="19"/>
      <w:szCs w:val="20"/>
    </w:rPr>
  </w:style>
  <w:style w:type="paragraph" w:styleId="Textkrper">
    <w:name w:val="Body Text"/>
    <w:basedOn w:val="Standard"/>
    <w:pPr>
      <w:spacing w:before="200"/>
    </w:pPr>
    <w:rPr>
      <w:rFonts w:ascii="Arial" w:hAnsi="Arial" w:cs="Arial"/>
      <w:sz w:val="22"/>
    </w:rPr>
  </w:style>
  <w:style w:type="paragraph" w:styleId="Textkrper-Zeileneinzug">
    <w:name w:val="Body Text Indent"/>
    <w:basedOn w:val="Standard"/>
    <w:pPr>
      <w:spacing w:before="60"/>
      <w:ind w:left="709" w:hanging="709"/>
    </w:pPr>
    <w:rPr>
      <w:rFonts w:ascii="Arial" w:hAnsi="Arial" w:cs="Arial"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120"/>
      <w:outlineLvl w:val="1"/>
    </w:pPr>
    <w:rPr>
      <w:rFonts w:ascii="Arial" w:hAnsi="Arial"/>
      <w:b/>
      <w:snapToGrid w:val="0"/>
      <w:sz w:val="19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iCs/>
      <w:color w:val="FF0000"/>
    </w:rPr>
  </w:style>
  <w:style w:type="paragraph" w:styleId="berschrift4">
    <w:name w:val="heading 4"/>
    <w:basedOn w:val="Standard"/>
    <w:next w:val="Standard"/>
    <w:qFormat/>
    <w:pPr>
      <w:keepNext/>
      <w:spacing w:before="60"/>
      <w:outlineLvl w:val="3"/>
    </w:pPr>
    <w:rPr>
      <w:rFonts w:ascii="Arial" w:hAnsi="Arial"/>
      <w:snapToGrid w:val="0"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Titel">
    <w:name w:val="UE Titel"/>
    <w:basedOn w:val="berschrift1"/>
    <w:autoRedefine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99CCFF"/>
      <w:tabs>
        <w:tab w:val="left" w:pos="8505"/>
      </w:tabs>
    </w:pPr>
  </w:style>
  <w:style w:type="paragraph" w:customStyle="1" w:styleId="Grafiken">
    <w:name w:val="Grafiken"/>
    <w:basedOn w:val="Standard"/>
    <w:next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60"/>
    </w:pPr>
    <w:rPr>
      <w:rFonts w:ascii="Arial" w:hAnsi="Arial"/>
      <w:snapToGrid w:val="0"/>
      <w:sz w:val="19"/>
      <w:szCs w:val="20"/>
    </w:r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rFonts w:ascii="Arial" w:hAnsi="Arial"/>
      <w:snapToGrid w:val="0"/>
      <w:sz w:val="2"/>
      <w:szCs w:val="20"/>
    </w:r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  <w:rPr>
      <w:rFonts w:ascii="Arial" w:hAnsi="Arial"/>
      <w:snapToGrid w:val="0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2">
    <w:name w:val="Body Text 2"/>
    <w:basedOn w:val="Standard"/>
    <w:pPr>
      <w:spacing w:before="60"/>
      <w:jc w:val="both"/>
    </w:pPr>
    <w:rPr>
      <w:rFonts w:ascii="Arial" w:hAnsi="Arial"/>
      <w:sz w:val="19"/>
      <w:szCs w:val="20"/>
    </w:rPr>
  </w:style>
  <w:style w:type="paragraph" w:styleId="Textkrper">
    <w:name w:val="Body Text"/>
    <w:basedOn w:val="Standard"/>
    <w:pPr>
      <w:spacing w:before="200"/>
    </w:pPr>
    <w:rPr>
      <w:rFonts w:ascii="Arial" w:hAnsi="Arial" w:cs="Arial"/>
      <w:sz w:val="22"/>
    </w:rPr>
  </w:style>
  <w:style w:type="paragraph" w:styleId="Textkrper-Zeileneinzug">
    <w:name w:val="Body Text Indent"/>
    <w:basedOn w:val="Standard"/>
    <w:pPr>
      <w:spacing w:before="60"/>
      <w:ind w:left="709" w:hanging="709"/>
    </w:pPr>
    <w:rPr>
      <w:rFonts w:ascii="Arial" w:hAnsi="Arial" w:cs="Arial"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Adressfeld der Schule</vt:lpstr>
    </vt:vector>
  </TitlesOfParts>
  <Company> </Company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Adressfeld der Schule</dc:title>
  <dc:subject/>
  <dc:creator>ISB München; Roland Dörfler</dc:creator>
  <cp:keywords/>
  <dc:description/>
  <cp:lastModifiedBy>Schmidhuber, Peter</cp:lastModifiedBy>
  <cp:revision>6</cp:revision>
  <cp:lastPrinted>2006-04-21T09:23:00Z</cp:lastPrinted>
  <dcterms:created xsi:type="dcterms:W3CDTF">2017-05-27T16:15:00Z</dcterms:created>
  <dcterms:modified xsi:type="dcterms:W3CDTF">2018-10-26T08:20:00Z</dcterms:modified>
</cp:coreProperties>
</file>