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1C0F29">
              <w:rPr>
                <w:b/>
                <w:sz w:val="28"/>
                <w:szCs w:val="28"/>
              </w:rPr>
              <w:t>:</w:t>
            </w:r>
            <w:r w:rsidR="001C0F29" w:rsidRPr="001C0F29">
              <w:rPr>
                <w:b/>
                <w:sz w:val="28"/>
                <w:szCs w:val="28"/>
              </w:rPr>
              <w:t xml:space="preserve"> </w:t>
            </w:r>
            <w:r w:rsidR="001C0F29" w:rsidRPr="001C0F29">
              <w:rPr>
                <w:rFonts w:ascii="Calibri" w:hAnsi="Calibri"/>
                <w:b/>
                <w:sz w:val="28"/>
                <w:szCs w:val="28"/>
              </w:rPr>
              <w:t xml:space="preserve">Dehnungs-Kraft-Diagramme und </w:t>
            </w:r>
            <w:proofErr w:type="spellStart"/>
            <w:r w:rsidR="001C0F29" w:rsidRPr="001C0F29">
              <w:rPr>
                <w:rFonts w:ascii="Calibri" w:hAnsi="Calibri"/>
                <w:b/>
                <w:sz w:val="28"/>
                <w:szCs w:val="28"/>
              </w:rPr>
              <w:t>Hooke’scher</w:t>
            </w:r>
            <w:proofErr w:type="spellEnd"/>
            <w:r w:rsidR="001C0F29" w:rsidRPr="001C0F29">
              <w:rPr>
                <w:rFonts w:ascii="Calibri" w:hAnsi="Calibri"/>
                <w:b/>
                <w:sz w:val="28"/>
                <w:szCs w:val="28"/>
              </w:rPr>
              <w:t xml:space="preserve"> Bereich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1C0F29">
              <w:rPr>
                <w:b/>
                <w:sz w:val="28"/>
                <w:szCs w:val="28"/>
              </w:rPr>
              <w:t xml:space="preserve"> 8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05D9F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0F2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905D9F" w:rsidRPr="00905D9F" w:rsidRDefault="00905D9F" w:rsidP="00905D9F">
      <w:pPr>
        <w:pStyle w:val="ABFlietext"/>
        <w:rPr>
          <w:rFonts w:asciiTheme="minorHAnsi" w:hAnsiTheme="minorHAnsi"/>
          <w:sz w:val="22"/>
          <w:szCs w:val="22"/>
        </w:rPr>
      </w:pPr>
      <w:r w:rsidRPr="00905D9F">
        <w:rPr>
          <w:rFonts w:asciiTheme="minorHAnsi" w:hAnsiTheme="minorHAnsi"/>
          <w:sz w:val="22"/>
          <w:szCs w:val="22"/>
        </w:rPr>
        <w:t>Experimentelle Untersuchung des Zusammenhangs von Dehnung und wirkender Kraft bei einer elastischen Feder und einem Gummiring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1C0F29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05D9F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0F2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905D9F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905D9F" w:rsidTr="00805F94">
        <w:tc>
          <w:tcPr>
            <w:tcW w:w="3227" w:type="dxa"/>
          </w:tcPr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 xml:space="preserve">Umfallen des Aufbaus </w:t>
            </w:r>
          </w:p>
        </w:tc>
        <w:tc>
          <w:tcPr>
            <w:tcW w:w="5953" w:type="dxa"/>
          </w:tcPr>
          <w:p w:rsid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>Versuchsanordnung an Tischen fixieren (z. B. mit Tischklemmen)</w:t>
            </w:r>
          </w:p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05D9F" w:rsidTr="00805F94">
        <w:tc>
          <w:tcPr>
            <w:tcW w:w="3227" w:type="dxa"/>
          </w:tcPr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>Stoßen am Aufbau</w:t>
            </w:r>
          </w:p>
        </w:tc>
        <w:tc>
          <w:tcPr>
            <w:tcW w:w="5953" w:type="dxa"/>
          </w:tcPr>
          <w:p w:rsid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>Enden der Stativstangen und Haken nicht auf Augenhöhe</w:t>
            </w:r>
          </w:p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05D9F" w:rsidTr="00805F94">
        <w:tc>
          <w:tcPr>
            <w:tcW w:w="3227" w:type="dxa"/>
          </w:tcPr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>Gefährdung durch wegfliegende Teile</w:t>
            </w:r>
          </w:p>
        </w:tc>
        <w:tc>
          <w:tcPr>
            <w:tcW w:w="5953" w:type="dxa"/>
          </w:tcPr>
          <w:p w:rsidR="00905D9F" w:rsidRPr="00905D9F" w:rsidRDefault="00905D9F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bookmarkStart w:id="0" w:name="_GoBack"/>
            <w:r w:rsidRPr="00905D9F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bookmarkEnd w:id="0"/>
          <w:p w:rsid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05D9F">
              <w:rPr>
                <w:rFonts w:asciiTheme="minorHAnsi" w:hAnsiTheme="minorHAnsi"/>
                <w:sz w:val="22"/>
                <w:szCs w:val="22"/>
              </w:rPr>
              <w:t>Federn und Gummiringe nicht schnalzen lassen</w:t>
            </w:r>
          </w:p>
          <w:p w:rsidR="00905D9F" w:rsidRPr="00905D9F" w:rsidRDefault="00905D9F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1C0F29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905D9F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0F29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1C0F29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967" w:rsidRDefault="00800967" w:rsidP="00C00502">
      <w:pPr>
        <w:spacing w:after="0" w:line="240" w:lineRule="auto"/>
      </w:pPr>
      <w:r>
        <w:separator/>
      </w:r>
    </w:p>
  </w:endnote>
  <w:endnote w:type="continuationSeparator" w:id="0">
    <w:p w:rsidR="00800967" w:rsidRDefault="00800967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967" w:rsidRDefault="00800967" w:rsidP="00C00502">
      <w:pPr>
        <w:spacing w:after="0" w:line="240" w:lineRule="auto"/>
      </w:pPr>
      <w:r>
        <w:separator/>
      </w:r>
    </w:p>
  </w:footnote>
  <w:footnote w:type="continuationSeparator" w:id="0">
    <w:p w:rsidR="00800967" w:rsidRDefault="00800967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C0F29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0967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5D9F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05D9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05D9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4</cp:revision>
  <dcterms:created xsi:type="dcterms:W3CDTF">2016-07-31T13:38:00Z</dcterms:created>
  <dcterms:modified xsi:type="dcterms:W3CDTF">2016-08-01T11:33:00Z</dcterms:modified>
</cp:coreProperties>
</file>