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7621"/>
        <w:gridCol w:w="1559"/>
      </w:tblGrid>
      <w:tr w:rsidR="00D8025D" w:rsidRPr="008F7253" w:rsidTr="00CC73B5">
        <w:tc>
          <w:tcPr>
            <w:tcW w:w="7621" w:type="dxa"/>
            <w:vAlign w:val="center"/>
          </w:tcPr>
          <w:p w:rsidR="00D8025D" w:rsidRPr="00664182" w:rsidRDefault="00624D7A" w:rsidP="00CC73B5">
            <w:pPr>
              <w:spacing w:after="0" w:line="240" w:lineRule="auto"/>
              <w:rPr>
                <w:b/>
                <w:sz w:val="28"/>
                <w:szCs w:val="28"/>
              </w:rPr>
            </w:pPr>
            <w:r w:rsidRPr="00664182">
              <w:rPr>
                <w:b/>
                <w:sz w:val="28"/>
                <w:szCs w:val="28"/>
              </w:rPr>
              <w:t>Versuch</w:t>
            </w:r>
            <w:r w:rsidR="00C00502" w:rsidRPr="00664182">
              <w:rPr>
                <w:b/>
                <w:sz w:val="28"/>
                <w:szCs w:val="28"/>
              </w:rPr>
              <w:t>:</w:t>
            </w:r>
            <w:r w:rsidR="00664182" w:rsidRPr="00664182">
              <w:rPr>
                <w:b/>
                <w:sz w:val="28"/>
                <w:szCs w:val="28"/>
              </w:rPr>
              <w:t xml:space="preserve"> </w:t>
            </w:r>
            <w:r w:rsidR="00664182" w:rsidRPr="00664182">
              <w:rPr>
                <w:rFonts w:ascii="Calibri" w:hAnsi="Calibri"/>
                <w:b/>
                <w:sz w:val="28"/>
                <w:szCs w:val="28"/>
              </w:rPr>
              <w:t>Kennlinien für einen ohmschen und einen nichtohmschen Widerstand</w:t>
            </w:r>
          </w:p>
        </w:tc>
        <w:tc>
          <w:tcPr>
            <w:tcW w:w="1559" w:type="dxa"/>
            <w:vAlign w:val="center"/>
          </w:tcPr>
          <w:p w:rsidR="00D8025D" w:rsidRPr="008F7253" w:rsidRDefault="00D8025D" w:rsidP="00CC73B5">
            <w:pPr>
              <w:spacing w:after="0" w:line="240" w:lineRule="auto"/>
              <w:rPr>
                <w:b/>
                <w:sz w:val="28"/>
                <w:szCs w:val="28"/>
              </w:rPr>
            </w:pPr>
            <w:proofErr w:type="spellStart"/>
            <w:r w:rsidRPr="008F7253">
              <w:rPr>
                <w:b/>
                <w:sz w:val="28"/>
                <w:szCs w:val="28"/>
              </w:rPr>
              <w:t>Jgst</w:t>
            </w:r>
            <w:proofErr w:type="spellEnd"/>
            <w:r w:rsidRPr="008F7253">
              <w:rPr>
                <w:b/>
                <w:sz w:val="28"/>
                <w:szCs w:val="28"/>
              </w:rPr>
              <w:t>.</w:t>
            </w:r>
            <w:r w:rsidR="00664182">
              <w:rPr>
                <w:b/>
                <w:sz w:val="28"/>
                <w:szCs w:val="28"/>
              </w:rPr>
              <w:t xml:space="preserve"> 7 (NT)</w:t>
            </w:r>
          </w:p>
        </w:tc>
      </w:tr>
    </w:tbl>
    <w:p w:rsidR="00D8025D" w:rsidRDefault="00D8025D" w:rsidP="00F7335A">
      <w:pPr>
        <w:spacing w:after="0" w:line="240" w:lineRule="auto"/>
      </w:pPr>
      <w:r>
        <w:tab/>
      </w:r>
      <w:r>
        <w:tab/>
      </w:r>
      <w:r>
        <w:tab/>
      </w:r>
    </w:p>
    <w:p w:rsidR="00F7335A" w:rsidRDefault="00FC6481" w:rsidP="00F7335A">
      <w:pPr>
        <w:spacing w:after="0" w:line="240" w:lineRule="auto"/>
      </w:pPr>
      <w:sdt>
        <w:sdtPr>
          <w:id w:val="-1861416850"/>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F7335A">
        <w:t xml:space="preserve"> Lehrerexperiment</w:t>
      </w:r>
      <w:r w:rsidR="00F7335A">
        <w:tab/>
      </w:r>
      <w:sdt>
        <w:sdtPr>
          <w:id w:val="-1756278546"/>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F7335A">
        <w:t xml:space="preserve"> </w:t>
      </w:r>
      <w:proofErr w:type="spellStart"/>
      <w:r w:rsidR="00F7335A">
        <w:t>Lehrerexperiment</w:t>
      </w:r>
      <w:proofErr w:type="spellEnd"/>
      <w:r w:rsidR="00F7335A">
        <w:t xml:space="preserve"> mit Schülerbeteiligung </w:t>
      </w:r>
      <w:r w:rsidR="00F7335A">
        <w:tab/>
      </w:r>
      <w:sdt>
        <w:sdtPr>
          <w:id w:val="564615335"/>
          <w14:checkbox>
            <w14:checked w14:val="1"/>
            <w14:checkedState w14:val="2612" w14:font="MS Gothic"/>
            <w14:uncheckedState w14:val="2610" w14:font="MS Gothic"/>
          </w14:checkbox>
        </w:sdtPr>
        <w:sdtEndPr/>
        <w:sdtContent>
          <w:r w:rsidR="00664182">
            <w:rPr>
              <w:rFonts w:ascii="MS Gothic" w:eastAsia="MS Gothic" w:hAnsi="MS Gothic" w:hint="eastAsia"/>
            </w:rPr>
            <w:t>☒</w:t>
          </w:r>
        </w:sdtContent>
      </w:sdt>
      <w:r w:rsidR="00F7335A">
        <w:t xml:space="preserve"> Schülerexperiment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Ggf. kurze Beschreibung des Experiments:</w:t>
      </w:r>
    </w:p>
    <w:p w:rsidR="00FC6481" w:rsidRDefault="00FC6481" w:rsidP="00FC6481">
      <w:pPr>
        <w:pStyle w:val="ABFlietext"/>
        <w:rPr>
          <w:rFonts w:ascii="Calibri" w:hAnsi="Calibri" w:cs="Calibri"/>
          <w:sz w:val="22"/>
          <w:szCs w:val="22"/>
        </w:rPr>
      </w:pPr>
      <w:r>
        <w:rPr>
          <w:rFonts w:ascii="Calibri" w:hAnsi="Calibri" w:cs="Calibri"/>
          <w:sz w:val="22"/>
          <w:szCs w:val="22"/>
        </w:rPr>
        <w:t>Unter Einsatz eines Netzgeräts, eines Ampere- und eines Voltmeters pro Gruppe werden die Kennlinien eines ohmschen und eines nichtohmschen Leiters (Konstantan- bzw. Eisendraht) aufgenommen.</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Ersatzprüfung:</w:t>
      </w:r>
    </w:p>
    <w:p w:rsidR="00FC6481" w:rsidRDefault="00FC6481" w:rsidP="00FC6481">
      <w:pPr>
        <w:pStyle w:val="ABFlietext"/>
        <w:rPr>
          <w:rFonts w:ascii="Calibri" w:hAnsi="Calibri" w:cs="Calibri"/>
          <w:sz w:val="22"/>
          <w:szCs w:val="22"/>
        </w:rPr>
      </w:pPr>
      <w:r>
        <w:rPr>
          <w:rFonts w:ascii="Calibri" w:hAnsi="Calibri" w:cs="Calibri"/>
          <w:sz w:val="22"/>
          <w:szCs w:val="22"/>
        </w:rPr>
        <w:t>Ziel des Schülerexperiments ist es, die grundlegenden Eigenschaften von verschiedenen Leitern zu untersuchen. Um Unterschiede und Gemeinsamkeiten herauszuarbeiten, werden beide Leiter in Form eines Drahtes gewählt. Deshalb kann hier z. B. nicht auf einen Schichtwiderstand zurückgegriffen werden.</w:t>
      </w:r>
    </w:p>
    <w:p w:rsidR="00F7335A" w:rsidRDefault="00F7335A" w:rsidP="00F7335A">
      <w:pPr>
        <w:spacing w:after="0" w:line="240" w:lineRule="auto"/>
      </w:pPr>
    </w:p>
    <w:p w:rsidR="00F7335A" w:rsidRDefault="00F7335A" w:rsidP="00F7335A">
      <w:pPr>
        <w:spacing w:after="0" w:line="240" w:lineRule="auto"/>
        <w:rPr>
          <w:b/>
        </w:rPr>
      </w:pPr>
      <w:r w:rsidRPr="00F7335A">
        <w:rPr>
          <w:b/>
        </w:rPr>
        <w:t>Gefährdungsarten:</w:t>
      </w:r>
    </w:p>
    <w:p w:rsidR="00F7335A" w:rsidRPr="00F7335A" w:rsidRDefault="00FC6481" w:rsidP="00F7335A">
      <w:pPr>
        <w:spacing w:after="0" w:line="240" w:lineRule="auto"/>
      </w:pPr>
      <w:sdt>
        <w:sdtPr>
          <w:id w:val="-2139549824"/>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sdt>
        <w:sdtPr>
          <w:id w:val="436641302"/>
          <w14:checkbox>
            <w14:checked w14:val="1"/>
            <w14:checkedState w14:val="2612" w14:font="MS Gothic"/>
            <w14:uncheckedState w14:val="2610" w14:font="MS Gothic"/>
          </w14:checkbox>
        </w:sdtPr>
        <w:sdtEndPr/>
        <w:sdtContent>
          <w:r w:rsidR="00664182">
            <w:rPr>
              <w:rFonts w:ascii="MS Gothic" w:eastAsia="MS Gothic" w:hAnsi="MS Gothic" w:hint="eastAsia"/>
            </w:rPr>
            <w:t>☒</w:t>
          </w:r>
        </w:sdtContent>
      </w:sdt>
      <w:r w:rsidR="00F7335A">
        <w:t xml:space="preserve"> elektrisch </w:t>
      </w:r>
      <w:r w:rsidR="000F0165">
        <w:tab/>
      </w:r>
      <w:r w:rsidR="00F7335A">
        <w:tab/>
      </w:r>
      <w:sdt>
        <w:sdtPr>
          <w:id w:val="279838057"/>
          <w14:checkbox>
            <w14:checked w14:val="1"/>
            <w14:checkedState w14:val="2612" w14:font="MS Gothic"/>
            <w14:uncheckedState w14:val="2610" w14:font="MS Gothic"/>
          </w14:checkbox>
        </w:sdtPr>
        <w:sdtEndPr/>
        <w:sdtContent>
          <w:r w:rsidR="00664182">
            <w:rPr>
              <w:rFonts w:ascii="MS Gothic" w:eastAsia="MS Gothic" w:hAnsi="MS Gothic" w:hint="eastAsia"/>
            </w:rPr>
            <w:t>☒</w:t>
          </w:r>
        </w:sdtContent>
      </w:sdt>
      <w:r w:rsidR="00F7335A">
        <w:t xml:space="preserve"> thermisch</w:t>
      </w:r>
      <w:r w:rsidR="000F0165">
        <w:tab/>
      </w:r>
      <w:r w:rsidR="00F7335A">
        <w:tab/>
      </w:r>
      <w:sdt>
        <w:sdtPr>
          <w:id w:val="599459374"/>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0F0165">
        <w:t xml:space="preserve"> IR-, optische, </w:t>
      </w:r>
      <w:r w:rsidR="00F7335A">
        <w:t>UV-Strahlung</w:t>
      </w:r>
    </w:p>
    <w:p w:rsidR="00F7335A" w:rsidRDefault="00FC6481" w:rsidP="00F7335A">
      <w:pPr>
        <w:spacing w:after="0" w:line="240" w:lineRule="auto"/>
        <w:rPr>
          <w:b/>
        </w:rPr>
      </w:pPr>
      <w:sdt>
        <w:sdtPr>
          <w:id w:val="308214633"/>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D8025D">
        <w:t xml:space="preserve"> </w:t>
      </w:r>
      <w:r w:rsidR="00F707F5">
        <w:t>Maschinen</w:t>
      </w:r>
      <w:r w:rsidR="00BC6D31">
        <w:t>einsatz</w:t>
      </w:r>
      <w:r w:rsidR="000F0165">
        <w:tab/>
      </w:r>
      <w:sdt>
        <w:sdtPr>
          <w:id w:val="905180250"/>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D8025D">
        <w:t xml:space="preserve"> </w:t>
      </w:r>
      <w:r w:rsidR="00F7335A">
        <w:t>Lärm</w:t>
      </w:r>
      <w:r w:rsidR="00F7335A">
        <w:tab/>
      </w:r>
      <w:r w:rsidR="00F7335A">
        <w:tab/>
      </w:r>
      <w:sdt>
        <w:sdtPr>
          <w:id w:val="-1672475452"/>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Gefahrstoffe</w:t>
      </w:r>
      <w:r w:rsidR="00F7335A">
        <w:tab/>
      </w:r>
      <w:r w:rsidR="00F7335A">
        <w:tab/>
      </w:r>
      <w:sdt>
        <w:sdtPr>
          <w:id w:val="1733805937"/>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D8025D">
        <w:t xml:space="preserve"> ionisierende Strahlung</w:t>
      </w:r>
    </w:p>
    <w:p w:rsidR="00F7335A" w:rsidRDefault="00F7335A" w:rsidP="00F7335A">
      <w:pPr>
        <w:spacing w:after="0" w:line="240" w:lineRule="auto"/>
      </w:pPr>
    </w:p>
    <w:tbl>
      <w:tblPr>
        <w:tblStyle w:val="Tabellenraster"/>
        <w:tblW w:w="9180" w:type="dxa"/>
        <w:tblLook w:val="04A0" w:firstRow="1" w:lastRow="0" w:firstColumn="1" w:lastColumn="0" w:noHBand="0" w:noVBand="1"/>
      </w:tblPr>
      <w:tblGrid>
        <w:gridCol w:w="3227"/>
        <w:gridCol w:w="5953"/>
      </w:tblGrid>
      <w:tr w:rsidR="00F7335A" w:rsidRPr="00DF38DB" w:rsidTr="00805F94">
        <w:tc>
          <w:tcPr>
            <w:tcW w:w="3227" w:type="dxa"/>
          </w:tcPr>
          <w:p w:rsidR="00F7335A" w:rsidRPr="00DF38DB" w:rsidRDefault="00F7335A" w:rsidP="00285AFF">
            <w:pPr>
              <w:spacing w:after="0" w:line="240" w:lineRule="auto"/>
              <w:rPr>
                <w:b/>
              </w:rPr>
            </w:pPr>
            <w:r>
              <w:rPr>
                <w:b/>
              </w:rPr>
              <w:t>k</w:t>
            </w:r>
            <w:r w:rsidRPr="00DF38DB">
              <w:rPr>
                <w:b/>
              </w:rPr>
              <w:t>onkrete Gefährdungen</w:t>
            </w:r>
          </w:p>
        </w:tc>
        <w:tc>
          <w:tcPr>
            <w:tcW w:w="5953" w:type="dxa"/>
          </w:tcPr>
          <w:p w:rsidR="00F7335A" w:rsidRPr="00DF38DB" w:rsidRDefault="00F7335A" w:rsidP="00285AFF">
            <w:pPr>
              <w:spacing w:after="0" w:line="240" w:lineRule="auto"/>
              <w:rPr>
                <w:b/>
              </w:rPr>
            </w:pPr>
            <w:r w:rsidRPr="00DF38DB">
              <w:rPr>
                <w:b/>
              </w:rPr>
              <w:t>Schutzmaßnahmen</w:t>
            </w:r>
            <w:r>
              <w:rPr>
                <w:b/>
              </w:rPr>
              <w:t xml:space="preserve"> (z. B. gerätebezogen, baulich, </w:t>
            </w:r>
            <w:r w:rsidR="007A09D5">
              <w:rPr>
                <w:b/>
              </w:rPr>
              <w:br/>
            </w:r>
            <w:r>
              <w:rPr>
                <w:b/>
              </w:rPr>
              <w:t xml:space="preserve">bei der Durchführung des Experiments) </w:t>
            </w:r>
          </w:p>
        </w:tc>
      </w:tr>
      <w:tr w:rsidR="00F7335A" w:rsidTr="00805F94">
        <w:tc>
          <w:tcPr>
            <w:tcW w:w="3227" w:type="dxa"/>
          </w:tcPr>
          <w:p w:rsidR="00FC6481" w:rsidRDefault="00FC6481" w:rsidP="00FC6481">
            <w:pPr>
              <w:pStyle w:val="ABFlietext"/>
              <w:rPr>
                <w:rFonts w:ascii="Calibri" w:hAnsi="Calibri" w:cs="Calibri"/>
                <w:sz w:val="22"/>
                <w:szCs w:val="22"/>
              </w:rPr>
            </w:pPr>
            <w:r>
              <w:rPr>
                <w:rFonts w:ascii="Calibri" w:hAnsi="Calibri" w:cs="Calibri"/>
                <w:sz w:val="22"/>
                <w:szCs w:val="22"/>
              </w:rPr>
              <w:t>elektrische Spannung</w:t>
            </w:r>
          </w:p>
          <w:p w:rsidR="00F7335A" w:rsidRDefault="00CC73B5" w:rsidP="00285AFF">
            <w:pPr>
              <w:spacing w:after="0" w:line="240" w:lineRule="auto"/>
            </w:pPr>
            <w:r>
              <w:br/>
            </w:r>
          </w:p>
        </w:tc>
        <w:tc>
          <w:tcPr>
            <w:tcW w:w="5953" w:type="dxa"/>
          </w:tcPr>
          <w:p w:rsidR="00FC6481" w:rsidRDefault="00FC6481" w:rsidP="00FC6481">
            <w:pPr>
              <w:pStyle w:val="ABFlietext"/>
              <w:rPr>
                <w:rFonts w:ascii="Calibri" w:hAnsi="Calibri" w:cs="Calibri"/>
                <w:sz w:val="22"/>
                <w:szCs w:val="22"/>
              </w:rPr>
            </w:pPr>
            <w:r>
              <w:rPr>
                <w:rFonts w:ascii="Calibri" w:hAnsi="Calibri" w:cs="Calibri"/>
                <w:sz w:val="22"/>
                <w:szCs w:val="22"/>
              </w:rPr>
              <w:t xml:space="preserve">U &lt; 25 V, </w:t>
            </w:r>
          </w:p>
          <w:p w:rsidR="00FC6481" w:rsidRDefault="00FC6481" w:rsidP="00FC6481">
            <w:pPr>
              <w:pStyle w:val="ABFlietext"/>
              <w:rPr>
                <w:rFonts w:ascii="Calibri" w:hAnsi="Calibri" w:cs="Calibri"/>
                <w:sz w:val="22"/>
                <w:szCs w:val="22"/>
              </w:rPr>
            </w:pPr>
            <w:r>
              <w:rPr>
                <w:rFonts w:ascii="Calibri" w:hAnsi="Calibri" w:cs="Calibri"/>
                <w:sz w:val="22"/>
                <w:szCs w:val="22"/>
              </w:rPr>
              <w:t>Sicherheitstrenntransformator</w:t>
            </w:r>
          </w:p>
          <w:p w:rsidR="00F7335A" w:rsidRDefault="00F7335A" w:rsidP="00285AFF">
            <w:pPr>
              <w:spacing w:after="0" w:line="240" w:lineRule="auto"/>
            </w:pPr>
          </w:p>
        </w:tc>
      </w:tr>
      <w:tr w:rsidR="00F7335A" w:rsidTr="00805F94">
        <w:tc>
          <w:tcPr>
            <w:tcW w:w="3227" w:type="dxa"/>
          </w:tcPr>
          <w:p w:rsidR="00FC6481" w:rsidRDefault="00FC6481" w:rsidP="00FC6481">
            <w:pPr>
              <w:pStyle w:val="ABFlietext"/>
              <w:rPr>
                <w:rFonts w:ascii="Calibri" w:hAnsi="Calibri" w:cs="Calibri"/>
                <w:sz w:val="22"/>
                <w:szCs w:val="22"/>
              </w:rPr>
            </w:pPr>
            <w:r>
              <w:rPr>
                <w:rFonts w:ascii="Calibri" w:hAnsi="Calibri" w:cs="Calibri"/>
                <w:sz w:val="22"/>
                <w:szCs w:val="22"/>
              </w:rPr>
              <w:t>hohe Temperatur der Bauteile</w:t>
            </w:r>
          </w:p>
          <w:p w:rsidR="00F7335A" w:rsidRDefault="00CC73B5" w:rsidP="00285AFF">
            <w:pPr>
              <w:spacing w:after="0" w:line="240" w:lineRule="auto"/>
            </w:pPr>
            <w:r>
              <w:br/>
            </w:r>
            <w:r w:rsidR="00166290">
              <w:br/>
            </w:r>
            <w:r>
              <w:br/>
            </w:r>
          </w:p>
        </w:tc>
        <w:tc>
          <w:tcPr>
            <w:tcW w:w="5953" w:type="dxa"/>
          </w:tcPr>
          <w:p w:rsidR="00FC6481" w:rsidRDefault="00FC6481" w:rsidP="00FC6481">
            <w:pPr>
              <w:pStyle w:val="ABFlietext"/>
              <w:rPr>
                <w:rFonts w:ascii="Calibri" w:hAnsi="Calibri" w:cs="Calibri"/>
                <w:sz w:val="22"/>
                <w:szCs w:val="22"/>
              </w:rPr>
            </w:pPr>
            <w:r>
              <w:rPr>
                <w:rFonts w:ascii="Calibri" w:hAnsi="Calibri" w:cs="Calibri"/>
                <w:sz w:val="22"/>
                <w:szCs w:val="22"/>
              </w:rPr>
              <w:t>Ein Durchglühen der Drähte darf auch bei maximaler Spannung nicht möglich sein (z.</w:t>
            </w:r>
            <w:r>
              <w:rPr>
                <w:rFonts w:ascii="Calibri" w:hAnsi="Calibri" w:cs="Calibri"/>
                <w:sz w:val="22"/>
                <w:szCs w:val="22"/>
              </w:rPr>
              <w:t xml:space="preserve"> </w:t>
            </w:r>
            <w:r>
              <w:rPr>
                <w:rFonts w:ascii="Calibri" w:hAnsi="Calibri" w:cs="Calibri"/>
                <w:sz w:val="22"/>
                <w:szCs w:val="22"/>
              </w:rPr>
              <w:t>B. durch geeignete Wahl des Drahtdurchmessers).</w:t>
            </w:r>
          </w:p>
          <w:p w:rsidR="00FC6481" w:rsidRDefault="00FC6481" w:rsidP="00FC6481">
            <w:pPr>
              <w:pStyle w:val="ABFlietext"/>
              <w:rPr>
                <w:rFonts w:ascii="Calibri" w:hAnsi="Calibri" w:cs="Calibri"/>
                <w:sz w:val="22"/>
                <w:szCs w:val="22"/>
              </w:rPr>
            </w:pPr>
          </w:p>
          <w:p w:rsidR="00FC6481" w:rsidRDefault="00FC6481" w:rsidP="00FC6481">
            <w:pPr>
              <w:pStyle w:val="ABFlietext"/>
              <w:rPr>
                <w:rFonts w:ascii="Calibri" w:hAnsi="Calibri" w:cs="Calibri"/>
                <w:sz w:val="22"/>
                <w:szCs w:val="22"/>
              </w:rPr>
            </w:pPr>
            <w:r>
              <w:rPr>
                <w:rFonts w:ascii="Calibri" w:hAnsi="Calibri" w:cs="Calibri"/>
                <w:sz w:val="22"/>
                <w:szCs w:val="22"/>
              </w:rPr>
              <w:t xml:space="preserve">Instruktion der Schülerinnen und Schüler: </w:t>
            </w:r>
          </w:p>
          <w:p w:rsidR="00F7335A" w:rsidRDefault="00FC6481" w:rsidP="00FC6481">
            <w:pPr>
              <w:spacing w:after="0" w:line="240" w:lineRule="auto"/>
            </w:pPr>
            <w:r>
              <w:rPr>
                <w:rFonts w:ascii="Calibri" w:hAnsi="Calibri" w:cs="Calibri"/>
              </w:rPr>
              <w:t>Abstand vom Draht halten, bei langen Haaren achtsam sein oder Haare mit Haargummi zusammenbinden</w:t>
            </w:r>
            <w:r>
              <w:rPr>
                <w:rFonts w:ascii="Calibri" w:hAnsi="Calibri" w:cs="Calibri"/>
              </w:rPr>
              <w:br/>
            </w:r>
          </w:p>
        </w:tc>
      </w:tr>
    </w:tbl>
    <w:p w:rsidR="00F7335A" w:rsidRDefault="00F7335A" w:rsidP="00F7335A">
      <w:pPr>
        <w:spacing w:after="0" w:line="240" w:lineRule="auto"/>
      </w:pPr>
    </w:p>
    <w:p w:rsidR="00F7335A" w:rsidRPr="00DF38DB" w:rsidRDefault="00F7335A" w:rsidP="00F7335A">
      <w:pPr>
        <w:spacing w:after="0" w:line="240" w:lineRule="auto"/>
        <w:rPr>
          <w:b/>
        </w:rPr>
      </w:pPr>
      <w:r w:rsidRPr="00DF38DB">
        <w:rPr>
          <w:b/>
        </w:rPr>
        <w:t>Ergänzungen:</w:t>
      </w:r>
    </w:p>
    <w:p w:rsidR="00FC6481" w:rsidRDefault="00FC6481" w:rsidP="00FC6481">
      <w:pPr>
        <w:pStyle w:val="ABFlietext"/>
        <w:rPr>
          <w:rFonts w:ascii="Calibri" w:hAnsi="Calibri" w:cs="Calibri"/>
          <w:sz w:val="22"/>
          <w:szCs w:val="22"/>
        </w:rPr>
      </w:pPr>
      <w:r>
        <w:rPr>
          <w:rFonts w:ascii="Calibri" w:hAnsi="Calibri" w:cs="Calibri"/>
          <w:sz w:val="22"/>
          <w:szCs w:val="22"/>
        </w:rPr>
        <w:t>Soll ein Wasserbad zur Kühlung des Drahtes zum Einsatz kommen, so sollte anstelle eines Becherglases (Glasbruchgefahr) z. B. besser ein Pappbecher verwendet werden.</w:t>
      </w:r>
    </w:p>
    <w:p w:rsidR="00F7335A" w:rsidRDefault="00F7335A" w:rsidP="00F7335A">
      <w:pPr>
        <w:spacing w:after="0" w:line="240" w:lineRule="auto"/>
      </w:pPr>
      <w:bookmarkStart w:id="0" w:name="_GoBack"/>
      <w:bookmarkEnd w:id="0"/>
    </w:p>
    <w:p w:rsidR="00F7335A" w:rsidRPr="00F7335A" w:rsidRDefault="00F7335A" w:rsidP="00F7335A">
      <w:pPr>
        <w:spacing w:after="0" w:line="240" w:lineRule="auto"/>
        <w:rPr>
          <w:b/>
        </w:rPr>
      </w:pPr>
      <w:r w:rsidRPr="00F7335A">
        <w:rPr>
          <w:b/>
        </w:rPr>
        <w:t>Ergebnis der Gefährdungsbeurteilung:</w:t>
      </w:r>
    </w:p>
    <w:p w:rsidR="006E0775" w:rsidRDefault="00F7335A" w:rsidP="006E0775">
      <w:pPr>
        <w:spacing w:after="0" w:line="240" w:lineRule="auto"/>
      </w:pPr>
      <w:r>
        <w:t xml:space="preserve">Das Experiment kann unter Berücksichtigung der </w:t>
      </w:r>
      <w:r w:rsidR="007A4D04">
        <w:t xml:space="preserve">obigen Gefährdungen und Schutzmaßnahmen, der </w:t>
      </w:r>
      <w:r>
        <w:t xml:space="preserve">eigenen Fachkenntnisse </w:t>
      </w:r>
      <w:r w:rsidR="007A4D04">
        <w:t>sowie päda</w:t>
      </w:r>
      <w:r w:rsidR="006E0775">
        <w:t>gogischer Gesichtspunkte (z. B. Klassensituation)</w:t>
      </w:r>
    </w:p>
    <w:p w:rsidR="006E0775" w:rsidRDefault="00FC6481" w:rsidP="006E0775">
      <w:pPr>
        <w:spacing w:after="0" w:line="240" w:lineRule="auto"/>
      </w:pPr>
      <w:sdt>
        <w:sdtPr>
          <w:id w:val="1334730916"/>
          <w14:checkbox>
            <w14:checked w14:val="1"/>
            <w14:checkedState w14:val="2612" w14:font="MS Gothic"/>
            <w14:uncheckedState w14:val="2610" w14:font="MS Gothic"/>
          </w14:checkbox>
        </w:sdtPr>
        <w:sdtEndPr/>
        <w:sdtContent>
          <w:r w:rsidR="00664182">
            <w:rPr>
              <w:rFonts w:ascii="MS Gothic" w:eastAsia="MS Gothic" w:hAnsi="MS Gothic" w:hint="eastAsia"/>
            </w:rPr>
            <w:t>☒</w:t>
          </w:r>
        </w:sdtContent>
      </w:sdt>
      <w:r w:rsidR="006E0775">
        <w:t xml:space="preserve"> durchgeführt werden.    </w:t>
      </w:r>
      <w:r w:rsidR="00F97927">
        <w:t xml:space="preserve">  </w:t>
      </w:r>
      <w:r w:rsidR="006E0775">
        <w:t xml:space="preserve">                                                                            </w:t>
      </w:r>
      <w:sdt>
        <w:sdtPr>
          <w:id w:val="498015072"/>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6E0775">
        <w:t xml:space="preserve"> nicht durchgeführt werden.</w:t>
      </w:r>
    </w:p>
    <w:p w:rsidR="00F7335A" w:rsidRDefault="00F7335A" w:rsidP="00F7335A">
      <w:pPr>
        <w:spacing w:after="0" w:line="240" w:lineRule="auto"/>
      </w:pPr>
    </w:p>
    <w:p w:rsidR="00F7335A" w:rsidRPr="00166290" w:rsidRDefault="00F7335A" w:rsidP="00F7335A">
      <w:pPr>
        <w:spacing w:after="0" w:line="240" w:lineRule="auto"/>
        <w:rPr>
          <w:b/>
        </w:rPr>
      </w:pPr>
      <w:r w:rsidRPr="00044DC4">
        <w:rPr>
          <w:b/>
        </w:rPr>
        <w:t>Wirksamkeit:</w:t>
      </w:r>
    </w:p>
    <w:p w:rsidR="00F7335A" w:rsidRDefault="00664182" w:rsidP="00F7335A">
      <w:pPr>
        <w:spacing w:after="0" w:line="240" w:lineRule="auto"/>
      </w:pPr>
      <w:r>
        <w:t>-</w:t>
      </w:r>
    </w:p>
    <w:sectPr w:rsidR="00F7335A" w:rsidSect="00D8025D">
      <w:headerReference w:type="default" r:id="rId7"/>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EF0" w:rsidRDefault="00BD4EF0" w:rsidP="00C00502">
      <w:pPr>
        <w:spacing w:after="0" w:line="240" w:lineRule="auto"/>
      </w:pPr>
      <w:r>
        <w:separator/>
      </w:r>
    </w:p>
  </w:endnote>
  <w:endnote w:type="continuationSeparator" w:id="0">
    <w:p w:rsidR="00BD4EF0" w:rsidRDefault="00BD4EF0"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 LT Std 45 Light">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EF0" w:rsidRDefault="00BD4EF0" w:rsidP="00C00502">
      <w:pPr>
        <w:spacing w:after="0" w:line="240" w:lineRule="auto"/>
      </w:pPr>
      <w:r>
        <w:separator/>
      </w:r>
    </w:p>
  </w:footnote>
  <w:footnote w:type="continuationSeparator" w:id="0">
    <w:p w:rsidR="00BD4EF0" w:rsidRDefault="00BD4EF0"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02" w:rsidRDefault="008F7253">
    <w:pPr>
      <w:pStyle w:val="Kopfzeile"/>
    </w:pPr>
    <w:r>
      <w:t>Sicher experimentieren in Physik</w:t>
    </w:r>
    <w:r>
      <w:ptab w:relativeTo="margin" w:alignment="right" w:leader="none"/>
    </w:r>
    <w:r>
      <w:t>Gefährdungsbeurteilung</w:t>
    </w:r>
    <w: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30768"/>
    <w:rsid w:val="000307DF"/>
    <w:rsid w:val="00044DC4"/>
    <w:rsid w:val="00085247"/>
    <w:rsid w:val="000A7D6C"/>
    <w:rsid w:val="000B4785"/>
    <w:rsid w:val="000B6B40"/>
    <w:rsid w:val="000F0165"/>
    <w:rsid w:val="00117E2D"/>
    <w:rsid w:val="001549DB"/>
    <w:rsid w:val="00163FCF"/>
    <w:rsid w:val="00166290"/>
    <w:rsid w:val="001B7141"/>
    <w:rsid w:val="001F7600"/>
    <w:rsid w:val="002865C7"/>
    <w:rsid w:val="002E0716"/>
    <w:rsid w:val="003208CC"/>
    <w:rsid w:val="003736F8"/>
    <w:rsid w:val="003D28C6"/>
    <w:rsid w:val="00413392"/>
    <w:rsid w:val="00456368"/>
    <w:rsid w:val="00472E27"/>
    <w:rsid w:val="00496D36"/>
    <w:rsid w:val="004E0660"/>
    <w:rsid w:val="00520EE0"/>
    <w:rsid w:val="005773F9"/>
    <w:rsid w:val="005D182C"/>
    <w:rsid w:val="00617967"/>
    <w:rsid w:val="00624D7A"/>
    <w:rsid w:val="006442C3"/>
    <w:rsid w:val="0066409C"/>
    <w:rsid w:val="00664182"/>
    <w:rsid w:val="006B76F6"/>
    <w:rsid w:val="006E0775"/>
    <w:rsid w:val="006E07BD"/>
    <w:rsid w:val="006E20FE"/>
    <w:rsid w:val="00762CFF"/>
    <w:rsid w:val="007738C7"/>
    <w:rsid w:val="00787C78"/>
    <w:rsid w:val="007A09D5"/>
    <w:rsid w:val="007A2D0D"/>
    <w:rsid w:val="007A4D04"/>
    <w:rsid w:val="007D1D89"/>
    <w:rsid w:val="007E79F1"/>
    <w:rsid w:val="00805F94"/>
    <w:rsid w:val="00812FF0"/>
    <w:rsid w:val="008262FE"/>
    <w:rsid w:val="00833D6A"/>
    <w:rsid w:val="00843C1E"/>
    <w:rsid w:val="00896D23"/>
    <w:rsid w:val="008C7436"/>
    <w:rsid w:val="008F7253"/>
    <w:rsid w:val="008F7E88"/>
    <w:rsid w:val="009067E6"/>
    <w:rsid w:val="00927324"/>
    <w:rsid w:val="00937736"/>
    <w:rsid w:val="00970010"/>
    <w:rsid w:val="00A113E6"/>
    <w:rsid w:val="00A2556B"/>
    <w:rsid w:val="00A675A5"/>
    <w:rsid w:val="00A93ECC"/>
    <w:rsid w:val="00AB1571"/>
    <w:rsid w:val="00AC3FEB"/>
    <w:rsid w:val="00B41A45"/>
    <w:rsid w:val="00B775DD"/>
    <w:rsid w:val="00B84BE0"/>
    <w:rsid w:val="00BA32C0"/>
    <w:rsid w:val="00BB3F7A"/>
    <w:rsid w:val="00BC6D31"/>
    <w:rsid w:val="00BD4EF0"/>
    <w:rsid w:val="00C00502"/>
    <w:rsid w:val="00C0191A"/>
    <w:rsid w:val="00C163AF"/>
    <w:rsid w:val="00C31D67"/>
    <w:rsid w:val="00C7642E"/>
    <w:rsid w:val="00C76C9E"/>
    <w:rsid w:val="00C8478F"/>
    <w:rsid w:val="00CB3127"/>
    <w:rsid w:val="00CC73B5"/>
    <w:rsid w:val="00CC787F"/>
    <w:rsid w:val="00D143F0"/>
    <w:rsid w:val="00D53F75"/>
    <w:rsid w:val="00D8025D"/>
    <w:rsid w:val="00DC5838"/>
    <w:rsid w:val="00E75C10"/>
    <w:rsid w:val="00EF3602"/>
    <w:rsid w:val="00F23079"/>
    <w:rsid w:val="00F52653"/>
    <w:rsid w:val="00F707F5"/>
    <w:rsid w:val="00F7335A"/>
    <w:rsid w:val="00F97927"/>
    <w:rsid w:val="00FA299D"/>
    <w:rsid w:val="00FB2632"/>
    <w:rsid w:val="00FC6481"/>
    <w:rsid w:val="00FD3B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FC6481"/>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FC6481"/>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Michael Haßfurther</cp:lastModifiedBy>
  <cp:revision>4</cp:revision>
  <dcterms:created xsi:type="dcterms:W3CDTF">2016-07-31T13:38:00Z</dcterms:created>
  <dcterms:modified xsi:type="dcterms:W3CDTF">2016-08-01T11:16:00Z</dcterms:modified>
</cp:coreProperties>
</file>