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922B88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22B88">
              <w:rPr>
                <w:b/>
                <w:sz w:val="28"/>
                <w:szCs w:val="28"/>
              </w:rPr>
              <w:t>Versuch</w:t>
            </w:r>
            <w:r w:rsidR="00C00502" w:rsidRPr="00922B88">
              <w:rPr>
                <w:b/>
                <w:sz w:val="28"/>
                <w:szCs w:val="28"/>
              </w:rPr>
              <w:t>:</w:t>
            </w:r>
            <w:r w:rsidR="00922B88" w:rsidRPr="00922B88">
              <w:rPr>
                <w:b/>
                <w:sz w:val="28"/>
                <w:szCs w:val="28"/>
              </w:rPr>
              <w:t xml:space="preserve"> </w:t>
            </w:r>
            <w:r w:rsidR="00922B88" w:rsidRPr="00922B88">
              <w:rPr>
                <w:rFonts w:ascii="Calibri" w:hAnsi="Calibri"/>
                <w:b/>
                <w:sz w:val="28"/>
                <w:szCs w:val="28"/>
              </w:rPr>
              <w:t>Spezifische Wärmekapazität von Aluminium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922B88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796F09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B88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2C1528" w:rsidRPr="002C1528" w:rsidRDefault="002C1528" w:rsidP="002C1528">
      <w:pPr>
        <w:pStyle w:val="ABFlietext"/>
        <w:rPr>
          <w:rFonts w:asciiTheme="minorHAnsi" w:hAnsiTheme="minorHAnsi"/>
          <w:sz w:val="22"/>
          <w:szCs w:val="22"/>
        </w:rPr>
      </w:pPr>
      <w:r w:rsidRPr="002C1528">
        <w:rPr>
          <w:rFonts w:asciiTheme="minorHAnsi" w:hAnsiTheme="minorHAnsi"/>
          <w:sz w:val="22"/>
          <w:szCs w:val="22"/>
        </w:rPr>
        <w:t>Aluzylinder in heißes Wasser tauchen; die beiden Massen und Anfangstemperaturen sowie die Mischtemperatur messen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922B88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796F09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B88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B88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796F09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2C1528" w:rsidTr="00805F94">
        <w:tc>
          <w:tcPr>
            <w:tcW w:w="3227" w:type="dxa"/>
          </w:tcPr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 xml:space="preserve">Gefahr von Schnittverletzungen bei Bruch des Glasgefäßes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 xml:space="preserve">Aluzylinder vorsichtig in das leere Glasgefäß setzen und erst dann das warme Wasser hinzugeben </w:t>
            </w:r>
          </w:p>
        </w:tc>
      </w:tr>
      <w:tr w:rsidR="002C1528" w:rsidTr="00805F94">
        <w:tc>
          <w:tcPr>
            <w:tcW w:w="3227" w:type="dxa"/>
          </w:tcPr>
          <w:p w:rsid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>Glasbruchgefahr bei Verwendung von Flüssigkeitsthermometern</w:t>
            </w:r>
          </w:p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53" w:type="dxa"/>
          </w:tcPr>
          <w:p w:rsidR="002C1528" w:rsidRPr="002C1528" w:rsidRDefault="002C1528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2C1528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>sorgsamer Umgang</w:t>
            </w:r>
          </w:p>
        </w:tc>
      </w:tr>
      <w:tr w:rsidR="002C1528" w:rsidTr="00805F94">
        <w:tc>
          <w:tcPr>
            <w:tcW w:w="3227" w:type="dxa"/>
          </w:tcPr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>Verbrühungsgefahr bei zu stark erhitztem Wasser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2C1528" w:rsidRPr="002C1528" w:rsidRDefault="002C1528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2C1528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2C1528" w:rsidRPr="002C1528" w:rsidRDefault="002C1528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C1528">
              <w:rPr>
                <w:rFonts w:asciiTheme="minorHAnsi" w:hAnsiTheme="minorHAnsi"/>
                <w:sz w:val="22"/>
                <w:szCs w:val="22"/>
              </w:rPr>
              <w:t>Anfangstemperatur von Wasser maximal 60 °C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2C1528" w:rsidP="00F7335A">
      <w:pPr>
        <w:spacing w:after="0" w:line="240" w:lineRule="auto"/>
      </w:pPr>
      <w:r>
        <w:t>-</w:t>
      </w:r>
      <w:bookmarkStart w:id="0" w:name="_GoBack"/>
      <w:bookmarkEnd w:id="0"/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796F09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B88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922B88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1E" w:rsidRDefault="0073631E" w:rsidP="00C00502">
      <w:pPr>
        <w:spacing w:after="0" w:line="240" w:lineRule="auto"/>
      </w:pPr>
      <w:r>
        <w:separator/>
      </w:r>
    </w:p>
  </w:endnote>
  <w:endnote w:type="continuationSeparator" w:id="0">
    <w:p w:rsidR="0073631E" w:rsidRDefault="0073631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1E" w:rsidRDefault="0073631E" w:rsidP="00C00502">
      <w:pPr>
        <w:spacing w:after="0" w:line="240" w:lineRule="auto"/>
      </w:pPr>
      <w:r>
        <w:separator/>
      </w:r>
    </w:p>
  </w:footnote>
  <w:footnote w:type="continuationSeparator" w:id="0">
    <w:p w:rsidR="0073631E" w:rsidRDefault="0073631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C1528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3631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2B88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2C1528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2C1528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2016-08-01T12:23:00Z</dcterms:modified>
</cp:coreProperties>
</file>