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FA9A" w14:textId="77777777" w:rsidR="002C3A12" w:rsidRPr="00D27CA5" w:rsidRDefault="00D27CA5" w:rsidP="00D27CA5">
      <w:pPr>
        <w:jc w:val="center"/>
        <w:rPr>
          <w:sz w:val="24"/>
          <w:szCs w:val="24"/>
        </w:rPr>
      </w:pPr>
      <w:r>
        <w:rPr>
          <w:sz w:val="24"/>
          <w:szCs w:val="24"/>
        </w:rPr>
        <w:t>Ablaufplan interkulturelle Vorbereitung für Spanien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10"/>
        <w:gridCol w:w="1876"/>
        <w:gridCol w:w="2263"/>
        <w:gridCol w:w="3113"/>
      </w:tblGrid>
      <w:tr w:rsidR="008566C5" w14:paraId="4ED5BC11" w14:textId="77777777" w:rsidTr="008566C5">
        <w:tc>
          <w:tcPr>
            <w:tcW w:w="1810" w:type="dxa"/>
          </w:tcPr>
          <w:p w14:paraId="77CAB30B" w14:textId="77777777" w:rsidR="002C3A12" w:rsidRDefault="00D27CA5" w:rsidP="002C3A12">
            <w:pPr>
              <w:jc w:val="center"/>
            </w:pPr>
            <w:r>
              <w:t>Zeit</w:t>
            </w:r>
          </w:p>
        </w:tc>
        <w:tc>
          <w:tcPr>
            <w:tcW w:w="1876" w:type="dxa"/>
          </w:tcPr>
          <w:p w14:paraId="3643A9AD" w14:textId="77777777" w:rsidR="002C3A12" w:rsidRDefault="00D27CA5">
            <w:r>
              <w:t>Ziele</w:t>
            </w:r>
          </w:p>
        </w:tc>
        <w:tc>
          <w:tcPr>
            <w:tcW w:w="2263" w:type="dxa"/>
          </w:tcPr>
          <w:p w14:paraId="5CD13547" w14:textId="77777777" w:rsidR="002C3A12" w:rsidRDefault="00D27CA5">
            <w:r>
              <w:t>Methode</w:t>
            </w:r>
          </w:p>
        </w:tc>
        <w:tc>
          <w:tcPr>
            <w:tcW w:w="3113" w:type="dxa"/>
          </w:tcPr>
          <w:p w14:paraId="60F5C00E" w14:textId="77777777" w:rsidR="002C3A12" w:rsidRDefault="00D27CA5">
            <w:r>
              <w:t>Beschreibung</w:t>
            </w:r>
          </w:p>
        </w:tc>
      </w:tr>
      <w:tr w:rsidR="008566C5" w14:paraId="57D5119E" w14:textId="77777777" w:rsidTr="008566C5">
        <w:tc>
          <w:tcPr>
            <w:tcW w:w="1810" w:type="dxa"/>
          </w:tcPr>
          <w:p w14:paraId="789CAFFD" w14:textId="77777777" w:rsidR="002C3A12" w:rsidRDefault="00AD0477">
            <w:r>
              <w:t>5´</w:t>
            </w:r>
          </w:p>
        </w:tc>
        <w:tc>
          <w:tcPr>
            <w:tcW w:w="1876" w:type="dxa"/>
          </w:tcPr>
          <w:p w14:paraId="2E18789E" w14:textId="77777777" w:rsidR="002C3A12" w:rsidRDefault="00AD0477">
            <w:r>
              <w:t>Begrüßung und Einführung</w:t>
            </w:r>
          </w:p>
        </w:tc>
        <w:tc>
          <w:tcPr>
            <w:tcW w:w="2263" w:type="dxa"/>
          </w:tcPr>
          <w:p w14:paraId="7BD81B0A" w14:textId="77777777" w:rsidR="002C3A12" w:rsidRDefault="008566C5">
            <w:proofErr w:type="spellStart"/>
            <w:r>
              <w:t>Plenumsdikussion</w:t>
            </w:r>
            <w:proofErr w:type="spellEnd"/>
          </w:p>
        </w:tc>
        <w:tc>
          <w:tcPr>
            <w:tcW w:w="3113" w:type="dxa"/>
          </w:tcPr>
          <w:p w14:paraId="7C68B42D" w14:textId="60AC270B" w:rsidR="002C3A12" w:rsidRDefault="00920E26">
            <w:r>
              <w:t>Die Teilnehmenden werden begrüßt. Der Referent stellt sich und den Programmablauf vor.</w:t>
            </w:r>
          </w:p>
        </w:tc>
      </w:tr>
      <w:tr w:rsidR="008566C5" w14:paraId="047DB2F8" w14:textId="77777777" w:rsidTr="008566C5">
        <w:tc>
          <w:tcPr>
            <w:tcW w:w="1810" w:type="dxa"/>
          </w:tcPr>
          <w:p w14:paraId="2411C121" w14:textId="77777777" w:rsidR="002C3A12" w:rsidRDefault="001625A3">
            <w:r>
              <w:t>2</w:t>
            </w:r>
            <w:r w:rsidR="008566C5">
              <w:t>0</w:t>
            </w:r>
            <w:r w:rsidR="00AD0477">
              <w:t>´</w:t>
            </w:r>
          </w:p>
        </w:tc>
        <w:tc>
          <w:tcPr>
            <w:tcW w:w="1876" w:type="dxa"/>
          </w:tcPr>
          <w:p w14:paraId="582AC396" w14:textId="77777777" w:rsidR="002C3A12" w:rsidRDefault="00AD0477">
            <w:r>
              <w:t>Kennenlernen und Entlastung Vorerfahrung mit Spanien</w:t>
            </w:r>
          </w:p>
        </w:tc>
        <w:tc>
          <w:tcPr>
            <w:tcW w:w="2263" w:type="dxa"/>
          </w:tcPr>
          <w:p w14:paraId="7B9E3EF6" w14:textId="77777777" w:rsidR="002C3A12" w:rsidRDefault="008566C5">
            <w:proofErr w:type="spellStart"/>
            <w:r>
              <w:t>Plenumdiskussion</w:t>
            </w:r>
            <w:proofErr w:type="spellEnd"/>
          </w:p>
        </w:tc>
        <w:tc>
          <w:tcPr>
            <w:tcW w:w="3113" w:type="dxa"/>
          </w:tcPr>
          <w:p w14:paraId="00E24BAC" w14:textId="77777777" w:rsidR="002C3A12" w:rsidRDefault="00AD0477">
            <w:r>
              <w:t>Teilnehmende stellen sich vor und berichten über bisher gemachte Erfahrungen in Spanien und/oder mit Spanier*innen und daraus gezogene Schlüsse</w:t>
            </w:r>
          </w:p>
        </w:tc>
      </w:tr>
      <w:tr w:rsidR="008566C5" w14:paraId="774B36FE" w14:textId="77777777" w:rsidTr="008566C5">
        <w:tc>
          <w:tcPr>
            <w:tcW w:w="1810" w:type="dxa"/>
          </w:tcPr>
          <w:p w14:paraId="65479162" w14:textId="77777777" w:rsidR="002C3A12" w:rsidRDefault="008566C5">
            <w:r>
              <w:t>20</w:t>
            </w:r>
            <w:r w:rsidR="00AD0477">
              <w:t>´</w:t>
            </w:r>
          </w:p>
        </w:tc>
        <w:tc>
          <w:tcPr>
            <w:tcW w:w="1876" w:type="dxa"/>
          </w:tcPr>
          <w:p w14:paraId="05A15845" w14:textId="77777777" w:rsidR="002C3A12" w:rsidRDefault="00AD0477">
            <w:r>
              <w:t>Spanische Perspektive auf Deutschland</w:t>
            </w:r>
          </w:p>
        </w:tc>
        <w:tc>
          <w:tcPr>
            <w:tcW w:w="2263" w:type="dxa"/>
          </w:tcPr>
          <w:p w14:paraId="19C4065E" w14:textId="77777777" w:rsidR="002C3A12" w:rsidRDefault="00AD0477">
            <w:r>
              <w:t>Video (</w:t>
            </w:r>
            <w:hyperlink r:id="rId4" w:history="1">
              <w:r w:rsidRPr="00361A2F">
                <w:rPr>
                  <w:rStyle w:val="Hyperlink"/>
                </w:rPr>
                <w:t>https://youtu.be/463yWx_Qm</w:t>
              </w:r>
              <w:r w:rsidRPr="00361A2F">
                <w:rPr>
                  <w:rStyle w:val="Hyperlink"/>
                </w:rPr>
                <w:t>5</w:t>
              </w:r>
              <w:r w:rsidRPr="00361A2F">
                <w:rPr>
                  <w:rStyle w:val="Hyperlink"/>
                </w:rPr>
                <w:t>o</w:t>
              </w:r>
            </w:hyperlink>
            <w:r>
              <w:t>)</w:t>
            </w:r>
          </w:p>
          <w:p w14:paraId="1034F993" w14:textId="77777777" w:rsidR="00AD0477" w:rsidRDefault="008566C5">
            <w:r>
              <w:t>Plenumsd</w:t>
            </w:r>
            <w:r w:rsidR="00AD0477">
              <w:t>iskussion</w:t>
            </w:r>
          </w:p>
        </w:tc>
        <w:tc>
          <w:tcPr>
            <w:tcW w:w="3113" w:type="dxa"/>
          </w:tcPr>
          <w:p w14:paraId="5B57436F" w14:textId="77777777" w:rsidR="002C3A12" w:rsidRDefault="00AD0477">
            <w:r>
              <w:t>Im Video berichtet ein in Deutschland lebende Spanierin über ihre Erfahrungen in Deutschland aufgrund ihre Erwartungen im Vorfeld</w:t>
            </w:r>
          </w:p>
          <w:p w14:paraId="3DC2DAA8" w14:textId="77777777" w:rsidR="001625A3" w:rsidRDefault="001625A3">
            <w:r>
              <w:t>Teilnehmer diskutierende die im Video vorgestellte Perspektive und gleichen Sie mit Ihren ab</w:t>
            </w:r>
          </w:p>
        </w:tc>
      </w:tr>
      <w:tr w:rsidR="008566C5" w14:paraId="6BA0C2DA" w14:textId="77777777" w:rsidTr="008566C5">
        <w:tc>
          <w:tcPr>
            <w:tcW w:w="1810" w:type="dxa"/>
          </w:tcPr>
          <w:p w14:paraId="1B89B7EB" w14:textId="77777777" w:rsidR="002C3A12" w:rsidRDefault="008566C5">
            <w:r>
              <w:t>20</w:t>
            </w:r>
            <w:r w:rsidR="001625A3">
              <w:t>´</w:t>
            </w:r>
          </w:p>
        </w:tc>
        <w:tc>
          <w:tcPr>
            <w:tcW w:w="1876" w:type="dxa"/>
          </w:tcPr>
          <w:p w14:paraId="0D617FC7" w14:textId="77777777" w:rsidR="002C3A12" w:rsidRDefault="001625A3">
            <w:r>
              <w:t>Sprachliche Einführung in die alltäglich anwendbare Alltagssprache</w:t>
            </w:r>
            <w:r w:rsidR="008566C5">
              <w:t>:</w:t>
            </w:r>
          </w:p>
          <w:p w14:paraId="706F9AC1" w14:textId="77777777" w:rsidR="008566C5" w:rsidRPr="00920E26" w:rsidRDefault="008566C5">
            <w:pPr>
              <w:rPr>
                <w:i/>
                <w:lang w:val="en-GB"/>
              </w:rPr>
            </w:pPr>
            <w:r w:rsidRPr="00920E26">
              <w:rPr>
                <w:i/>
                <w:lang w:val="en-GB"/>
              </w:rPr>
              <w:t xml:space="preserve">Hola, me </w:t>
            </w:r>
            <w:proofErr w:type="spellStart"/>
            <w:r w:rsidRPr="00920E26">
              <w:rPr>
                <w:i/>
                <w:lang w:val="en-GB"/>
              </w:rPr>
              <w:t>llamo</w:t>
            </w:r>
            <w:proofErr w:type="spellEnd"/>
            <w:r w:rsidRPr="00920E26">
              <w:rPr>
                <w:i/>
                <w:lang w:val="en-GB"/>
              </w:rPr>
              <w:t>…</w:t>
            </w:r>
          </w:p>
          <w:p w14:paraId="0490D76D" w14:textId="77777777" w:rsidR="008566C5" w:rsidRPr="00920E26" w:rsidRDefault="008566C5">
            <w:pPr>
              <w:rPr>
                <w:i/>
                <w:lang w:val="en-GB"/>
              </w:rPr>
            </w:pPr>
            <w:r w:rsidRPr="00920E26">
              <w:rPr>
                <w:rFonts w:cstheme="minorHAnsi"/>
                <w:i/>
                <w:lang w:val="en-GB"/>
              </w:rPr>
              <w:t>¿</w:t>
            </w:r>
            <w:proofErr w:type="spellStart"/>
            <w:r w:rsidRPr="00920E26">
              <w:rPr>
                <w:i/>
                <w:lang w:val="en-GB"/>
              </w:rPr>
              <w:t>Qué</w:t>
            </w:r>
            <w:proofErr w:type="spellEnd"/>
            <w:r w:rsidRPr="00920E26">
              <w:rPr>
                <w:i/>
                <w:lang w:val="en-GB"/>
              </w:rPr>
              <w:t xml:space="preserve"> </w:t>
            </w:r>
            <w:proofErr w:type="spellStart"/>
            <w:r w:rsidRPr="00920E26">
              <w:rPr>
                <w:i/>
                <w:lang w:val="en-GB"/>
              </w:rPr>
              <w:t>tal</w:t>
            </w:r>
            <w:proofErr w:type="spellEnd"/>
            <w:r w:rsidRPr="00920E26">
              <w:rPr>
                <w:i/>
                <w:lang w:val="en-GB"/>
              </w:rPr>
              <w:t>…?)</w:t>
            </w:r>
          </w:p>
          <w:p w14:paraId="43A52712" w14:textId="77777777" w:rsidR="008566C5" w:rsidRPr="00920E26" w:rsidRDefault="008566C5">
            <w:pPr>
              <w:rPr>
                <w:i/>
                <w:lang w:val="en-GB"/>
              </w:rPr>
            </w:pPr>
            <w:proofErr w:type="spellStart"/>
            <w:r w:rsidRPr="00920E26">
              <w:rPr>
                <w:i/>
                <w:lang w:val="en-GB"/>
              </w:rPr>
              <w:t>Encantado</w:t>
            </w:r>
            <w:proofErr w:type="spellEnd"/>
            <w:r w:rsidRPr="00920E26">
              <w:rPr>
                <w:i/>
                <w:lang w:val="en-GB"/>
              </w:rPr>
              <w:t>…</w:t>
            </w:r>
            <w:r w:rsidRPr="00920E26">
              <w:rPr>
                <w:i/>
                <w:lang w:val="en-GB"/>
              </w:rPr>
              <w:br/>
              <w:t>Gracias…-de nada…</w:t>
            </w:r>
          </w:p>
          <w:p w14:paraId="31D8B967" w14:textId="77777777" w:rsidR="008566C5" w:rsidRPr="00920E26" w:rsidRDefault="008566C5">
            <w:pPr>
              <w:rPr>
                <w:i/>
                <w:lang w:val="en-GB"/>
              </w:rPr>
            </w:pPr>
            <w:r w:rsidRPr="00920E26">
              <w:rPr>
                <w:i/>
                <w:lang w:val="en-GB"/>
              </w:rPr>
              <w:t>etc.</w:t>
            </w:r>
          </w:p>
        </w:tc>
        <w:tc>
          <w:tcPr>
            <w:tcW w:w="2263" w:type="dxa"/>
          </w:tcPr>
          <w:p w14:paraId="624D726B" w14:textId="77777777" w:rsidR="002C3A12" w:rsidRDefault="008566C5">
            <w:r>
              <w:t>Sprachanimation</w:t>
            </w:r>
          </w:p>
        </w:tc>
        <w:tc>
          <w:tcPr>
            <w:tcW w:w="3113" w:type="dxa"/>
          </w:tcPr>
          <w:p w14:paraId="502B5015" w14:textId="77777777" w:rsidR="002C3A12" w:rsidRDefault="008566C5">
            <w:r>
              <w:t>Lernen und Einübung üblicher, alltäglicher Floskeln</w:t>
            </w:r>
          </w:p>
          <w:p w14:paraId="28AC0DF9" w14:textId="77777777" w:rsidR="00D27CA5" w:rsidRDefault="00D27CA5"/>
        </w:tc>
      </w:tr>
      <w:tr w:rsidR="00D27CA5" w14:paraId="663DAF06" w14:textId="77777777" w:rsidTr="008566C5">
        <w:tc>
          <w:tcPr>
            <w:tcW w:w="1810" w:type="dxa"/>
          </w:tcPr>
          <w:p w14:paraId="11600448" w14:textId="77777777" w:rsidR="00D27CA5" w:rsidRDefault="00E93940">
            <w:r>
              <w:t>15</w:t>
            </w:r>
            <w:r w:rsidR="008566C5">
              <w:t>´</w:t>
            </w:r>
          </w:p>
        </w:tc>
        <w:tc>
          <w:tcPr>
            <w:tcW w:w="1876" w:type="dxa"/>
          </w:tcPr>
          <w:p w14:paraId="2B9104F7" w14:textId="77777777" w:rsidR="00D27CA5" w:rsidRDefault="008566C5">
            <w:r>
              <w:t>Kulturelle und alltägliche Besonderheiten des spanischen Alltags</w:t>
            </w:r>
          </w:p>
        </w:tc>
        <w:tc>
          <w:tcPr>
            <w:tcW w:w="2263" w:type="dxa"/>
          </w:tcPr>
          <w:p w14:paraId="75784428" w14:textId="77777777" w:rsidR="00D27CA5" w:rsidRDefault="008566C5">
            <w:r>
              <w:t>Plenumsdiskussion</w:t>
            </w:r>
          </w:p>
        </w:tc>
        <w:tc>
          <w:tcPr>
            <w:tcW w:w="3113" w:type="dxa"/>
          </w:tcPr>
          <w:p w14:paraId="21DB96DD" w14:textId="77777777" w:rsidR="00D27CA5" w:rsidRDefault="008566C5">
            <w:r>
              <w:t>Uhr- und Essenszeiten, auch in der Gastronomie</w:t>
            </w:r>
          </w:p>
          <w:p w14:paraId="00375828" w14:textId="77777777" w:rsidR="008566C5" w:rsidRDefault="008566C5">
            <w:r>
              <w:t>Allgemeine Kommunikation, auch non-verbal sowie Empfehlung üblicher Verhaltensregeln</w:t>
            </w:r>
          </w:p>
        </w:tc>
      </w:tr>
      <w:tr w:rsidR="008566C5" w14:paraId="48A77A85" w14:textId="77777777" w:rsidTr="008566C5">
        <w:tc>
          <w:tcPr>
            <w:tcW w:w="1810" w:type="dxa"/>
          </w:tcPr>
          <w:p w14:paraId="677077BC" w14:textId="77777777" w:rsidR="008566C5" w:rsidRDefault="00E93940">
            <w:r>
              <w:t>10´</w:t>
            </w:r>
          </w:p>
        </w:tc>
        <w:tc>
          <w:tcPr>
            <w:tcW w:w="1876" w:type="dxa"/>
          </w:tcPr>
          <w:p w14:paraId="60AE4781" w14:textId="77777777" w:rsidR="008566C5" w:rsidRDefault="008566C5">
            <w:r>
              <w:t>Abschließende Fragerunde zur Klärung offener Fragen</w:t>
            </w:r>
          </w:p>
        </w:tc>
        <w:tc>
          <w:tcPr>
            <w:tcW w:w="2263" w:type="dxa"/>
          </w:tcPr>
          <w:p w14:paraId="18FA0266" w14:textId="77777777" w:rsidR="008566C5" w:rsidRDefault="008566C5">
            <w:r>
              <w:t>Plenumsdiskussion</w:t>
            </w:r>
          </w:p>
        </w:tc>
        <w:tc>
          <w:tcPr>
            <w:tcW w:w="3113" w:type="dxa"/>
          </w:tcPr>
          <w:p w14:paraId="4A3AB10F" w14:textId="77777777" w:rsidR="008566C5" w:rsidRDefault="008566C5"/>
        </w:tc>
      </w:tr>
    </w:tbl>
    <w:p w14:paraId="5C1413A3" w14:textId="77777777" w:rsidR="00E14861" w:rsidRDefault="00E14861"/>
    <w:sectPr w:rsidR="00E148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12"/>
    <w:rsid w:val="001625A3"/>
    <w:rsid w:val="002C3A12"/>
    <w:rsid w:val="008566C5"/>
    <w:rsid w:val="00920E26"/>
    <w:rsid w:val="00AD0477"/>
    <w:rsid w:val="00D27CA5"/>
    <w:rsid w:val="00E14861"/>
    <w:rsid w:val="00E9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A1CB"/>
  <w15:chartTrackingRefBased/>
  <w15:docId w15:val="{766E6F45-A46B-4F85-B9F3-87537E3C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D0477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0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63yWx_Qm5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robertst@web.de</cp:lastModifiedBy>
  <cp:revision>4</cp:revision>
  <dcterms:created xsi:type="dcterms:W3CDTF">2022-01-26T10:59:00Z</dcterms:created>
  <dcterms:modified xsi:type="dcterms:W3CDTF">2024-04-09T12:05:00Z</dcterms:modified>
</cp:coreProperties>
</file>