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CCAF5" w14:textId="4A420A56" w:rsidR="00AB512B" w:rsidRPr="001B6E8B" w:rsidRDefault="009207A7" w:rsidP="009707A5">
      <w:pPr>
        <w:pStyle w:val="Titel"/>
        <w:rPr>
          <w:rFonts w:ascii="Calibri" w:hAnsi="Calibri" w:cs="Calibri"/>
          <w:sz w:val="80"/>
          <w:szCs w:val="80"/>
        </w:rPr>
      </w:pPr>
      <w:r>
        <w:rPr>
          <w:rFonts w:ascii="Century Gothic" w:hAnsi="Century Gothic"/>
          <w:noProof/>
          <w:color w:val="000000"/>
          <w:sz w:val="20"/>
          <w:szCs w:val="20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8992" behindDoc="0" locked="0" layoutInCell="1" allowOverlap="1" wp14:anchorId="204CBF1F" wp14:editId="5DDDF0D4">
            <wp:simplePos x="0" y="0"/>
            <wp:positionH relativeFrom="column">
              <wp:posOffset>1863969</wp:posOffset>
            </wp:positionH>
            <wp:positionV relativeFrom="paragraph">
              <wp:posOffset>30145</wp:posOffset>
            </wp:positionV>
            <wp:extent cx="502417" cy="502417"/>
            <wp:effectExtent l="0" t="0" r="0" b="0"/>
            <wp:wrapNone/>
            <wp:docPr id="7" name="Grafik 7" descr="K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ass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417" cy="502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1C9940AC" w:rsidRPr="001B6E8B">
        <w:rPr>
          <w:rFonts w:ascii="Calibri" w:hAnsi="Calibri" w:cs="Calibri"/>
          <w:sz w:val="80"/>
          <w:szCs w:val="80"/>
        </w:rPr>
        <w:t>K</w:t>
      </w:r>
      <w:r w:rsidR="1C9940AC" w:rsidRPr="009207A7">
        <w:rPr>
          <w:rFonts w:ascii="Calibri" w:hAnsi="Calibri" w:cs="Calibri"/>
          <w:color w:val="FFFFFF" w:themeColor="background1"/>
          <w:sz w:val="80"/>
          <w:szCs w:val="80"/>
        </w:rPr>
        <w:t>o</w:t>
      </w:r>
      <w:r w:rsidR="1C9940AC" w:rsidRPr="001B6E8B">
        <w:rPr>
          <w:rFonts w:ascii="Calibri" w:hAnsi="Calibri" w:cs="Calibri"/>
          <w:sz w:val="80"/>
          <w:szCs w:val="80"/>
        </w:rPr>
        <w:t xml:space="preserve">mpass </w:t>
      </w:r>
      <w:r w:rsidR="00950C91" w:rsidRPr="001B6E8B">
        <w:rPr>
          <w:rFonts w:ascii="Calibri" w:hAnsi="Calibri" w:cs="Calibri"/>
          <w:caps w:val="0"/>
          <w:sz w:val="80"/>
          <w:szCs w:val="80"/>
        </w:rPr>
        <w:t>VI</w:t>
      </w:r>
      <w:r w:rsidR="1C9940AC" w:rsidRPr="001B6E8B">
        <w:rPr>
          <w:rFonts w:ascii="Calibri" w:hAnsi="Calibri" w:cs="Calibri"/>
          <w:sz w:val="80"/>
          <w:szCs w:val="80"/>
        </w:rPr>
        <w:t xml:space="preserve">          </w:t>
      </w:r>
    </w:p>
    <w:p w14:paraId="34AA5293" w14:textId="119BB261" w:rsidR="025E8489" w:rsidRPr="001B6E8B" w:rsidRDefault="025E8489" w:rsidP="025E8489">
      <w:pPr>
        <w:pStyle w:val="Titel"/>
        <w:rPr>
          <w:rFonts w:ascii="Calibri" w:hAnsi="Calibri" w:cs="Calibri"/>
          <w:color w:val="444444" w:themeColor="text2"/>
        </w:rPr>
      </w:pPr>
      <w:r w:rsidRPr="001B6E8B">
        <w:rPr>
          <w:rFonts w:ascii="Calibri" w:hAnsi="Calibri" w:cs="Calibri"/>
          <w:sz w:val="60"/>
          <w:szCs w:val="60"/>
        </w:rPr>
        <w:t>Schlussfolgerungen</w:t>
      </w:r>
    </w:p>
    <w:p w14:paraId="00C880CB" w14:textId="03D0AE8F" w:rsidR="00821349" w:rsidRPr="001B6E8B" w:rsidRDefault="00C044A4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>
        <w:rPr>
          <w:rFonts w:ascii="Calibri" w:hAnsi="Calibri" w:cs="Calibri"/>
          <w:b/>
          <w:bCs/>
          <w:noProof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drawing>
          <wp:inline distT="0" distB="0" distL="0" distR="0" wp14:anchorId="16B11571" wp14:editId="4998FED0">
            <wp:extent cx="6018811" cy="1864792"/>
            <wp:effectExtent l="0" t="0" r="127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57" b="36072"/>
                    <a:stretch/>
                  </pic:blipFill>
                  <pic:spPr bwMode="auto">
                    <a:xfrm>
                      <a:off x="0" y="0"/>
                      <a:ext cx="6020435" cy="186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DF9CD6" w14:textId="77777777" w:rsidR="00110126" w:rsidRPr="001B6E8B" w:rsidRDefault="00110126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4EA57F95" w14:textId="3E1C4714" w:rsidR="00110126" w:rsidRPr="001B6E8B" w:rsidRDefault="00110126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110126" w:rsidRPr="001B6E8B" w:rsidSect="007D5D1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0" w:h="16840"/>
          <w:pgMar w:top="720" w:right="1200" w:bottom="1080" w:left="1200" w:header="680" w:footer="170" w:gutter="0"/>
          <w:cols w:space="720"/>
          <w:titlePg/>
          <w:docGrid w:linePitch="272"/>
        </w:sectPr>
      </w:pPr>
    </w:p>
    <w:p w14:paraId="09217517" w14:textId="77777777" w:rsidR="00DF74FA" w:rsidRPr="001B6E8B" w:rsidRDefault="00375A92" w:rsidP="005D7B0D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1B6E8B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Haltungen</w:t>
      </w:r>
    </w:p>
    <w:p w14:paraId="5DDE6017" w14:textId="6394EB55" w:rsidR="6C92E9B1" w:rsidRPr="001B6E8B" w:rsidRDefault="6C92E9B1" w:rsidP="5BEB842C">
      <w:pPr>
        <w:pStyle w:val="Listenabsatz"/>
        <w:spacing w:line="259" w:lineRule="auto"/>
        <w:ind w:left="426"/>
        <w:rPr>
          <w:rFonts w:ascii="Calibri" w:hAnsi="Calibri" w:cs="Calibri"/>
          <w:color w:val="000000" w:themeColor="text1"/>
        </w:rPr>
      </w:pPr>
    </w:p>
    <w:p w14:paraId="07175CAF" w14:textId="21937F0A" w:rsidR="00EF553C" w:rsidRPr="001B6E8B" w:rsidRDefault="347F0D36" w:rsidP="00064331">
      <w:pPr>
        <w:pStyle w:val="Listenabsatz"/>
        <w:numPr>
          <w:ilvl w:val="0"/>
          <w:numId w:val="6"/>
        </w:numPr>
        <w:spacing w:line="276" w:lineRule="auto"/>
        <w:ind w:left="426"/>
        <w:rPr>
          <w:rFonts w:ascii="Calibri" w:hAnsi="Calibri" w:cs="Calibri"/>
          <w:shd w:val="clear" w:color="auto" w:fill="FFFFFF"/>
        </w:rPr>
      </w:pPr>
      <w:r w:rsidRPr="001B6E8B">
        <w:rPr>
          <w:rFonts w:ascii="Calibri" w:eastAsia="Century Gothic" w:hAnsi="Calibri" w:cs="Calibri"/>
        </w:rPr>
        <w:t xml:space="preserve">Ich vermittle im laufenden Schulentwicklungsprozess ein Wachstumsdenken, in dem Erfolge wahrgenommen und Fehler als Lernchance </w:t>
      </w:r>
      <w:r w:rsidR="00D36AC3">
        <w:rPr>
          <w:rFonts w:ascii="Calibri" w:eastAsia="Century Gothic" w:hAnsi="Calibri" w:cs="Calibri"/>
        </w:rPr>
        <w:t>ge</w:t>
      </w:r>
      <w:r w:rsidRPr="001B6E8B">
        <w:rPr>
          <w:rFonts w:ascii="Calibri" w:eastAsia="Century Gothic" w:hAnsi="Calibri" w:cs="Calibri"/>
        </w:rPr>
        <w:t>sehen</w:t>
      </w:r>
      <w:r w:rsidR="00D36AC3">
        <w:rPr>
          <w:rFonts w:ascii="Calibri" w:eastAsia="Century Gothic" w:hAnsi="Calibri" w:cs="Calibri"/>
        </w:rPr>
        <w:t xml:space="preserve"> werden können</w:t>
      </w:r>
      <w:r w:rsidRPr="001B6E8B">
        <w:rPr>
          <w:rFonts w:ascii="Calibri" w:eastAsia="Century Gothic" w:hAnsi="Calibri" w:cs="Calibri"/>
        </w:rPr>
        <w:t>.</w:t>
      </w:r>
    </w:p>
    <w:p w14:paraId="0D2AC33F" w14:textId="0C701263" w:rsidR="00EF553C" w:rsidRPr="001B6E8B" w:rsidRDefault="347F0D36" w:rsidP="00064331">
      <w:pPr>
        <w:pStyle w:val="Listenabsatz"/>
        <w:numPr>
          <w:ilvl w:val="0"/>
          <w:numId w:val="6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  <w:shd w:val="clear" w:color="auto" w:fill="FFFFFF"/>
        </w:rPr>
      </w:pPr>
      <w:bookmarkStart w:id="0" w:name="_Hlk141955817"/>
      <w:r w:rsidRPr="001B6E8B">
        <w:rPr>
          <w:rFonts w:ascii="Calibri" w:eastAsia="Century Gothic" w:hAnsi="Calibri" w:cs="Calibri"/>
          <w:color w:val="000000" w:themeColor="text1"/>
        </w:rPr>
        <w:t>Ich vermittle die Notwendigkeit (und Möglichkeit) einer bewussten Entscheidung, Ziele und erarbeitete Ergebnisse beizubehalten</w:t>
      </w:r>
      <w:r w:rsidR="001B6E8B" w:rsidRPr="001B6E8B">
        <w:rPr>
          <w:rFonts w:ascii="Calibri" w:eastAsia="Century Gothic" w:hAnsi="Calibri" w:cs="Calibri"/>
          <w:color w:val="000000" w:themeColor="text1"/>
        </w:rPr>
        <w:t>,</w:t>
      </w:r>
      <w:r w:rsidRPr="001B6E8B">
        <w:rPr>
          <w:rFonts w:ascii="Calibri" w:eastAsia="Century Gothic" w:hAnsi="Calibri" w:cs="Calibri"/>
          <w:color w:val="000000" w:themeColor="text1"/>
        </w:rPr>
        <w:t xml:space="preserve"> zu verändern oder auch wieder zu verwerfen. </w:t>
      </w:r>
    </w:p>
    <w:bookmarkEnd w:id="0"/>
    <w:p w14:paraId="260CA507" w14:textId="7FB36658" w:rsidR="00EF553C" w:rsidRPr="001B6E8B" w:rsidRDefault="4859D8E0" w:rsidP="00064331">
      <w:pPr>
        <w:pStyle w:val="Listenabsatz"/>
        <w:numPr>
          <w:ilvl w:val="0"/>
          <w:numId w:val="6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  <w:shd w:val="clear" w:color="auto" w:fill="FFFFFF"/>
        </w:rPr>
      </w:pPr>
      <w:r w:rsidRPr="001B6E8B">
        <w:rPr>
          <w:rFonts w:ascii="Calibri" w:eastAsia="Century Gothic" w:hAnsi="Calibri" w:cs="Calibri"/>
          <w:color w:val="000000" w:themeColor="text1"/>
        </w:rPr>
        <w:t>Ich befähige das Kollegium dazu, seinen Entwicklungsprozess zunehmend selbst zu gestalten und zu organisieren – perspektivisch auch ohne BiUSe.</w:t>
      </w:r>
    </w:p>
    <w:p w14:paraId="69A0E333" w14:textId="4D54D5E2" w:rsidR="00EF553C" w:rsidRPr="001B6E8B" w:rsidRDefault="347F0D36" w:rsidP="00064331">
      <w:pPr>
        <w:pStyle w:val="Listenabsatz"/>
        <w:numPr>
          <w:ilvl w:val="0"/>
          <w:numId w:val="6"/>
        </w:numPr>
        <w:spacing w:line="276" w:lineRule="auto"/>
        <w:ind w:left="426"/>
        <w:rPr>
          <w:rFonts w:ascii="Calibri" w:hAnsi="Calibri" w:cs="Calibri"/>
          <w:color w:val="000000" w:themeColor="text1"/>
          <w:shd w:val="clear" w:color="auto" w:fill="FFFFFF"/>
        </w:rPr>
      </w:pPr>
      <w:r w:rsidRPr="001B6E8B">
        <w:rPr>
          <w:rFonts w:ascii="Calibri" w:eastAsia="Century Gothic" w:hAnsi="Calibri" w:cs="Calibri"/>
          <w:color w:val="000000" w:themeColor="text1"/>
          <w:shd w:val="clear" w:color="auto" w:fill="FFFFFF"/>
        </w:rPr>
        <w:t xml:space="preserve">Ich vermittle, dass in der Auswertung der Evaluation keine Konsensfindung nötig ist – und unterschiedliche Sichtweisen formuliert werden </w:t>
      </w:r>
      <w:r w:rsidRPr="001B6E8B">
        <w:rPr>
          <w:rFonts w:ascii="Calibri" w:eastAsia="Century Gothic" w:hAnsi="Calibri" w:cs="Calibri"/>
          <w:color w:val="000000" w:themeColor="text1"/>
        </w:rPr>
        <w:t>dürfen</w:t>
      </w:r>
      <w:r w:rsidRPr="001B6E8B">
        <w:rPr>
          <w:rFonts w:ascii="Calibri" w:eastAsia="Century Gothic" w:hAnsi="Calibri" w:cs="Calibri"/>
          <w:color w:val="000000" w:themeColor="text1"/>
          <w:shd w:val="clear" w:color="auto" w:fill="FFFFFF"/>
        </w:rPr>
        <w:t xml:space="preserve">. </w:t>
      </w:r>
    </w:p>
    <w:p w14:paraId="0E2C93DD" w14:textId="3E9E8DD1" w:rsidR="00EF553C" w:rsidRPr="001B6E8B" w:rsidRDefault="00DF74FA" w:rsidP="00064331">
      <w:pPr>
        <w:pStyle w:val="Listenabsatz"/>
        <w:numPr>
          <w:ilvl w:val="0"/>
          <w:numId w:val="6"/>
        </w:numPr>
        <w:spacing w:line="276" w:lineRule="auto"/>
        <w:ind w:left="426"/>
        <w:rPr>
          <w:rFonts w:ascii="Calibri" w:hAnsi="Calibri" w:cs="Calibri"/>
          <w:color w:val="000000" w:themeColor="text1"/>
          <w:shd w:val="clear" w:color="auto" w:fill="FFFFFF"/>
        </w:rPr>
      </w:pPr>
      <w:r w:rsidRPr="001B6E8B">
        <w:rPr>
          <w:rFonts w:ascii="Calibri" w:eastAsia="Century Gothic" w:hAnsi="Calibri" w:cs="Calibri"/>
        </w:rPr>
        <w:t>Ich</w:t>
      </w:r>
      <w:r w:rsidRPr="001B6E8B">
        <w:rPr>
          <w:rFonts w:ascii="Calibri" w:eastAsia="Century Gothic" w:hAnsi="Calibri" w:cs="Calibri"/>
          <w:color w:val="auto"/>
        </w:rPr>
        <w:t xml:space="preserve"> befähige </w:t>
      </w:r>
      <w:r w:rsidRPr="001B6E8B">
        <w:rPr>
          <w:rFonts w:ascii="Calibri" w:eastAsia="Century Gothic" w:hAnsi="Calibri" w:cs="Calibri"/>
        </w:rPr>
        <w:t xml:space="preserve">die Schule, konstant in ihrem Tempo zu arbeiten. </w:t>
      </w:r>
    </w:p>
    <w:p w14:paraId="63B35A6C" w14:textId="77777777" w:rsidR="001B6E8B" w:rsidRPr="001B6E8B" w:rsidRDefault="001B6E8B" w:rsidP="001B6E8B">
      <w:pPr>
        <w:pStyle w:val="Listenabsatz"/>
        <w:spacing w:line="276" w:lineRule="auto"/>
        <w:ind w:left="426"/>
        <w:rPr>
          <w:rFonts w:ascii="Calibri" w:hAnsi="Calibri" w:cs="Calibri"/>
          <w:color w:val="000000" w:themeColor="text1"/>
          <w:shd w:val="clear" w:color="auto" w:fill="FFFFFF"/>
        </w:rPr>
      </w:pPr>
    </w:p>
    <w:p w14:paraId="01B1EE16" w14:textId="676EE5F2" w:rsidR="00EF553C" w:rsidRPr="001B6E8B" w:rsidRDefault="00EF553C" w:rsidP="347F0D36">
      <w:p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z w:val="32"/>
          <w:szCs w:val="32"/>
          <w:shd w:val="clear" w:color="auto" w:fill="FFFFFF"/>
        </w:rPr>
      </w:pPr>
      <w:r w:rsidRPr="001B6E8B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 w:type="column"/>
      </w:r>
      <w:r w:rsidR="00110126" w:rsidRPr="001B6E8B">
        <w:rPr>
          <w:rFonts w:ascii="Calibri" w:eastAsia="Century Gothic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Ziele</w:t>
      </w:r>
    </w:p>
    <w:p w14:paraId="7407687D" w14:textId="39EB8AD5" w:rsidR="347F0D36" w:rsidRPr="001B6E8B" w:rsidRDefault="347F0D36" w:rsidP="00064331">
      <w:pPr>
        <w:pStyle w:val="Listenabsatz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  <w:color w:val="000000" w:themeColor="text1"/>
        </w:rPr>
      </w:pPr>
      <w:r w:rsidRPr="001B6E8B">
        <w:rPr>
          <w:rFonts w:ascii="Calibri" w:eastAsia="Century Gothic" w:hAnsi="Calibri" w:cs="Calibri"/>
          <w:color w:val="000000" w:themeColor="text1"/>
        </w:rPr>
        <w:t>Präsentation der jeweiligen Teilevaluationen durch Steuergruppenmitglieder</w:t>
      </w:r>
      <w:r w:rsidR="00C47630">
        <w:rPr>
          <w:rFonts w:ascii="Calibri" w:eastAsia="Century Gothic" w:hAnsi="Calibri" w:cs="Calibri"/>
          <w:color w:val="000000" w:themeColor="text1"/>
        </w:rPr>
        <w:t xml:space="preserve"> (bezogen auf inklusiv-inhaltliche Arbeit und Prozessebene)</w:t>
      </w:r>
    </w:p>
    <w:p w14:paraId="1240CCEB" w14:textId="554C7E94" w:rsidR="347F0D36" w:rsidRPr="001B6E8B" w:rsidRDefault="347F0D36" w:rsidP="00064331">
      <w:pPr>
        <w:pStyle w:val="Listenabsatz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  <w:color w:val="000000" w:themeColor="text1"/>
        </w:rPr>
      </w:pPr>
      <w:r w:rsidRPr="001B6E8B">
        <w:rPr>
          <w:rFonts w:ascii="Calibri" w:eastAsia="Century Gothic" w:hAnsi="Calibri" w:cs="Calibri"/>
          <w:color w:val="000000" w:themeColor="text1"/>
        </w:rPr>
        <w:t xml:space="preserve">BiUSe stellen Evaluationsergebnisse des Gesamtprozesses vor </w:t>
      </w:r>
      <w:r w:rsidR="00C862A9">
        <w:rPr>
          <w:rFonts w:ascii="Calibri" w:eastAsia="Century Gothic" w:hAnsi="Calibri" w:cs="Calibri"/>
          <w:color w:val="000000" w:themeColor="text1"/>
        </w:rPr>
        <w:t>und</w:t>
      </w:r>
      <w:r w:rsidR="00C862A9" w:rsidRPr="001B6E8B">
        <w:rPr>
          <w:rFonts w:ascii="Calibri" w:eastAsia="Century Gothic" w:hAnsi="Calibri" w:cs="Calibri"/>
          <w:color w:val="000000" w:themeColor="text1"/>
        </w:rPr>
        <w:t xml:space="preserve"> </w:t>
      </w:r>
      <w:r w:rsidRPr="001B6E8B">
        <w:rPr>
          <w:rFonts w:ascii="Calibri" w:eastAsia="Century Gothic" w:hAnsi="Calibri" w:cs="Calibri"/>
          <w:color w:val="000000" w:themeColor="text1"/>
        </w:rPr>
        <w:t>leiten Kollegium mit Rating-Konferenz zur Evaluation des Gesamtprozesses an</w:t>
      </w:r>
    </w:p>
    <w:p w14:paraId="62C633E5" w14:textId="72A0D8B1" w:rsidR="347F0D36" w:rsidRPr="001B6E8B" w:rsidRDefault="347F0D36" w:rsidP="00064331">
      <w:pPr>
        <w:pStyle w:val="Listenabsatz"/>
        <w:numPr>
          <w:ilvl w:val="0"/>
          <w:numId w:val="1"/>
        </w:numPr>
        <w:spacing w:line="276" w:lineRule="auto"/>
        <w:rPr>
          <w:rFonts w:ascii="Calibri" w:eastAsia="Century Gothic" w:hAnsi="Calibri" w:cs="Calibri"/>
          <w:b/>
          <w:bCs/>
          <w:color w:val="000000" w:themeColor="text1"/>
        </w:rPr>
      </w:pPr>
      <w:r w:rsidRPr="001B6E8B">
        <w:rPr>
          <w:rFonts w:ascii="Calibri" w:eastAsia="Century Gothic" w:hAnsi="Calibri" w:cs="Calibri"/>
          <w:color w:val="000000" w:themeColor="text1"/>
        </w:rPr>
        <w:t>Professionalisierung des Kollegiums, seine eig</w:t>
      </w:r>
      <w:bookmarkStart w:id="1" w:name="_GoBack"/>
      <w:bookmarkEnd w:id="1"/>
      <w:r w:rsidRPr="001B6E8B">
        <w:rPr>
          <w:rFonts w:ascii="Calibri" w:eastAsia="Century Gothic" w:hAnsi="Calibri" w:cs="Calibri"/>
          <w:color w:val="000000" w:themeColor="text1"/>
        </w:rPr>
        <w:t xml:space="preserve">enständig gewonnenen </w:t>
      </w:r>
      <w:r w:rsidR="00C47630">
        <w:rPr>
          <w:rFonts w:ascii="Calibri" w:eastAsia="Century Gothic" w:hAnsi="Calibri" w:cs="Calibri"/>
          <w:color w:val="000000" w:themeColor="text1"/>
        </w:rPr>
        <w:t xml:space="preserve">Erkenntnisse und </w:t>
      </w:r>
      <w:r w:rsidRPr="001B6E8B">
        <w:rPr>
          <w:rFonts w:ascii="Calibri" w:eastAsia="Century Gothic" w:hAnsi="Calibri" w:cs="Calibri"/>
          <w:color w:val="000000" w:themeColor="text1"/>
        </w:rPr>
        <w:t>Schlussfolgerungen zu gestalten und zu organisieren</w:t>
      </w:r>
    </w:p>
    <w:p w14:paraId="65743DD0" w14:textId="2C3D67F2" w:rsidR="347F0D36" w:rsidRPr="001B6E8B" w:rsidRDefault="347F0D36" w:rsidP="00064331">
      <w:pPr>
        <w:pStyle w:val="Listenabsatz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  <w:color w:val="000000" w:themeColor="text1"/>
        </w:rPr>
      </w:pPr>
      <w:r w:rsidRPr="001B6E8B">
        <w:rPr>
          <w:rFonts w:ascii="Calibri" w:eastAsia="Century Gothic" w:hAnsi="Calibri" w:cs="Calibri"/>
          <w:color w:val="000000" w:themeColor="text1"/>
        </w:rPr>
        <w:t>Das Kollegium erlebt die Schlussfolgerungen inhaltlich und methodisch als sinnstiftend für die mögliche Fortführung des Schulentwicklungsprozess</w:t>
      </w:r>
      <w:r w:rsidR="00C862A9">
        <w:rPr>
          <w:rFonts w:ascii="Calibri" w:eastAsia="Century Gothic" w:hAnsi="Calibri" w:cs="Calibri"/>
          <w:color w:val="000000" w:themeColor="text1"/>
        </w:rPr>
        <w:t>es</w:t>
      </w:r>
      <w:r w:rsidRPr="001B6E8B">
        <w:rPr>
          <w:rFonts w:ascii="Calibri" w:eastAsia="Century Gothic" w:hAnsi="Calibri" w:cs="Calibri"/>
          <w:color w:val="000000" w:themeColor="text1"/>
        </w:rPr>
        <w:t xml:space="preserve">. </w:t>
      </w:r>
    </w:p>
    <w:p w14:paraId="678EB89D" w14:textId="5C15C61E" w:rsidR="347F0D36" w:rsidRPr="001B6E8B" w:rsidRDefault="347F0D36" w:rsidP="00064331">
      <w:pPr>
        <w:pStyle w:val="Listenabsatz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  <w:color w:val="000000" w:themeColor="text1"/>
        </w:rPr>
      </w:pPr>
      <w:r w:rsidRPr="001B6E8B">
        <w:rPr>
          <w:rFonts w:ascii="Calibri" w:eastAsia="Century Gothic" w:hAnsi="Calibri" w:cs="Calibri"/>
          <w:color w:val="000000" w:themeColor="text1"/>
        </w:rPr>
        <w:t>Das Kollegium ist in der Lage</w:t>
      </w:r>
      <w:r w:rsidR="00C862A9">
        <w:rPr>
          <w:rFonts w:ascii="Calibri" w:eastAsia="Century Gothic" w:hAnsi="Calibri" w:cs="Calibri"/>
          <w:color w:val="000000" w:themeColor="text1"/>
        </w:rPr>
        <w:t>,</w:t>
      </w:r>
      <w:r w:rsidRPr="001B6E8B">
        <w:rPr>
          <w:rFonts w:ascii="Calibri" w:eastAsia="Century Gothic" w:hAnsi="Calibri" w:cs="Calibri"/>
          <w:color w:val="000000" w:themeColor="text1"/>
        </w:rPr>
        <w:t xml:space="preserve"> die erreichten Ziele dauerhaft im Schulalltag zu implementieren. </w:t>
      </w:r>
    </w:p>
    <w:p w14:paraId="2C89CAA4" w14:textId="77777777" w:rsidR="00A66D16" w:rsidRPr="001B6E8B" w:rsidRDefault="00A66D16" w:rsidP="00A66D16">
      <w:p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587F7B24" w14:textId="3D2A8146" w:rsidR="00A66D16" w:rsidRPr="001B6E8B" w:rsidRDefault="00A66D16" w:rsidP="00A66D16">
      <w:p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A66D16" w:rsidRPr="001B6E8B" w:rsidSect="00DF74FA">
          <w:headerReference w:type="first" r:id="rId20"/>
          <w:type w:val="continuous"/>
          <w:pgSz w:w="11900" w:h="16840"/>
          <w:pgMar w:top="720" w:right="1200" w:bottom="1080" w:left="1200" w:header="680" w:footer="170" w:gutter="0"/>
          <w:cols w:num="2" w:space="720"/>
          <w:docGrid w:linePitch="272"/>
        </w:sectPr>
      </w:pPr>
    </w:p>
    <w:p w14:paraId="2296F427" w14:textId="474C8388" w:rsidR="007D55E4" w:rsidRPr="001B6E8B" w:rsidRDefault="007D55E4" w:rsidP="4859D8E0">
      <w:pPr>
        <w:spacing w:line="276" w:lineRule="auto"/>
        <w:rPr>
          <w:rFonts w:ascii="Calibri" w:hAnsi="Calibri" w:cs="Calibri"/>
          <w:b/>
          <w:bCs/>
          <w:color w:val="000000" w:themeColor="text1"/>
          <w:sz w:val="24"/>
          <w:szCs w:val="24"/>
          <w:shd w:val="clear" w:color="auto" w:fill="FFFFFF"/>
        </w:rPr>
      </w:pPr>
      <w:r w:rsidRPr="001B6E8B">
        <w:rPr>
          <w:rFonts w:ascii="Calibri" w:eastAsia="Century Gothic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1</w:t>
      </w:r>
      <w:r w:rsidRPr="001B6E8B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. </w:t>
      </w:r>
      <w:r w:rsidR="00263E58" w:rsidRPr="001B6E8B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Vorbereitende</w:t>
      </w:r>
      <w:r w:rsidRPr="001B6E8B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1F5B84" w:rsidRPr="001B6E8B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Arbeiten</w:t>
      </w:r>
      <w:r w:rsidRPr="001B6E8B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</w:p>
    <w:p w14:paraId="61400292" w14:textId="3C3BA28B" w:rsidR="007D55E4" w:rsidRPr="001B6E8B" w:rsidRDefault="00C47630" w:rsidP="00064331">
      <w:pPr>
        <w:pStyle w:val="Listenabsatz"/>
        <w:numPr>
          <w:ilvl w:val="0"/>
          <w:numId w:val="7"/>
        </w:num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hd w:val="clear" w:color="auto" w:fill="FFFFFF"/>
        </w:rPr>
      </w:pPr>
      <w:r>
        <w:rPr>
          <w:rFonts w:ascii="Calibri" w:eastAsia="Century Gothic" w:hAnsi="Calibri" w:cs="Calibri"/>
        </w:rPr>
        <w:t>„</w:t>
      </w:r>
      <w:proofErr w:type="spellStart"/>
      <w:r>
        <w:rPr>
          <w:rFonts w:ascii="Calibri" w:eastAsia="Century Gothic" w:hAnsi="Calibri" w:cs="Calibri"/>
        </w:rPr>
        <w:t>SMARTe</w:t>
      </w:r>
      <w:proofErr w:type="spellEnd"/>
      <w:r w:rsidR="661E3DD9" w:rsidRPr="001B6E8B">
        <w:rPr>
          <w:rFonts w:ascii="Calibri" w:eastAsia="Century Gothic" w:hAnsi="Calibri" w:cs="Calibri"/>
        </w:rPr>
        <w:t xml:space="preserve"> Gruppen</w:t>
      </w:r>
      <w:r>
        <w:rPr>
          <w:rFonts w:ascii="Calibri" w:eastAsia="Century Gothic" w:hAnsi="Calibri" w:cs="Calibri"/>
        </w:rPr>
        <w:t>“</w:t>
      </w:r>
      <w:r w:rsidR="661E3DD9" w:rsidRPr="001B6E8B">
        <w:rPr>
          <w:rFonts w:ascii="Calibri" w:eastAsia="Century Gothic" w:hAnsi="Calibri" w:cs="Calibri"/>
        </w:rPr>
        <w:t xml:space="preserve"> evaluieren ihre Arbeit und formulieren ggf. Schlussfolgerungen (Kompass </w:t>
      </w:r>
      <w:r w:rsidR="00D36AC3">
        <w:rPr>
          <w:rFonts w:ascii="Calibri" w:eastAsia="Century Gothic" w:hAnsi="Calibri" w:cs="Calibri"/>
        </w:rPr>
        <w:t>V</w:t>
      </w:r>
      <w:r w:rsidR="661E3DD9" w:rsidRPr="001B6E8B">
        <w:rPr>
          <w:rFonts w:ascii="Calibri" w:eastAsia="Century Gothic" w:hAnsi="Calibri" w:cs="Calibri"/>
        </w:rPr>
        <w:t>)</w:t>
      </w:r>
    </w:p>
    <w:p w14:paraId="5365DDA3" w14:textId="38889B54" w:rsidR="661E3DD9" w:rsidRPr="001B6E8B" w:rsidRDefault="661E3DD9" w:rsidP="00064331">
      <w:pPr>
        <w:pStyle w:val="Listenabsatz"/>
        <w:numPr>
          <w:ilvl w:val="0"/>
          <w:numId w:val="7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1B6E8B">
        <w:rPr>
          <w:rFonts w:ascii="Calibri" w:eastAsia="Century Gothic" w:hAnsi="Calibri" w:cs="Calibri"/>
        </w:rPr>
        <w:t xml:space="preserve">BiUSe werten Evaluation des Gesamtprozess aus (Kompass </w:t>
      </w:r>
      <w:r w:rsidR="00D36AC3">
        <w:rPr>
          <w:rFonts w:ascii="Calibri" w:eastAsia="Century Gothic" w:hAnsi="Calibri" w:cs="Calibri"/>
        </w:rPr>
        <w:t>V</w:t>
      </w:r>
      <w:r w:rsidRPr="001B6E8B">
        <w:rPr>
          <w:rFonts w:ascii="Calibri" w:eastAsia="Century Gothic" w:hAnsi="Calibri" w:cs="Calibri"/>
        </w:rPr>
        <w:t>)</w:t>
      </w:r>
    </w:p>
    <w:p w14:paraId="6C7C0553" w14:textId="0602FA89" w:rsidR="661E3DD9" w:rsidRPr="001B6E8B" w:rsidRDefault="661E3DD9" w:rsidP="00064331">
      <w:pPr>
        <w:pStyle w:val="Listenabsatz"/>
        <w:numPr>
          <w:ilvl w:val="0"/>
          <w:numId w:val="7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1B6E8B">
        <w:rPr>
          <w:rFonts w:ascii="Calibri" w:eastAsia="Century Gothic" w:hAnsi="Calibri" w:cs="Calibri"/>
          <w:color w:val="000000" w:themeColor="text1"/>
        </w:rPr>
        <w:t>Weitergabe und Aufbereitung der Evaluationsergebnisse sicherstellen</w:t>
      </w:r>
      <w:r w:rsidR="4859D8E0" w:rsidRPr="001B6E8B">
        <w:rPr>
          <w:rFonts w:ascii="Calibri" w:eastAsia="Century Gothic" w:hAnsi="Calibri" w:cs="Calibri"/>
          <w:color w:val="000000" w:themeColor="text1"/>
        </w:rPr>
        <w:t xml:space="preserve"> </w:t>
      </w:r>
    </w:p>
    <w:p w14:paraId="058945BA" w14:textId="56D77561" w:rsidR="661E3DD9" w:rsidRPr="001B6E8B" w:rsidRDefault="661E3DD9" w:rsidP="00064331">
      <w:pPr>
        <w:pStyle w:val="Listenabsatz"/>
        <w:numPr>
          <w:ilvl w:val="0"/>
          <w:numId w:val="7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1B6E8B">
        <w:rPr>
          <w:rFonts w:ascii="Calibri" w:eastAsia="Century Gothic" w:hAnsi="Calibri" w:cs="Calibri"/>
          <w:color w:val="000000" w:themeColor="text1"/>
        </w:rPr>
        <w:t xml:space="preserve">Organisation der </w:t>
      </w:r>
      <w:r w:rsidR="00C862A9">
        <w:rPr>
          <w:rFonts w:ascii="Calibri" w:eastAsia="Century Gothic" w:hAnsi="Calibri" w:cs="Calibri"/>
          <w:color w:val="000000" w:themeColor="text1"/>
        </w:rPr>
        <w:t>Lehrerkonferenz</w:t>
      </w:r>
      <w:r w:rsidRPr="001B6E8B">
        <w:rPr>
          <w:rFonts w:ascii="Calibri" w:eastAsia="Century Gothic" w:hAnsi="Calibri" w:cs="Calibri"/>
          <w:color w:val="000000" w:themeColor="text1"/>
        </w:rPr>
        <w:t xml:space="preserve"> absprechen</w:t>
      </w:r>
    </w:p>
    <w:p w14:paraId="7509FB49" w14:textId="22BEDDA3" w:rsidR="661E3DD9" w:rsidRPr="001B6E8B" w:rsidRDefault="00C862A9" w:rsidP="00064331">
      <w:pPr>
        <w:pStyle w:val="Listenabsatz"/>
        <w:numPr>
          <w:ilvl w:val="0"/>
          <w:numId w:val="7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>
        <w:rPr>
          <w:rFonts w:ascii="Calibri" w:eastAsia="Century Gothic" w:hAnsi="Calibri" w:cs="Calibri"/>
          <w:color w:val="000000" w:themeColor="text1"/>
        </w:rPr>
        <w:t>„</w:t>
      </w:r>
      <w:r w:rsidR="661E3DD9" w:rsidRPr="001B6E8B">
        <w:rPr>
          <w:rFonts w:ascii="Calibri" w:eastAsia="Century Gothic" w:hAnsi="Calibri" w:cs="Calibri"/>
          <w:color w:val="000000" w:themeColor="text1"/>
        </w:rPr>
        <w:t>Feier” des Erreichten anregen</w:t>
      </w:r>
    </w:p>
    <w:p w14:paraId="50E69458" w14:textId="7D648C6D" w:rsidR="000C6222" w:rsidRPr="001B6E8B" w:rsidRDefault="000C6222" w:rsidP="000C6222">
      <w:pPr>
        <w:spacing w:line="276" w:lineRule="auto"/>
        <w:ind w:left="720"/>
        <w:rPr>
          <w:rFonts w:ascii="Calibri" w:hAnsi="Calibri" w:cs="Calibri"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565952CE" w14:textId="585FEE4C" w:rsidR="000C6222" w:rsidRPr="001B6E8B" w:rsidRDefault="000C6222" w:rsidP="0C26E950">
      <w:p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1B6E8B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lastRenderedPageBreak/>
        <w:t>2. Lehrerkonferenz</w:t>
      </w:r>
      <w:r w:rsidR="009502C6" w:rsidRPr="001B6E8B">
        <w:rPr>
          <w:rFonts w:ascii="Calibri" w:hAnsi="Calibri" w:cs="Calibri"/>
          <w:sz w:val="24"/>
          <w:szCs w:val="24"/>
        </w:rPr>
        <w:br/>
      </w:r>
    </w:p>
    <w:p w14:paraId="5FADAD8C" w14:textId="77777777" w:rsidR="00C044A4" w:rsidRDefault="009502C6" w:rsidP="661E3DD9">
      <w:p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1B6E8B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2.1 Begrüßung </w:t>
      </w:r>
    </w:p>
    <w:p w14:paraId="277554B2" w14:textId="23C5AA94" w:rsidR="009502C6" w:rsidRPr="00C044A4" w:rsidRDefault="009502C6" w:rsidP="00C044A4">
      <w:pPr>
        <w:pStyle w:val="Listenabsatz"/>
        <w:numPr>
          <w:ilvl w:val="0"/>
          <w:numId w:val="9"/>
        </w:numPr>
        <w:spacing w:line="276" w:lineRule="auto"/>
        <w:rPr>
          <w:rFonts w:ascii="Calibri" w:hAnsi="Calibri" w:cs="Calibri"/>
        </w:rPr>
      </w:pPr>
      <w:r w:rsidRPr="00C044A4">
        <w:rPr>
          <w:rFonts w:ascii="Calibri" w:eastAsia="Century Gothic" w:hAnsi="Calibri" w:cs="Calibri"/>
          <w:bCs/>
          <w:color w:val="000000" w:themeColor="text1"/>
          <w:sz w:val="22"/>
          <w:szCs w:val="22"/>
        </w:rPr>
        <w:t>S</w:t>
      </w:r>
      <w:r w:rsidR="00C862A9" w:rsidRPr="00C044A4">
        <w:rPr>
          <w:rFonts w:ascii="Calibri" w:eastAsia="Century Gothic" w:hAnsi="Calibri" w:cs="Calibri"/>
          <w:bCs/>
          <w:color w:val="000000" w:themeColor="text1"/>
          <w:sz w:val="22"/>
          <w:szCs w:val="22"/>
        </w:rPr>
        <w:t>chulleitung</w:t>
      </w:r>
      <w:r w:rsidR="00C044A4" w:rsidRPr="00C044A4">
        <w:rPr>
          <w:rFonts w:ascii="Calibri" w:eastAsia="Century Gothic" w:hAnsi="Calibri" w:cs="Calibri"/>
          <w:bCs/>
          <w:color w:val="000000" w:themeColor="text1"/>
          <w:sz w:val="22"/>
          <w:szCs w:val="22"/>
        </w:rPr>
        <w:t xml:space="preserve"> begrüßt</w:t>
      </w:r>
    </w:p>
    <w:p w14:paraId="13E1AC91" w14:textId="36A4347D" w:rsidR="661E3DD9" w:rsidRPr="00C044A4" w:rsidRDefault="00C044A4" w:rsidP="00C044A4">
      <w:pPr>
        <w:pStyle w:val="Listenabsatz"/>
        <w:numPr>
          <w:ilvl w:val="0"/>
          <w:numId w:val="9"/>
        </w:numPr>
        <w:spacing w:line="276" w:lineRule="auto"/>
        <w:rPr>
          <w:rFonts w:ascii="Calibri" w:eastAsia="Century Gothic" w:hAnsi="Calibri" w:cs="Calibri"/>
          <w:bCs/>
          <w:color w:val="000000" w:themeColor="text1"/>
          <w:sz w:val="22"/>
          <w:szCs w:val="22"/>
        </w:rPr>
      </w:pPr>
      <w:r w:rsidRPr="00C044A4">
        <w:rPr>
          <w:rFonts w:ascii="Calibri" w:eastAsia="Century Gothic" w:hAnsi="Calibri" w:cs="Calibri"/>
          <w:bCs/>
          <w:color w:val="000000" w:themeColor="text1"/>
          <w:sz w:val="22"/>
          <w:szCs w:val="22"/>
        </w:rPr>
        <w:t xml:space="preserve">BiUSe ordnen </w:t>
      </w:r>
      <w:r w:rsidR="661E3DD9" w:rsidRPr="00C044A4">
        <w:rPr>
          <w:rFonts w:ascii="Calibri" w:eastAsia="Century Gothic" w:hAnsi="Calibri" w:cs="Calibri"/>
          <w:bCs/>
          <w:color w:val="000000" w:themeColor="text1"/>
          <w:sz w:val="22"/>
          <w:szCs w:val="22"/>
        </w:rPr>
        <w:t>Prozessschritt</w:t>
      </w:r>
      <w:r w:rsidR="00C862A9" w:rsidRPr="00C044A4">
        <w:rPr>
          <w:rFonts w:ascii="Calibri" w:eastAsia="Century Gothic" w:hAnsi="Calibri" w:cs="Calibri"/>
          <w:bCs/>
          <w:color w:val="000000" w:themeColor="text1"/>
          <w:sz w:val="22"/>
          <w:szCs w:val="22"/>
        </w:rPr>
        <w:t xml:space="preserve"> „</w:t>
      </w:r>
      <w:r w:rsidR="661E3DD9" w:rsidRPr="00C044A4">
        <w:rPr>
          <w:rFonts w:ascii="Calibri" w:eastAsia="Century Gothic" w:hAnsi="Calibri" w:cs="Calibri"/>
          <w:bCs/>
          <w:color w:val="000000" w:themeColor="text1"/>
          <w:sz w:val="22"/>
          <w:szCs w:val="22"/>
        </w:rPr>
        <w:t>Schlussfolgerungen” in Gesamtprozess</w:t>
      </w:r>
      <w:r w:rsidRPr="00C044A4">
        <w:rPr>
          <w:rFonts w:ascii="Calibri" w:eastAsia="Century Gothic" w:hAnsi="Calibri" w:cs="Calibri"/>
          <w:bCs/>
          <w:color w:val="000000" w:themeColor="text1"/>
          <w:sz w:val="22"/>
          <w:szCs w:val="22"/>
        </w:rPr>
        <w:t xml:space="preserve"> ein</w:t>
      </w:r>
    </w:p>
    <w:p w14:paraId="0ED3DEBD" w14:textId="77777777" w:rsidR="00C044A4" w:rsidRDefault="00C044A4" w:rsidP="661E3DD9">
      <w:pPr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</w:p>
    <w:p w14:paraId="36DD97E3" w14:textId="21BA9ADD" w:rsidR="661E3DD9" w:rsidRPr="001B6E8B" w:rsidRDefault="661E3DD9" w:rsidP="661E3DD9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1B6E8B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2.</w:t>
      </w:r>
      <w:r w:rsidR="00C044A4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2</w:t>
      </w:r>
      <w:r w:rsidRPr="001B6E8B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 V</w:t>
      </w:r>
      <w:r w:rsidRPr="001B6E8B">
        <w:rPr>
          <w:rFonts w:ascii="Calibri" w:eastAsia="Century Gothic" w:hAnsi="Calibri" w:cs="Calibri"/>
          <w:b/>
          <w:bCs/>
          <w:sz w:val="22"/>
          <w:szCs w:val="22"/>
        </w:rPr>
        <w:t>orstell</w:t>
      </w:r>
      <w:r w:rsidR="00C862A9">
        <w:rPr>
          <w:rFonts w:ascii="Calibri" w:eastAsia="Century Gothic" w:hAnsi="Calibri" w:cs="Calibri"/>
          <w:b/>
          <w:bCs/>
          <w:sz w:val="22"/>
          <w:szCs w:val="22"/>
        </w:rPr>
        <w:t>en</w:t>
      </w:r>
      <w:r w:rsidRPr="001B6E8B">
        <w:rPr>
          <w:rFonts w:ascii="Calibri" w:eastAsia="Century Gothic" w:hAnsi="Calibri" w:cs="Calibri"/>
          <w:b/>
          <w:bCs/>
          <w:sz w:val="22"/>
          <w:szCs w:val="22"/>
        </w:rPr>
        <w:t xml:space="preserve"> der Evaluationsergebnisse mit Leitfragen</w:t>
      </w:r>
      <w:r w:rsidRPr="001B6E8B">
        <w:rPr>
          <w:rFonts w:ascii="Calibri" w:eastAsia="Century Gothic" w:hAnsi="Calibri" w:cs="Calibri"/>
          <w:sz w:val="22"/>
          <w:szCs w:val="22"/>
        </w:rPr>
        <w:t xml:space="preserve"> (Inhalte und Prozess) durch Steuergruppenmitglieder (</w:t>
      </w:r>
      <w:proofErr w:type="spellStart"/>
      <w:r w:rsidRPr="001B6E8B">
        <w:rPr>
          <w:rFonts w:ascii="Calibri" w:eastAsia="Century Gothic" w:hAnsi="Calibri" w:cs="Calibri"/>
          <w:sz w:val="22"/>
          <w:szCs w:val="22"/>
        </w:rPr>
        <w:t>S</w:t>
      </w:r>
      <w:r w:rsidR="002E7C63">
        <w:rPr>
          <w:rFonts w:ascii="Calibri" w:eastAsia="Century Gothic" w:hAnsi="Calibri" w:cs="Calibri"/>
          <w:sz w:val="22"/>
          <w:szCs w:val="22"/>
        </w:rPr>
        <w:t>MART</w:t>
      </w:r>
      <w:r w:rsidRPr="001B6E8B">
        <w:rPr>
          <w:rFonts w:ascii="Calibri" w:eastAsia="Century Gothic" w:hAnsi="Calibri" w:cs="Calibri"/>
          <w:sz w:val="22"/>
          <w:szCs w:val="22"/>
        </w:rPr>
        <w:t>e</w:t>
      </w:r>
      <w:proofErr w:type="spellEnd"/>
      <w:r w:rsidRPr="001B6E8B">
        <w:rPr>
          <w:rFonts w:ascii="Calibri" w:eastAsia="Century Gothic" w:hAnsi="Calibri" w:cs="Calibri"/>
          <w:sz w:val="22"/>
          <w:szCs w:val="22"/>
        </w:rPr>
        <w:t xml:space="preserve"> Ziele)</w:t>
      </w:r>
    </w:p>
    <w:p w14:paraId="16499E32" w14:textId="4426D8E5" w:rsidR="661E3DD9" w:rsidRPr="001B6E8B" w:rsidRDefault="661E3DD9" w:rsidP="3564F977">
      <w:pPr>
        <w:rPr>
          <w:rFonts w:ascii="Calibri" w:eastAsia="Century Gothic" w:hAnsi="Calibri" w:cs="Calibri"/>
          <w:b/>
          <w:bCs/>
          <w:sz w:val="22"/>
          <w:szCs w:val="22"/>
        </w:rPr>
      </w:pPr>
      <w:r w:rsidRPr="001B6E8B">
        <w:rPr>
          <w:rFonts w:ascii="Calibri" w:eastAsia="Century Gothic" w:hAnsi="Calibri" w:cs="Calibri"/>
          <w:b/>
          <w:bCs/>
          <w:sz w:val="22"/>
          <w:szCs w:val="22"/>
        </w:rPr>
        <w:t>(=&gt; abhängig von Zielinhalten: Bestätigung der erreichten Ziele)</w:t>
      </w:r>
    </w:p>
    <w:p w14:paraId="1EFEA6D3" w14:textId="077EEA2D" w:rsidR="3564F977" w:rsidRPr="001B6E8B" w:rsidRDefault="4859D8E0" w:rsidP="3564F9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B6E8B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784EFD03" w14:textId="4222209E" w:rsidR="661E3DD9" w:rsidRPr="001B6E8B" w:rsidRDefault="661E3DD9" w:rsidP="4859D8E0">
      <w:pPr>
        <w:rPr>
          <w:rFonts w:ascii="Calibri" w:eastAsia="Century Gothic" w:hAnsi="Calibri" w:cs="Calibri"/>
          <w:b/>
          <w:bCs/>
          <w:sz w:val="22"/>
          <w:szCs w:val="22"/>
        </w:rPr>
      </w:pPr>
      <w:r w:rsidRPr="001B6E8B">
        <w:rPr>
          <w:rFonts w:ascii="Calibri" w:eastAsia="Century Gothic" w:hAnsi="Calibri" w:cs="Calibri"/>
          <w:b/>
          <w:bCs/>
          <w:sz w:val="22"/>
          <w:szCs w:val="22"/>
        </w:rPr>
        <w:t>2.</w:t>
      </w:r>
      <w:r w:rsidR="00C044A4">
        <w:rPr>
          <w:rFonts w:ascii="Calibri" w:eastAsia="Century Gothic" w:hAnsi="Calibri" w:cs="Calibri"/>
          <w:b/>
          <w:bCs/>
          <w:sz w:val="22"/>
          <w:szCs w:val="22"/>
        </w:rPr>
        <w:t>3</w:t>
      </w:r>
      <w:r w:rsidRPr="001B6E8B">
        <w:rPr>
          <w:rFonts w:ascii="Calibri" w:eastAsia="Century Gothic" w:hAnsi="Calibri" w:cs="Calibri"/>
          <w:b/>
          <w:bCs/>
          <w:sz w:val="22"/>
          <w:szCs w:val="22"/>
        </w:rPr>
        <w:t xml:space="preserve"> </w:t>
      </w:r>
      <w:r w:rsidR="003567AC">
        <w:rPr>
          <w:rFonts w:ascii="Calibri" w:eastAsia="Century Gothic" w:hAnsi="Calibri" w:cs="Calibri"/>
          <w:b/>
          <w:bCs/>
          <w:sz w:val="22"/>
          <w:szCs w:val="22"/>
        </w:rPr>
        <w:t>Gesamtprozessevaluation und Bewertung</w:t>
      </w:r>
    </w:p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4748"/>
        <w:gridCol w:w="4748"/>
      </w:tblGrid>
      <w:tr w:rsidR="347F0D36" w:rsidRPr="001B6E8B" w14:paraId="134CDA88" w14:textId="77777777" w:rsidTr="3487A119">
        <w:tc>
          <w:tcPr>
            <w:tcW w:w="4748" w:type="dxa"/>
          </w:tcPr>
          <w:p w14:paraId="118A86BD" w14:textId="4A608934" w:rsidR="661E3DD9" w:rsidRPr="001B6E8B" w:rsidRDefault="661E3DD9" w:rsidP="347F0D36">
            <w:pPr>
              <w:rPr>
                <w:rFonts w:ascii="Calibri" w:eastAsia="Century Gothic" w:hAnsi="Calibri" w:cs="Calibri"/>
                <w:b/>
                <w:bCs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b/>
                <w:bCs/>
                <w:sz w:val="22"/>
                <w:szCs w:val="22"/>
              </w:rPr>
              <w:t>(A) Vorstellung der Gesamtprozessevaluation durch BiUSe</w:t>
            </w:r>
          </w:p>
          <w:p w14:paraId="68B7EC75" w14:textId="1D5DEF96" w:rsidR="347F0D36" w:rsidRPr="001B6E8B" w:rsidRDefault="347F0D36" w:rsidP="00064331">
            <w:pPr>
              <w:pStyle w:val="Listenabsatz"/>
              <w:numPr>
                <w:ilvl w:val="0"/>
                <w:numId w:val="2"/>
              </w:num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sz w:val="22"/>
                <w:szCs w:val="22"/>
              </w:rPr>
              <w:t xml:space="preserve">Lesezeit </w:t>
            </w:r>
            <w:r w:rsidR="00D36AC3">
              <w:rPr>
                <w:rFonts w:ascii="Calibri" w:eastAsia="Century Gothic" w:hAnsi="Calibri" w:cs="Calibri"/>
                <w:sz w:val="22"/>
                <w:szCs w:val="22"/>
              </w:rPr>
              <w:t>für</w:t>
            </w:r>
            <w:r w:rsidR="00D36AC3" w:rsidRPr="001B6E8B">
              <w:rPr>
                <w:rFonts w:ascii="Calibri" w:eastAsia="Century Gothic" w:hAnsi="Calibri" w:cs="Calibri"/>
                <w:sz w:val="22"/>
                <w:szCs w:val="22"/>
              </w:rPr>
              <w:t xml:space="preserve"> </w:t>
            </w:r>
            <w:r w:rsidRPr="001B6E8B">
              <w:rPr>
                <w:rFonts w:ascii="Calibri" w:eastAsia="Century Gothic" w:hAnsi="Calibri" w:cs="Calibri"/>
                <w:sz w:val="22"/>
                <w:szCs w:val="22"/>
              </w:rPr>
              <w:t>Zusammenstellung der Ergebnisse einplanen</w:t>
            </w:r>
          </w:p>
          <w:p w14:paraId="60C4F49C" w14:textId="7ED151A3" w:rsidR="661E3DD9" w:rsidRPr="001B6E8B" w:rsidRDefault="00C862A9" w:rsidP="00064331">
            <w:pPr>
              <w:pStyle w:val="Listenabsatz"/>
              <w:numPr>
                <w:ilvl w:val="0"/>
                <w:numId w:val="2"/>
              </w:num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entury Gothic" w:hAnsi="Calibri" w:cs="Calibri"/>
                <w:sz w:val="22"/>
                <w:szCs w:val="22"/>
              </w:rPr>
              <w:t>g</w:t>
            </w:r>
            <w:r w:rsidR="661E3DD9" w:rsidRPr="001B6E8B">
              <w:rPr>
                <w:rFonts w:ascii="Calibri" w:eastAsia="Century Gothic" w:hAnsi="Calibri" w:cs="Calibri"/>
                <w:sz w:val="22"/>
                <w:szCs w:val="22"/>
              </w:rPr>
              <w:t>gf. Bestätigung der erreichten Ziele</w:t>
            </w:r>
          </w:p>
          <w:p w14:paraId="317C6334" w14:textId="1D60646B" w:rsidR="347F0D36" w:rsidRPr="001B6E8B" w:rsidRDefault="347F0D36" w:rsidP="00064331">
            <w:pPr>
              <w:pStyle w:val="Listenabsatz"/>
              <w:numPr>
                <w:ilvl w:val="0"/>
                <w:numId w:val="2"/>
              </w:num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Darstellung der Ergebnisse mittels:</w:t>
            </w:r>
          </w:p>
          <w:p w14:paraId="5C65F92F" w14:textId="3F35E0DD" w:rsidR="347F0D36" w:rsidRPr="001B6E8B" w:rsidRDefault="347F0D36" w:rsidP="00064331">
            <w:pPr>
              <w:pStyle w:val="Listenabsatz"/>
              <w:numPr>
                <w:ilvl w:val="1"/>
                <w:numId w:val="2"/>
              </w:numPr>
              <w:ind w:left="1134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Plakate</w:t>
            </w:r>
          </w:p>
          <w:p w14:paraId="6B75FDA9" w14:textId="11004180" w:rsidR="347F0D36" w:rsidRPr="001B6E8B" w:rsidRDefault="00C862A9" w:rsidP="00064331">
            <w:pPr>
              <w:pStyle w:val="Listenabsatz"/>
              <w:numPr>
                <w:ilvl w:val="1"/>
                <w:numId w:val="2"/>
              </w:numPr>
              <w:ind w:left="1134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Power</w:t>
            </w:r>
            <w: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P</w:t>
            </w: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oint</w:t>
            </w:r>
          </w:p>
          <w:p w14:paraId="328D563C" w14:textId="51DD7C5A" w:rsidR="347F0D36" w:rsidRPr="001B6E8B" w:rsidRDefault="00C862A9" w:rsidP="00064331">
            <w:pPr>
              <w:pStyle w:val="Listenabsatz"/>
              <w:numPr>
                <w:ilvl w:val="1"/>
                <w:numId w:val="2"/>
              </w:numPr>
              <w:ind w:left="1134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d</w:t>
            </w:r>
            <w:r w:rsidR="347F0D36"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igital: PDF wird </w:t>
            </w:r>
            <w:r w:rsidR="00D36AC3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per M</w:t>
            </w:r>
            <w:r w:rsidR="00D36AC3"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ail</w:t>
            </w:r>
            <w:r w:rsidR="00D36AC3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 verschickt</w:t>
            </w:r>
            <w:r w:rsidR="347F0D36"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, Kollegium kann </w:t>
            </w:r>
            <w: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nach</w:t>
            </w:r>
            <w:r w:rsidR="347F0D36"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lesen</w:t>
            </w:r>
          </w:p>
          <w:p w14:paraId="3A16BF59" w14:textId="75531F6F" w:rsidR="347F0D36" w:rsidRPr="001B6E8B" w:rsidRDefault="347F0D36" w:rsidP="00064331">
            <w:pPr>
              <w:pStyle w:val="Listenabsatz"/>
              <w:numPr>
                <w:ilvl w:val="0"/>
                <w:numId w:val="8"/>
              </w:num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Wichtig: neutrale Darstellung der Ergebnisse, keine Kommentierung und Einordnung durch BiUSe</w:t>
            </w:r>
            <w:r w:rsidR="00C862A9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!</w:t>
            </w:r>
          </w:p>
          <w:p w14:paraId="5AE09141" w14:textId="22C797C2" w:rsidR="347F0D36" w:rsidRPr="001B6E8B" w:rsidRDefault="347F0D3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</w:p>
          <w:p w14:paraId="0287422A" w14:textId="18DF5039" w:rsidR="347F0D36" w:rsidRPr="001B6E8B" w:rsidRDefault="347F0D3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748" w:type="dxa"/>
          </w:tcPr>
          <w:p w14:paraId="011F4E09" w14:textId="05886E57" w:rsidR="4859D8E0" w:rsidRPr="001B6E8B" w:rsidRDefault="4859D8E0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(B) Rating-Konferenz zum Gesamtprozess</w:t>
            </w:r>
          </w:p>
          <w:p w14:paraId="6BF732AF" w14:textId="6A22AD05" w:rsidR="3564F977" w:rsidRPr="001B6E8B" w:rsidRDefault="3564F977" w:rsidP="347F0D36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Symbolisches </w:t>
            </w:r>
            <w:r w:rsidR="00D36AC3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„</w:t>
            </w: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Abhaken” und Maßnahmen zur Verstetigung anregen</w:t>
            </w:r>
          </w:p>
          <w:p w14:paraId="1E59A05F" w14:textId="0359552C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  <w:p w14:paraId="4E2240A3" w14:textId="2E6156FE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Jede Lehrkraft beantwortet für sich individuelle Fragen (auf Blatt/</w:t>
            </w:r>
            <w:r w:rsidR="00C862A9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igital)</w:t>
            </w:r>
            <w:r w:rsidR="00C862A9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.</w:t>
            </w:r>
          </w:p>
          <w:p w14:paraId="7F35D19D" w14:textId="5D6441FD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  <w:p w14:paraId="7BC2C2AD" w14:textId="67530F62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Übertragen der Ergebnisse auf Plakat/</w:t>
            </w:r>
            <w:r w:rsidR="00C862A9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igital</w:t>
            </w:r>
          </w:p>
          <w:p w14:paraId="08C97B9D" w14:textId="3681C1CA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  <w:p w14:paraId="45C2C295" w14:textId="0E645DC0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Lesezeit geben</w:t>
            </w:r>
          </w:p>
          <w:p w14:paraId="31C50471" w14:textId="08BB0C1A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347F0D36" w:rsidRPr="001B6E8B" w14:paraId="0570742F" w14:textId="77777777" w:rsidTr="3487A119">
        <w:trPr>
          <w:trHeight w:val="3494"/>
        </w:trPr>
        <w:tc>
          <w:tcPr>
            <w:tcW w:w="4748" w:type="dxa"/>
          </w:tcPr>
          <w:p w14:paraId="2EBDAF10" w14:textId="33AB309E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Einordnung der Ergebnisse</w:t>
            </w:r>
          </w:p>
          <w:p w14:paraId="3D7A211B" w14:textId="53AEC4FB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Fragerunden: </w:t>
            </w:r>
          </w:p>
          <w:p w14:paraId="2010C6B0" w14:textId="25E917DE" w:rsidR="347F0D36" w:rsidRPr="001B6E8B" w:rsidRDefault="347F0D36" w:rsidP="00064331">
            <w:pPr>
              <w:pStyle w:val="Listenabsatz"/>
              <w:numPr>
                <w:ilvl w:val="0"/>
                <w:numId w:val="3"/>
              </w:num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Allgemein: Ich habe so bewertet, weil …. Was ich sagen möchte</w:t>
            </w:r>
            <w:r w:rsidR="00C862A9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...</w:t>
            </w:r>
          </w:p>
          <w:p w14:paraId="30B62594" w14:textId="78821CE2" w:rsidR="347F0D36" w:rsidRPr="001B6E8B" w:rsidRDefault="347F0D36" w:rsidP="00064331">
            <w:pPr>
              <w:pStyle w:val="Listenabsatz"/>
              <w:numPr>
                <w:ilvl w:val="0"/>
                <w:numId w:val="3"/>
              </w:num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Interpretation spezifischer Daten: (Häufung, Streuung, besonders positiv/negativ): Hier fällt auf, </w:t>
            </w:r>
            <w:r w:rsidR="003567AC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dass …</w:t>
            </w:r>
          </w:p>
          <w:p w14:paraId="2C6D8876" w14:textId="4A560626" w:rsidR="347F0D36" w:rsidRPr="001B6E8B" w:rsidRDefault="347F0D36" w:rsidP="009F0E57">
            <w:pPr>
              <w:pStyle w:val="Listenabsatz"/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748" w:type="dxa"/>
          </w:tcPr>
          <w:p w14:paraId="0D998F63" w14:textId="33AB309E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>Einordnung der Ergebnisse</w:t>
            </w:r>
          </w:p>
          <w:p w14:paraId="4899460E" w14:textId="53AEC4FB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Fragerunden: </w:t>
            </w:r>
          </w:p>
          <w:p w14:paraId="2A04A506" w14:textId="329AF4BA" w:rsidR="347F0D36" w:rsidRPr="001B6E8B" w:rsidRDefault="347F0D36" w:rsidP="00064331">
            <w:pPr>
              <w:pStyle w:val="Listenabsatz"/>
              <w:numPr>
                <w:ilvl w:val="0"/>
                <w:numId w:val="3"/>
              </w:num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Allgemein: Ich habe so bewertet, weil … Was ich sagen möchte</w:t>
            </w:r>
            <w:r w:rsidR="00C862A9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...</w:t>
            </w:r>
          </w:p>
          <w:p w14:paraId="4B5177A8" w14:textId="7DAB4953" w:rsidR="347F0D36" w:rsidRPr="001B6E8B" w:rsidRDefault="347F0D36" w:rsidP="00064331">
            <w:pPr>
              <w:pStyle w:val="Listenabsatz"/>
              <w:numPr>
                <w:ilvl w:val="0"/>
                <w:numId w:val="3"/>
              </w:num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Interpretation spezifischer Daten: (Häufung, Streuung, besonders positiv/negativ</w:t>
            </w:r>
            <w:r w:rsidR="00C862A9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="002E7C63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.</w:t>
            </w: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..): Hier fällt auf,</w:t>
            </w:r>
            <w:r w:rsidR="003567AC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 dass </w:t>
            </w: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...</w:t>
            </w:r>
          </w:p>
          <w:p w14:paraId="54B24D9E" w14:textId="6575F58A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347F0D36" w:rsidRPr="001B6E8B" w14:paraId="460F10E4" w14:textId="77777777" w:rsidTr="3487A119">
        <w:tc>
          <w:tcPr>
            <w:tcW w:w="9496" w:type="dxa"/>
            <w:gridSpan w:val="2"/>
          </w:tcPr>
          <w:p w14:paraId="65F11E88" w14:textId="678022B3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Reflexionsfragen: </w:t>
            </w:r>
          </w:p>
          <w:p w14:paraId="59F6E21B" w14:textId="517C958E" w:rsidR="347F0D36" w:rsidRPr="001B6E8B" w:rsidRDefault="001B6E8B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Wo waren wir wirksam?</w:t>
            </w:r>
          </w:p>
          <w:p w14:paraId="2AFDACB4" w14:textId="74B9A1D7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Haben wir das Ziel erreicht?</w:t>
            </w:r>
          </w:p>
          <w:p w14:paraId="5CE5A1F5" w14:textId="63BE20E2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Warum waren wir erfolgreich?</w:t>
            </w:r>
          </w:p>
          <w:p w14:paraId="53910DA6" w14:textId="5295FAC1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Welche Erkenntnisse nehmen wir mit?</w:t>
            </w:r>
          </w:p>
          <w:p w14:paraId="4F262864" w14:textId="724346FC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Welche Schwierigkeiten sind aufgetaucht? Wo waren wir in Teilen erfolgreich?</w:t>
            </w:r>
          </w:p>
          <w:p w14:paraId="2BE58FB6" w14:textId="1B05A28D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Haben wir das erwartet?</w:t>
            </w:r>
          </w:p>
          <w:p w14:paraId="5A79E98F" w14:textId="55110BFC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Was überrascht uns?</w:t>
            </w:r>
          </w:p>
          <w:p w14:paraId="724A1FD4" w14:textId="3C911D5A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Was freut uns?</w:t>
            </w:r>
          </w:p>
          <w:p w14:paraId="6B82DC9F" w14:textId="51087C1D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Was ärgert uns?</w:t>
            </w:r>
          </w:p>
          <w:p w14:paraId="0E07F0AE" w14:textId="360E8B02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Was würden wir beim gleichen Ziel verändern?</w:t>
            </w:r>
          </w:p>
          <w:p w14:paraId="08530138" w14:textId="0CD05B7A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In welcher Phase des Prozesses gab es Schwierigkeiten?</w:t>
            </w:r>
          </w:p>
          <w:p w14:paraId="4805F913" w14:textId="3C168E2F" w:rsidR="347F0D36" w:rsidRPr="001B6E8B" w:rsidRDefault="45113F26" w:rsidP="3487A119">
            <w:pPr>
              <w:jc w:val="center"/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Worin sehen wir die Ursachen?</w:t>
            </w:r>
          </w:p>
          <w:p w14:paraId="0348C706" w14:textId="5F6A15E0" w:rsidR="347F0D36" w:rsidRPr="001B6E8B" w:rsidRDefault="347F0D36" w:rsidP="3487A119">
            <w:pPr>
              <w:rPr>
                <w:rFonts w:ascii="Calibri" w:eastAsia="Century Gothic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6F7B92A5" w14:textId="6D32289C" w:rsidR="661E3DD9" w:rsidRPr="001B6E8B" w:rsidRDefault="661E3DD9" w:rsidP="4859D8E0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1B6E8B">
        <w:rPr>
          <w:rFonts w:ascii="Calibri" w:eastAsia="Century Gothic" w:hAnsi="Calibri" w:cs="Calibri"/>
          <w:sz w:val="22"/>
          <w:szCs w:val="22"/>
        </w:rPr>
        <w:lastRenderedPageBreak/>
        <w:t xml:space="preserve"> </w:t>
      </w:r>
    </w:p>
    <w:p w14:paraId="26F7EE06" w14:textId="786CF8A2" w:rsidR="4859D8E0" w:rsidRPr="001B6E8B" w:rsidRDefault="4859D8E0" w:rsidP="4859D8E0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B7D06F8" w14:textId="6774E6F2" w:rsidR="661E3DD9" w:rsidRPr="001B6E8B" w:rsidRDefault="347F0D36" w:rsidP="45113F26">
      <w:pPr>
        <w:spacing w:line="259" w:lineRule="auto"/>
        <w:rPr>
          <w:rFonts w:ascii="Calibri" w:eastAsia="Century Gothic" w:hAnsi="Calibri" w:cs="Calibri"/>
          <w:b/>
          <w:bCs/>
          <w:sz w:val="22"/>
          <w:szCs w:val="22"/>
        </w:rPr>
      </w:pPr>
      <w:r w:rsidRPr="002E7C63">
        <w:rPr>
          <w:rFonts w:ascii="Calibri" w:eastAsia="Century Gothic" w:hAnsi="Calibri" w:cs="Calibri"/>
          <w:b/>
          <w:color w:val="000000" w:themeColor="text1"/>
          <w:sz w:val="22"/>
          <w:szCs w:val="22"/>
        </w:rPr>
        <w:t>2.</w:t>
      </w:r>
      <w:r w:rsidR="00C044A4">
        <w:rPr>
          <w:rFonts w:ascii="Calibri" w:eastAsia="Century Gothic" w:hAnsi="Calibri" w:cs="Calibri"/>
          <w:b/>
          <w:color w:val="000000" w:themeColor="text1"/>
          <w:sz w:val="22"/>
          <w:szCs w:val="22"/>
        </w:rPr>
        <w:t>4</w:t>
      </w:r>
      <w:r w:rsidRPr="002E7C63">
        <w:rPr>
          <w:rFonts w:ascii="Calibri" w:eastAsia="Century Gothic" w:hAnsi="Calibri" w:cs="Calibri"/>
          <w:b/>
          <w:color w:val="000000" w:themeColor="text1"/>
          <w:sz w:val="22"/>
          <w:szCs w:val="22"/>
        </w:rPr>
        <w:t xml:space="preserve"> </w:t>
      </w:r>
      <w:r w:rsidR="661E3DD9" w:rsidRPr="003567AC">
        <w:rPr>
          <w:rFonts w:ascii="Calibri" w:eastAsia="Century Gothic" w:hAnsi="Calibri" w:cs="Calibri"/>
          <w:b/>
          <w:bCs/>
          <w:sz w:val="22"/>
          <w:szCs w:val="22"/>
        </w:rPr>
        <w:t>I</w:t>
      </w:r>
      <w:r w:rsidR="661E3DD9" w:rsidRPr="001B6E8B">
        <w:rPr>
          <w:rFonts w:ascii="Calibri" w:eastAsia="Century Gothic" w:hAnsi="Calibri" w:cs="Calibri"/>
          <w:b/>
          <w:bCs/>
          <w:sz w:val="22"/>
          <w:szCs w:val="22"/>
        </w:rPr>
        <w:t>deen zur Weiterarbeit formulieren</w:t>
      </w:r>
    </w:p>
    <w:p w14:paraId="68EA6541" w14:textId="0291046D" w:rsidR="3564F977" w:rsidRPr="001B6E8B" w:rsidRDefault="3564F977" w:rsidP="3564F977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p w14:paraId="4A7AF505" w14:textId="1382E7F1" w:rsidR="3564F977" w:rsidRPr="001B6E8B" w:rsidRDefault="45113F26" w:rsidP="3487A119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>WICHTIG: Die Reihenfolge der Schlussfolgerungen richtet sich nach den jeweils spezifischen Gegebenheiten</w:t>
      </w:r>
      <w:r w:rsidR="001B6E8B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="001B6E8B"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sym w:font="Wingdings" w:char="F0E8"/>
      </w:r>
      <w:r w:rsidR="001B6E8B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="003567AC">
        <w:rPr>
          <w:rFonts w:ascii="Calibri" w:eastAsia="Century Gothic" w:hAnsi="Calibri" w:cs="Calibri"/>
          <w:color w:val="000000" w:themeColor="text1"/>
          <w:sz w:val="22"/>
          <w:szCs w:val="22"/>
        </w:rPr>
        <w:t>Ideen zur Weiterarbeit beziehen sich auf</w:t>
      </w:r>
      <w:r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inhaltliche und prozessuale Schlussfolgerungen</w:t>
      </w:r>
      <w:r w:rsidR="00C862A9">
        <w:rPr>
          <w:rFonts w:ascii="Calibri" w:eastAsia="Century Gothic" w:hAnsi="Calibri" w:cs="Calibri"/>
          <w:color w:val="000000" w:themeColor="text1"/>
          <w:sz w:val="22"/>
          <w:szCs w:val="22"/>
        </w:rPr>
        <w:t>.</w:t>
      </w:r>
    </w:p>
    <w:p w14:paraId="5E22DC09" w14:textId="58D67E04" w:rsidR="3564F977" w:rsidRPr="001B6E8B" w:rsidRDefault="3564F977" w:rsidP="3564F977">
      <w:pPr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Bestehende Ziele und dazugehörige </w:t>
      </w:r>
      <w:r w:rsidR="002E7C63">
        <w:rPr>
          <w:rFonts w:ascii="Calibri" w:eastAsia="Century Gothic" w:hAnsi="Calibri" w:cs="Calibri"/>
          <w:color w:val="000000" w:themeColor="text1"/>
          <w:sz w:val="22"/>
          <w:szCs w:val="22"/>
        </w:rPr>
        <w:t>„</w:t>
      </w:r>
      <w:proofErr w:type="spellStart"/>
      <w:r w:rsidR="002E7C63">
        <w:rPr>
          <w:rFonts w:ascii="Calibri" w:eastAsia="Century Gothic" w:hAnsi="Calibri" w:cs="Calibri"/>
          <w:color w:val="000000" w:themeColor="text1"/>
          <w:sz w:val="22"/>
          <w:szCs w:val="22"/>
        </w:rPr>
        <w:t>SMARTe</w:t>
      </w:r>
      <w:proofErr w:type="spellEnd"/>
      <w:r w:rsidR="002E7C63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>Arbeitsgruppen</w:t>
      </w:r>
      <w:r w:rsidR="002E7C63">
        <w:rPr>
          <w:rFonts w:ascii="Calibri" w:eastAsia="Century Gothic" w:hAnsi="Calibri" w:cs="Calibri"/>
          <w:color w:val="000000" w:themeColor="text1"/>
          <w:sz w:val="22"/>
          <w:szCs w:val="22"/>
        </w:rPr>
        <w:t>“</w:t>
      </w:r>
      <w:r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können adaptiert oder verworfen werden, </w:t>
      </w:r>
      <w:r w:rsidR="003567AC">
        <w:rPr>
          <w:rFonts w:ascii="Calibri" w:eastAsia="Century Gothic" w:hAnsi="Calibri" w:cs="Calibri"/>
          <w:color w:val="000000" w:themeColor="text1"/>
          <w:sz w:val="22"/>
          <w:szCs w:val="22"/>
        </w:rPr>
        <w:t>mögliche</w:t>
      </w:r>
      <w:r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neue Ziele werden formuliert.</w:t>
      </w:r>
    </w:p>
    <w:p w14:paraId="72D65FAB" w14:textId="51ED3A2E" w:rsidR="3487A119" w:rsidRPr="001B6E8B" w:rsidRDefault="3487A119" w:rsidP="3487A119">
      <w:pPr>
        <w:rPr>
          <w:rFonts w:ascii="Calibri" w:eastAsia="Century Gothic" w:hAnsi="Calibri" w:cs="Calibri"/>
          <w:sz w:val="22"/>
          <w:szCs w:val="22"/>
        </w:rPr>
      </w:pPr>
    </w:p>
    <w:p w14:paraId="67835FC3" w14:textId="66EA4CA5" w:rsidR="661E3DD9" w:rsidRPr="001B6E8B" w:rsidRDefault="661E3DD9" w:rsidP="3487A119">
      <w:pPr>
        <w:rPr>
          <w:rFonts w:ascii="Calibri" w:eastAsia="Century Gothic" w:hAnsi="Calibri" w:cs="Calibri"/>
          <w:sz w:val="22"/>
          <w:szCs w:val="22"/>
        </w:rPr>
      </w:pPr>
      <w:r w:rsidRPr="001B6E8B">
        <w:rPr>
          <w:rFonts w:ascii="Calibri" w:eastAsia="Century Gothic" w:hAnsi="Calibri" w:cs="Calibri"/>
          <w:sz w:val="22"/>
          <w:szCs w:val="22"/>
        </w:rPr>
        <w:t xml:space="preserve">a) Gesamtprozess wird mittels Ratingkonferenz </w:t>
      </w:r>
      <w:r w:rsidR="003567AC">
        <w:rPr>
          <w:rFonts w:ascii="Calibri" w:eastAsia="Century Gothic" w:hAnsi="Calibri" w:cs="Calibri"/>
          <w:sz w:val="22"/>
          <w:szCs w:val="22"/>
        </w:rPr>
        <w:t>fortgesetzt</w:t>
      </w:r>
    </w:p>
    <w:p w14:paraId="40088635" w14:textId="500C2BAF" w:rsidR="661E3DD9" w:rsidRPr="001B6E8B" w:rsidRDefault="661E3DD9" w:rsidP="3487A119">
      <w:pPr>
        <w:rPr>
          <w:rFonts w:ascii="Calibri" w:eastAsia="Century Gothic" w:hAnsi="Calibri" w:cs="Calibri"/>
          <w:sz w:val="22"/>
          <w:szCs w:val="22"/>
        </w:rPr>
      </w:pPr>
      <w:r w:rsidRPr="001B6E8B">
        <w:rPr>
          <w:rFonts w:ascii="Calibri" w:eastAsia="Century Gothic" w:hAnsi="Calibri" w:cs="Calibri"/>
          <w:sz w:val="22"/>
          <w:szCs w:val="22"/>
        </w:rPr>
        <w:t>UND/ODER</w:t>
      </w:r>
      <w:r w:rsidR="3487A119" w:rsidRPr="001B6E8B">
        <w:rPr>
          <w:rFonts w:ascii="Calibri" w:eastAsia="Century Gothic" w:hAnsi="Calibri" w:cs="Calibri"/>
          <w:sz w:val="22"/>
          <w:szCs w:val="22"/>
        </w:rPr>
        <w:t xml:space="preserve"> </w:t>
      </w:r>
    </w:p>
    <w:p w14:paraId="2987557B" w14:textId="4F5015DC" w:rsidR="661E3DD9" w:rsidRPr="001B6E8B" w:rsidRDefault="661E3DD9" w:rsidP="3487A119">
      <w:pPr>
        <w:rPr>
          <w:rFonts w:ascii="Calibri" w:eastAsia="Century Gothic" w:hAnsi="Calibri" w:cs="Calibri"/>
          <w:sz w:val="22"/>
          <w:szCs w:val="22"/>
        </w:rPr>
      </w:pPr>
      <w:r w:rsidRPr="001B6E8B">
        <w:rPr>
          <w:rFonts w:ascii="Calibri" w:eastAsia="Century Gothic" w:hAnsi="Calibri" w:cs="Calibri"/>
          <w:sz w:val="22"/>
          <w:szCs w:val="22"/>
        </w:rPr>
        <w:t xml:space="preserve">b) </w:t>
      </w:r>
      <w:proofErr w:type="spellStart"/>
      <w:r w:rsidRPr="009F0E57">
        <w:rPr>
          <w:rFonts w:ascii="Calibri" w:eastAsia="Century Gothic" w:hAnsi="Calibri" w:cs="Calibri"/>
          <w:caps/>
          <w:sz w:val="22"/>
          <w:szCs w:val="22"/>
        </w:rPr>
        <w:t>Smart</w:t>
      </w:r>
      <w:r w:rsidRPr="001B6E8B">
        <w:rPr>
          <w:rFonts w:ascii="Calibri" w:eastAsia="Century Gothic" w:hAnsi="Calibri" w:cs="Calibri"/>
          <w:sz w:val="22"/>
          <w:szCs w:val="22"/>
        </w:rPr>
        <w:t>e</w:t>
      </w:r>
      <w:proofErr w:type="spellEnd"/>
      <w:r w:rsidRPr="001B6E8B">
        <w:rPr>
          <w:rFonts w:ascii="Calibri" w:eastAsia="Century Gothic" w:hAnsi="Calibri" w:cs="Calibri"/>
          <w:sz w:val="22"/>
          <w:szCs w:val="22"/>
        </w:rPr>
        <w:t xml:space="preserve"> Ziele werden weiterentwickelt.</w:t>
      </w:r>
    </w:p>
    <w:p w14:paraId="35114BE5" w14:textId="7B6B9E0C" w:rsidR="661E3DD9" w:rsidRPr="001B6E8B" w:rsidRDefault="661E3DD9" w:rsidP="3487A119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9370160" w14:textId="2F28F97A" w:rsidR="45113F26" w:rsidRPr="001B6E8B" w:rsidRDefault="45113F26" w:rsidP="3487A119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>Zur Entwicklung der Schlussfolgerungen können folgende Fragestellungen genutzt werden</w:t>
      </w:r>
      <w:r w:rsidR="00C862A9">
        <w:rPr>
          <w:rFonts w:ascii="Calibri" w:eastAsia="Century Gothic" w:hAnsi="Calibri" w:cs="Calibri"/>
          <w:color w:val="000000" w:themeColor="text1"/>
          <w:sz w:val="22"/>
          <w:szCs w:val="22"/>
        </w:rPr>
        <w:t>:</w:t>
      </w:r>
    </w:p>
    <w:p w14:paraId="0AE75822" w14:textId="5BE2F469" w:rsidR="45113F26" w:rsidRPr="001B6E8B" w:rsidRDefault="45113F26" w:rsidP="3487A119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2376"/>
        <w:gridCol w:w="3559"/>
        <w:gridCol w:w="3560"/>
      </w:tblGrid>
      <w:tr w:rsidR="45113F26" w:rsidRPr="001B6E8B" w14:paraId="26B43057" w14:textId="77777777" w:rsidTr="001B6E8B">
        <w:tc>
          <w:tcPr>
            <w:tcW w:w="2376" w:type="dxa"/>
          </w:tcPr>
          <w:p w14:paraId="37AC2812" w14:textId="7290D47F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559" w:type="dxa"/>
          </w:tcPr>
          <w:p w14:paraId="59F84049" w14:textId="15525975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Inhaltliche Schlussfolgerungen</w:t>
            </w:r>
          </w:p>
        </w:tc>
        <w:tc>
          <w:tcPr>
            <w:tcW w:w="3560" w:type="dxa"/>
          </w:tcPr>
          <w:p w14:paraId="79C6C9C0" w14:textId="5841B6DD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Prozessschlussfolgerungen</w:t>
            </w:r>
          </w:p>
        </w:tc>
      </w:tr>
      <w:tr w:rsidR="45113F26" w:rsidRPr="001B6E8B" w14:paraId="1BD2D31F" w14:textId="77777777" w:rsidTr="001B6E8B">
        <w:tc>
          <w:tcPr>
            <w:tcW w:w="2376" w:type="dxa"/>
          </w:tcPr>
          <w:p w14:paraId="11F05E71" w14:textId="6B60E948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Gesamtprozess </w:t>
            </w:r>
          </w:p>
          <w:p w14:paraId="68C4D6D7" w14:textId="51F78EC4" w:rsidR="45113F26" w:rsidRPr="001B6E8B" w:rsidRDefault="00C862A9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S</w:t>
            </w:r>
            <w: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MART</w:t>
            </w: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e</w:t>
            </w:r>
            <w:proofErr w:type="spellEnd"/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="45113F26"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Ziele</w:t>
            </w:r>
          </w:p>
        </w:tc>
        <w:tc>
          <w:tcPr>
            <w:tcW w:w="3559" w:type="dxa"/>
          </w:tcPr>
          <w:p w14:paraId="3FAB9575" w14:textId="212CE00E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Was ist das nächste </w:t>
            </w:r>
            <w:proofErr w:type="spellStart"/>
            <w:r w:rsidR="00C862A9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SMART</w:t>
            </w:r>
            <w:r w:rsidR="00C862A9"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e</w:t>
            </w:r>
            <w:proofErr w:type="spellEnd"/>
            <w:r w:rsidR="00C862A9"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Ziel auf dem Weg zur Leitzielerreichung?</w:t>
            </w:r>
          </w:p>
          <w:p w14:paraId="605C3224" w14:textId="2021DB2D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Welche Teilaspekte inkludieren wir in unsere neue oder adaptierte smarte Zielformulierung?</w:t>
            </w:r>
          </w:p>
          <w:p w14:paraId="1D567ADB" w14:textId="63BE20E2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560" w:type="dxa"/>
          </w:tcPr>
          <w:p w14:paraId="2B816007" w14:textId="51AF498B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Haben wir einen Lösungsvorschlag?</w:t>
            </w:r>
          </w:p>
          <w:p w14:paraId="3E6CF191" w14:textId="038471ED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Welche Konsequenzen ziehen wir aus unseren Erkenntnissen?</w:t>
            </w:r>
          </w:p>
          <w:p w14:paraId="78255E87" w14:textId="70B0A294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Wie können wir das Erreichte verstetigen?</w:t>
            </w:r>
          </w:p>
          <w:p w14:paraId="27105A71" w14:textId="3DCAAEAA" w:rsidR="45113F26" w:rsidRPr="001B6E8B" w:rsidRDefault="45113F26" w:rsidP="3487A119">
            <w:pPr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</w:pPr>
            <w:r w:rsidRPr="001B6E8B">
              <w:rPr>
                <w:rFonts w:ascii="Calibri" w:eastAsia="Century Gothic" w:hAnsi="Calibri" w:cs="Calibri"/>
                <w:color w:val="000000" w:themeColor="text1"/>
                <w:sz w:val="22"/>
                <w:szCs w:val="22"/>
              </w:rPr>
              <w:t>Bleiben die Arbeitsgruppen in der gleichen Zusammensetzung?</w:t>
            </w:r>
          </w:p>
        </w:tc>
      </w:tr>
    </w:tbl>
    <w:p w14:paraId="6E777FC7" w14:textId="03720A03" w:rsidR="45113F26" w:rsidRPr="001B6E8B" w:rsidRDefault="45113F26" w:rsidP="45113F26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B6E8B">
        <w:rPr>
          <w:rFonts w:ascii="Calibri" w:hAnsi="Calibri" w:cs="Calibri"/>
          <w:color w:val="000000" w:themeColor="text1"/>
          <w:sz w:val="22"/>
          <w:szCs w:val="22"/>
        </w:rPr>
        <w:t>(vgl. Lichtinger 2022, S.</w:t>
      </w:r>
      <w:r w:rsidR="00C862A9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1B6E8B">
        <w:rPr>
          <w:rFonts w:ascii="Calibri" w:hAnsi="Calibri" w:cs="Calibri"/>
          <w:color w:val="000000" w:themeColor="text1"/>
          <w:sz w:val="22"/>
          <w:szCs w:val="22"/>
        </w:rPr>
        <w:t>146</w:t>
      </w:r>
      <w:r w:rsidR="00C862A9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1B6E8B">
        <w:rPr>
          <w:rFonts w:ascii="Calibri" w:hAnsi="Calibri" w:cs="Calibri"/>
          <w:color w:val="000000" w:themeColor="text1"/>
          <w:sz w:val="22"/>
          <w:szCs w:val="22"/>
        </w:rPr>
        <w:t>f.)</w:t>
      </w:r>
    </w:p>
    <w:p w14:paraId="7228734E" w14:textId="77777777" w:rsidR="009207A7" w:rsidRDefault="009207A7" w:rsidP="45113F26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p w14:paraId="1150AC75" w14:textId="519C2D4F" w:rsidR="661E3DD9" w:rsidRPr="001B6E8B" w:rsidRDefault="661E3DD9" w:rsidP="45113F26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>c) Vorstellung der Schlussfolgerungen (</w:t>
      </w:r>
      <w:proofErr w:type="spellStart"/>
      <w:r w:rsidR="00C862A9"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>S</w:t>
      </w:r>
      <w:r w:rsidR="00C862A9">
        <w:rPr>
          <w:rFonts w:ascii="Calibri" w:eastAsia="Century Gothic" w:hAnsi="Calibri" w:cs="Calibri"/>
          <w:color w:val="000000" w:themeColor="text1"/>
          <w:sz w:val="22"/>
          <w:szCs w:val="22"/>
        </w:rPr>
        <w:t>MART</w:t>
      </w:r>
      <w:r w:rsidR="00C862A9"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>e</w:t>
      </w:r>
      <w:proofErr w:type="spellEnd"/>
      <w:r w:rsidR="00C862A9"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>Ziele)</w:t>
      </w:r>
    </w:p>
    <w:p w14:paraId="7BC05237" w14:textId="4A69169C" w:rsidR="661E3DD9" w:rsidRPr="001B6E8B" w:rsidRDefault="661E3DD9" w:rsidP="45113F26">
      <w:pPr>
        <w:rPr>
          <w:rFonts w:ascii="Calibri" w:eastAsia="Century Gothic" w:hAnsi="Calibri" w:cs="Calibri"/>
          <w:sz w:val="22"/>
          <w:szCs w:val="22"/>
        </w:rPr>
      </w:pPr>
      <w:r w:rsidRPr="001B6E8B">
        <w:rPr>
          <w:rFonts w:ascii="Calibri" w:eastAsia="Century Gothic" w:hAnsi="Calibri" w:cs="Calibri"/>
          <w:sz w:val="22"/>
          <w:szCs w:val="22"/>
        </w:rPr>
        <w:t>d) Erweiterung um Ideen des Plenums</w:t>
      </w:r>
    </w:p>
    <w:p w14:paraId="6210AE9A" w14:textId="2259EB6E" w:rsidR="45113F26" w:rsidRPr="001B6E8B" w:rsidRDefault="45113F26" w:rsidP="45113F26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6232ADF" w14:textId="7E7B9BCD" w:rsidR="45113F26" w:rsidRPr="001B6E8B" w:rsidRDefault="45113F26" w:rsidP="45113F26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4E4801CD" w14:textId="6BDE2A8A" w:rsidR="661E3DD9" w:rsidRPr="007B24EF" w:rsidRDefault="661E3DD9" w:rsidP="007B24EF">
      <w:p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7B24EF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2.</w:t>
      </w:r>
      <w:r w:rsidR="00C044A4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5</w:t>
      </w:r>
      <w:r w:rsidRPr="007B24EF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 Beschlüsse </w:t>
      </w:r>
      <w:r w:rsidR="009207A7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zur Weiterarbeit </w:t>
      </w:r>
    </w:p>
    <w:p w14:paraId="23D8004C" w14:textId="4DA3DE83" w:rsidR="45113F26" w:rsidRPr="001B6E8B" w:rsidRDefault="661E3DD9" w:rsidP="45113F26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B6E8B">
        <w:rPr>
          <w:rFonts w:ascii="Calibri" w:eastAsia="Century Gothic" w:hAnsi="Calibri" w:cs="Calibri"/>
          <w:sz w:val="22"/>
          <w:szCs w:val="22"/>
        </w:rPr>
        <w:t>a) Umsetzung der inhaltlichen und prozessualen Schlussfolgerungen werden abgestimmt</w:t>
      </w:r>
      <w:r w:rsidR="00376000">
        <w:rPr>
          <w:rFonts w:ascii="Calibri" w:eastAsia="Century Gothic" w:hAnsi="Calibri" w:cs="Calibri"/>
          <w:sz w:val="22"/>
          <w:szCs w:val="22"/>
        </w:rPr>
        <w:t xml:space="preserve">, </w:t>
      </w:r>
      <w:r w:rsidR="45113F26" w:rsidRPr="001B6E8B">
        <w:rPr>
          <w:rFonts w:ascii="Calibri" w:eastAsia="Century Gothic" w:hAnsi="Calibri" w:cs="Calibri"/>
          <w:color w:val="000000" w:themeColor="text1"/>
          <w:sz w:val="22"/>
          <w:szCs w:val="22"/>
        </w:rPr>
        <w:t>Teilaspekte werden ggf. später konkretisiert (neues Schuljahr, Zusammensetzung von Gruppen)</w:t>
      </w:r>
    </w:p>
    <w:p w14:paraId="5B55C6B7" w14:textId="4630BB7B" w:rsidR="661E3DD9" w:rsidRPr="001B6E8B" w:rsidRDefault="661E3DD9" w:rsidP="661E3DD9">
      <w:pPr>
        <w:rPr>
          <w:rFonts w:ascii="Calibri" w:eastAsia="Century Gothic" w:hAnsi="Calibri" w:cs="Calibri"/>
          <w:sz w:val="22"/>
          <w:szCs w:val="22"/>
        </w:rPr>
      </w:pPr>
    </w:p>
    <w:p w14:paraId="15FA614C" w14:textId="385F988C" w:rsidR="661E3DD9" w:rsidRPr="001B6E8B" w:rsidRDefault="661E3DD9" w:rsidP="45113F26">
      <w:pPr>
        <w:rPr>
          <w:rFonts w:ascii="Calibri" w:eastAsia="Century Gothic" w:hAnsi="Calibri" w:cs="Calibri"/>
          <w:sz w:val="22"/>
          <w:szCs w:val="22"/>
        </w:rPr>
      </w:pPr>
      <w:r w:rsidRPr="001B6E8B">
        <w:rPr>
          <w:rFonts w:ascii="Calibri" w:eastAsia="Century Gothic" w:hAnsi="Calibri" w:cs="Calibri"/>
          <w:sz w:val="22"/>
          <w:szCs w:val="22"/>
        </w:rPr>
        <w:t xml:space="preserve">b) </w:t>
      </w:r>
      <w:r w:rsidR="001B6E8B">
        <w:rPr>
          <w:rFonts w:ascii="Calibri" w:eastAsia="Century Gothic" w:hAnsi="Calibri" w:cs="Calibri"/>
          <w:sz w:val="22"/>
          <w:szCs w:val="22"/>
        </w:rPr>
        <w:t xml:space="preserve">Entscheidung über </w:t>
      </w:r>
      <w:r w:rsidRPr="001B6E8B">
        <w:rPr>
          <w:rFonts w:ascii="Calibri" w:eastAsia="Century Gothic" w:hAnsi="Calibri" w:cs="Calibri"/>
          <w:sz w:val="22"/>
          <w:szCs w:val="22"/>
        </w:rPr>
        <w:t>Weiterarbeit mit</w:t>
      </w:r>
      <w:r w:rsidR="001B6E8B">
        <w:rPr>
          <w:rFonts w:ascii="Calibri" w:eastAsia="Century Gothic" w:hAnsi="Calibri" w:cs="Calibri"/>
          <w:sz w:val="22"/>
          <w:szCs w:val="22"/>
        </w:rPr>
        <w:t xml:space="preserve"> bzw. </w:t>
      </w:r>
      <w:r w:rsidRPr="001B6E8B">
        <w:rPr>
          <w:rFonts w:ascii="Calibri" w:eastAsia="Century Gothic" w:hAnsi="Calibri" w:cs="Calibri"/>
          <w:sz w:val="22"/>
          <w:szCs w:val="22"/>
        </w:rPr>
        <w:t>ohne BiUSe</w:t>
      </w:r>
      <w:r w:rsidR="001B6E8B">
        <w:rPr>
          <w:rFonts w:ascii="Calibri" w:eastAsia="Century Gothic" w:hAnsi="Calibri" w:cs="Calibri"/>
          <w:sz w:val="22"/>
          <w:szCs w:val="22"/>
        </w:rPr>
        <w:t xml:space="preserve"> wird angeregt</w:t>
      </w:r>
    </w:p>
    <w:p w14:paraId="066D9E79" w14:textId="669C9181" w:rsidR="661E3DD9" w:rsidRPr="001B6E8B" w:rsidRDefault="661E3DD9">
      <w:pPr>
        <w:rPr>
          <w:rFonts w:ascii="Calibri" w:hAnsi="Calibri" w:cs="Calibri"/>
        </w:rPr>
      </w:pPr>
      <w:r w:rsidRPr="001B6E8B">
        <w:rPr>
          <w:rFonts w:ascii="Calibri" w:eastAsia="Century Gothic" w:hAnsi="Calibri" w:cs="Calibri"/>
          <w:sz w:val="22"/>
          <w:szCs w:val="22"/>
        </w:rPr>
        <w:t xml:space="preserve"> </w:t>
      </w:r>
    </w:p>
    <w:p w14:paraId="16CB2D7E" w14:textId="61265BB2" w:rsidR="661E3DD9" w:rsidRPr="007B24EF" w:rsidRDefault="661E3DD9" w:rsidP="007B24EF">
      <w:pPr>
        <w:spacing w:line="276" w:lineRule="auto"/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7B24EF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3. Feiern des Erreichten</w:t>
      </w:r>
    </w:p>
    <w:p w14:paraId="4F0FF440" w14:textId="1B7A8FC3" w:rsidR="661E3DD9" w:rsidRDefault="661E3DD9" w:rsidP="661E3DD9">
      <w:pPr>
        <w:spacing w:line="276" w:lineRule="auto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7E9F6FE" w14:textId="18C69793" w:rsidR="007B24EF" w:rsidRPr="007B24EF" w:rsidRDefault="007B24EF" w:rsidP="661E3DD9">
      <w:p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</w:p>
    <w:sectPr w:rsidR="007B24EF" w:rsidRPr="007B24EF" w:rsidSect="007D5D1E">
      <w:headerReference w:type="first" r:id="rId21"/>
      <w:type w:val="continuous"/>
      <w:pgSz w:w="11900" w:h="16840"/>
      <w:pgMar w:top="720" w:right="1200" w:bottom="1080" w:left="1200" w:header="680" w:footer="170" w:gutter="0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77A429" w16cex:dateUtc="2023-08-04T14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77C14" w14:textId="77777777" w:rsidR="007909AA" w:rsidRDefault="007909AA">
      <w:r>
        <w:separator/>
      </w:r>
    </w:p>
  </w:endnote>
  <w:endnote w:type="continuationSeparator" w:id="0">
    <w:p w14:paraId="52A6581B" w14:textId="77777777" w:rsidR="007909AA" w:rsidRDefault="007909AA">
      <w:r>
        <w:continuationSeparator/>
      </w:r>
    </w:p>
  </w:endnote>
  <w:endnote w:type="continuationNotice" w:id="1">
    <w:p w14:paraId="502D0035" w14:textId="77777777" w:rsidR="007909AA" w:rsidRDefault="007909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37134" w14:textId="77777777" w:rsidR="00D94A89" w:rsidRDefault="00D94A8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73633" w14:textId="3633CD71" w:rsidR="00F51F0F" w:rsidRPr="00F51F0F" w:rsidRDefault="00E27F73" w:rsidP="00F51F0F">
    <w:pPr>
      <w:pStyle w:val="Fuzeile"/>
      <w:jc w:val="right"/>
      <w:rPr>
        <w:rFonts w:ascii="Century Gothic" w:hAnsi="Century Gothic"/>
        <w:color w:val="000000" w:themeColor="text1"/>
      </w:rPr>
    </w:pPr>
    <w:r>
      <w:rPr>
        <w:rFonts w:ascii="Century Gothic" w:hAnsi="Century Gothic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6704" behindDoc="1" locked="0" layoutInCell="1" allowOverlap="1" wp14:anchorId="67B1746C" wp14:editId="7C39C60A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2" name="Grafik 2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color w:val="000000" w:themeColor="text1"/>
      </w:rPr>
      <w:t xml:space="preserve">Stand: </w:t>
    </w:r>
    <w:r w:rsidR="001B6E8B">
      <w:rPr>
        <w:rFonts w:ascii="Century Gothic" w:hAnsi="Century Gothic"/>
        <w:color w:val="000000" w:themeColor="text1"/>
      </w:rPr>
      <w:t>07/2023</w:t>
    </w:r>
    <w:r>
      <w:rPr>
        <w:rFonts w:ascii="Century Gothic" w:hAnsi="Century Gothic"/>
        <w:color w:val="000000" w:themeColor="text1"/>
      </w:rPr>
      <w:tab/>
    </w:r>
    <w:r w:rsidR="00F51F0F" w:rsidRPr="00F51F0F">
      <w:rPr>
        <w:rFonts w:ascii="Century Gothic" w:hAnsi="Century Gothic"/>
        <w:color w:val="000000" w:themeColor="text1"/>
      </w:rPr>
      <w:t xml:space="preserve">Seite </w:t>
    </w:r>
    <w:r w:rsidR="00F51F0F" w:rsidRPr="00F51F0F">
      <w:rPr>
        <w:rFonts w:ascii="Century Gothic" w:hAnsi="Century Gothic"/>
        <w:color w:val="000000" w:themeColor="text1"/>
      </w:rPr>
      <w:fldChar w:fldCharType="begin"/>
    </w:r>
    <w:r w:rsidR="00F51F0F" w:rsidRPr="00F51F0F">
      <w:rPr>
        <w:rFonts w:ascii="Century Gothic" w:hAnsi="Century Gothic"/>
        <w:color w:val="000000" w:themeColor="text1"/>
      </w:rPr>
      <w:instrText>PAGE  \* Arabic  \* MERGEFORMAT</w:instrText>
    </w:r>
    <w:r w:rsidR="00F51F0F" w:rsidRPr="00F51F0F">
      <w:rPr>
        <w:rFonts w:ascii="Century Gothic" w:hAnsi="Century Gothic"/>
        <w:color w:val="000000" w:themeColor="text1"/>
      </w:rPr>
      <w:fldChar w:fldCharType="separate"/>
    </w:r>
    <w:r w:rsidR="00CF617A">
      <w:rPr>
        <w:rFonts w:ascii="Century Gothic" w:hAnsi="Century Gothic"/>
        <w:noProof/>
        <w:color w:val="000000" w:themeColor="text1"/>
      </w:rPr>
      <w:t>2</w:t>
    </w:r>
    <w:r w:rsidR="00F51F0F" w:rsidRPr="00F51F0F">
      <w:rPr>
        <w:rFonts w:ascii="Century Gothic" w:hAnsi="Century Gothic"/>
        <w:color w:val="000000" w:themeColor="text1"/>
      </w:rPr>
      <w:fldChar w:fldCharType="end"/>
    </w:r>
    <w:r w:rsidR="00F51F0F" w:rsidRPr="00F51F0F">
      <w:rPr>
        <w:rFonts w:ascii="Century Gothic" w:hAnsi="Century Gothic"/>
        <w:color w:val="000000" w:themeColor="text1"/>
      </w:rPr>
      <w:t xml:space="preserve"> von </w:t>
    </w:r>
    <w:r w:rsidR="001B6E8B">
      <w:rPr>
        <w:rFonts w:ascii="Century Gothic" w:hAnsi="Century Gothic"/>
        <w:color w:val="000000" w:themeColor="text1"/>
      </w:rPr>
      <w:t>3</w:t>
    </w:r>
    <w:r w:rsidR="00F51F0F">
      <w:rPr>
        <w:rFonts w:ascii="Century Gothic" w:hAnsi="Century Gothic"/>
        <w:color w:val="000000" w:themeColor="text1"/>
      </w:rPr>
      <w:t xml:space="preserve">   </w:t>
    </w:r>
    <w:r>
      <w:rPr>
        <w:rFonts w:ascii="Century Gothic" w:hAnsi="Century Gothic"/>
        <w:color w:val="000000" w:themeColor="text1"/>
      </w:rPr>
      <w:tab/>
    </w:r>
    <w:r w:rsidR="00F51F0F">
      <w:rPr>
        <w:rFonts w:ascii="Century Gothic" w:hAnsi="Century Gothic"/>
        <w:color w:val="000000" w:themeColor="text1"/>
      </w:rPr>
      <w:t xml:space="preserve">                                           </w:t>
    </w:r>
  </w:p>
  <w:p w14:paraId="62FA7AB1" w14:textId="65AC4B72" w:rsidR="00F51F0F" w:rsidRPr="00F51F0F" w:rsidRDefault="00F51F0F">
    <w:pPr>
      <w:pStyle w:val="Fuzeile"/>
      <w:rPr>
        <w:rFonts w:ascii="Century Gothic" w:hAnsi="Century Gothic"/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E946A" w14:textId="1E9D116F" w:rsidR="00D94A89" w:rsidRPr="00561CDB" w:rsidRDefault="00D94A89" w:rsidP="00D94A89">
    <w:pPr>
      <w:pStyle w:val="Fuzeile"/>
      <w:rPr>
        <w:rFonts w:ascii="Calibri" w:hAnsi="Calibri" w:cs="Calibri"/>
        <w:color w:val="000000" w:themeColor="text1"/>
      </w:rPr>
    </w:pPr>
    <w:r>
      <w:rPr>
        <w:rFonts w:ascii="Century Gothic" w:hAnsi="Century Gothic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9264" behindDoc="1" locked="0" layoutInCell="1" allowOverlap="1" wp14:anchorId="2910557D" wp14:editId="72AC71FA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3" name="Grafik 3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color w:val="000000" w:themeColor="text1"/>
      </w:rPr>
      <w:t xml:space="preserve">Stand: </w:t>
    </w:r>
    <w:r w:rsidRPr="00561CDB">
      <w:rPr>
        <w:rFonts w:ascii="Calibri" w:hAnsi="Calibri" w:cs="Calibri"/>
        <w:color w:val="000000" w:themeColor="text1"/>
      </w:rPr>
      <w:t>07/2023</w:t>
    </w:r>
    <w:r w:rsidRPr="00561CDB">
      <w:rPr>
        <w:rFonts w:ascii="Calibri" w:hAnsi="Calibri" w:cs="Calibri"/>
        <w:color w:val="000000" w:themeColor="text1"/>
      </w:rPr>
      <w:tab/>
      <w:t xml:space="preserve">Seite </w:t>
    </w:r>
    <w:r w:rsidRPr="00561CDB">
      <w:rPr>
        <w:rFonts w:ascii="Calibri" w:hAnsi="Calibri" w:cs="Calibri"/>
        <w:color w:val="000000" w:themeColor="text1"/>
      </w:rPr>
      <w:fldChar w:fldCharType="begin"/>
    </w:r>
    <w:r w:rsidRPr="00561CDB">
      <w:rPr>
        <w:rFonts w:ascii="Calibri" w:hAnsi="Calibri" w:cs="Calibri"/>
        <w:color w:val="000000" w:themeColor="text1"/>
      </w:rPr>
      <w:instrText>PAGE  \* Arabic  \* MERGEFORMAT</w:instrText>
    </w:r>
    <w:r w:rsidRPr="00561CDB">
      <w:rPr>
        <w:rFonts w:ascii="Calibri" w:hAnsi="Calibri" w:cs="Calibri"/>
        <w:color w:val="000000" w:themeColor="text1"/>
      </w:rPr>
      <w:fldChar w:fldCharType="separate"/>
    </w:r>
    <w:r>
      <w:rPr>
        <w:rFonts w:ascii="Calibri" w:hAnsi="Calibri" w:cs="Calibri"/>
        <w:color w:val="000000" w:themeColor="text1"/>
      </w:rPr>
      <w:t>1</w:t>
    </w:r>
    <w:r w:rsidRPr="00561CDB">
      <w:rPr>
        <w:rFonts w:ascii="Calibri" w:hAnsi="Calibri" w:cs="Calibri"/>
        <w:color w:val="000000" w:themeColor="text1"/>
      </w:rPr>
      <w:fldChar w:fldCharType="end"/>
    </w:r>
    <w:r w:rsidRPr="00561CDB">
      <w:rPr>
        <w:rFonts w:ascii="Calibri" w:hAnsi="Calibri" w:cs="Calibri"/>
        <w:color w:val="000000" w:themeColor="text1"/>
      </w:rPr>
      <w:t xml:space="preserve"> von </w:t>
    </w:r>
    <w:r>
      <w:rPr>
        <w:rFonts w:ascii="Calibri" w:hAnsi="Calibri" w:cs="Calibri"/>
        <w:color w:val="000000" w:themeColor="text1"/>
      </w:rPr>
      <w:t>3</w:t>
    </w:r>
    <w:r w:rsidRPr="00561CDB">
      <w:rPr>
        <w:rFonts w:ascii="Calibri" w:hAnsi="Calibri" w:cs="Calibri"/>
        <w:color w:val="000000" w:themeColor="text1"/>
      </w:rPr>
      <w:t xml:space="preserve">   </w:t>
    </w:r>
    <w:r w:rsidRPr="00561CDB">
      <w:rPr>
        <w:rFonts w:ascii="Calibri" w:hAnsi="Calibri" w:cs="Calibri"/>
        <w:color w:val="000000" w:themeColor="text1"/>
      </w:rPr>
      <w:tab/>
      <w:t xml:space="preserve">                                           </w:t>
    </w:r>
  </w:p>
  <w:p w14:paraId="43FD7874" w14:textId="77777777" w:rsidR="00C41F98" w:rsidRDefault="00C41F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F02F9" w14:textId="77777777" w:rsidR="007909AA" w:rsidRDefault="007909AA">
      <w:r>
        <w:separator/>
      </w:r>
    </w:p>
  </w:footnote>
  <w:footnote w:type="continuationSeparator" w:id="0">
    <w:p w14:paraId="17BFB257" w14:textId="77777777" w:rsidR="007909AA" w:rsidRDefault="007909AA">
      <w:r>
        <w:continuationSeparator/>
      </w:r>
    </w:p>
  </w:footnote>
  <w:footnote w:type="continuationNotice" w:id="1">
    <w:p w14:paraId="3FAC3F11" w14:textId="77777777" w:rsidR="007909AA" w:rsidRDefault="007909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CED50" w14:textId="77777777" w:rsidR="00D94A89" w:rsidRDefault="00D94A8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02F53" w14:textId="649C364B" w:rsidR="00280CF0" w:rsidRDefault="007D5D1E" w:rsidP="007D5D1E">
    <w:pPr>
      <w:pStyle w:val="Kopfzeile"/>
      <w:jc w:val="center"/>
    </w:pPr>
    <w:r>
      <w:t xml:space="preserve">Kompass </w:t>
    </w:r>
    <w:r w:rsidR="00F70824">
      <w:t>V</w:t>
    </w:r>
    <w:r w:rsidR="00D94A89">
      <w:t>I</w:t>
    </w:r>
    <w:r>
      <w:t xml:space="preserve">: </w:t>
    </w:r>
    <w:r w:rsidR="00D94A89">
      <w:t>Schlussfolgerungen</w:t>
    </w:r>
  </w:p>
  <w:p w14:paraId="5D342C67" w14:textId="77777777" w:rsidR="002357E3" w:rsidRDefault="002357E3" w:rsidP="007D5D1E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7773C1A6" w14:paraId="7D8B1B3D" w14:textId="77777777" w:rsidTr="7773C1A6">
      <w:trPr>
        <w:trHeight w:val="300"/>
      </w:trPr>
      <w:tc>
        <w:tcPr>
          <w:tcW w:w="3165" w:type="dxa"/>
        </w:tcPr>
        <w:p w14:paraId="19250E98" w14:textId="0A99A1DD" w:rsidR="7773C1A6" w:rsidRDefault="7773C1A6" w:rsidP="7773C1A6">
          <w:pPr>
            <w:pStyle w:val="Kopfzeile"/>
            <w:ind w:left="-115"/>
          </w:pPr>
        </w:p>
      </w:tc>
      <w:tc>
        <w:tcPr>
          <w:tcW w:w="3165" w:type="dxa"/>
        </w:tcPr>
        <w:p w14:paraId="65661BF5" w14:textId="1C1A42D9" w:rsidR="7773C1A6" w:rsidRDefault="7773C1A6" w:rsidP="7773C1A6">
          <w:pPr>
            <w:pStyle w:val="Kopfzeile"/>
            <w:jc w:val="center"/>
          </w:pPr>
        </w:p>
      </w:tc>
      <w:tc>
        <w:tcPr>
          <w:tcW w:w="3165" w:type="dxa"/>
        </w:tcPr>
        <w:p w14:paraId="78C3D31F" w14:textId="6B2C47F1" w:rsidR="7773C1A6" w:rsidRDefault="7773C1A6" w:rsidP="7773C1A6">
          <w:pPr>
            <w:pStyle w:val="Kopfzeile"/>
            <w:ind w:right="-115"/>
            <w:jc w:val="right"/>
          </w:pPr>
        </w:p>
      </w:tc>
    </w:tr>
  </w:tbl>
  <w:p w14:paraId="612A2555" w14:textId="24152FCC" w:rsidR="7773C1A6" w:rsidRDefault="7773C1A6" w:rsidP="7773C1A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460"/>
      <w:gridCol w:w="1460"/>
      <w:gridCol w:w="1460"/>
    </w:tblGrid>
    <w:tr w:rsidR="7773C1A6" w14:paraId="1D0DEE18" w14:textId="77777777" w:rsidTr="7773C1A6">
      <w:trPr>
        <w:trHeight w:val="300"/>
      </w:trPr>
      <w:tc>
        <w:tcPr>
          <w:tcW w:w="1460" w:type="dxa"/>
        </w:tcPr>
        <w:p w14:paraId="251BF81A" w14:textId="19933E43" w:rsidR="7773C1A6" w:rsidRDefault="7773C1A6" w:rsidP="7773C1A6">
          <w:pPr>
            <w:pStyle w:val="Kopfzeile"/>
            <w:ind w:left="-115"/>
          </w:pPr>
        </w:p>
      </w:tc>
      <w:tc>
        <w:tcPr>
          <w:tcW w:w="1460" w:type="dxa"/>
        </w:tcPr>
        <w:p w14:paraId="53A9D655" w14:textId="6148E8A4" w:rsidR="7773C1A6" w:rsidRDefault="7773C1A6" w:rsidP="7773C1A6">
          <w:pPr>
            <w:pStyle w:val="Kopfzeile"/>
            <w:jc w:val="center"/>
          </w:pPr>
        </w:p>
      </w:tc>
      <w:tc>
        <w:tcPr>
          <w:tcW w:w="1460" w:type="dxa"/>
        </w:tcPr>
        <w:p w14:paraId="3A4E18F6" w14:textId="17F90B19" w:rsidR="7773C1A6" w:rsidRDefault="7773C1A6" w:rsidP="7773C1A6">
          <w:pPr>
            <w:pStyle w:val="Kopfzeile"/>
            <w:ind w:right="-115"/>
            <w:jc w:val="right"/>
          </w:pPr>
        </w:p>
      </w:tc>
    </w:tr>
  </w:tbl>
  <w:p w14:paraId="52F9E57F" w14:textId="5B24ADE7" w:rsidR="7773C1A6" w:rsidRDefault="7773C1A6" w:rsidP="7773C1A6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7773C1A6" w14:paraId="30134E1A" w14:textId="77777777" w:rsidTr="7773C1A6">
      <w:trPr>
        <w:trHeight w:val="300"/>
      </w:trPr>
      <w:tc>
        <w:tcPr>
          <w:tcW w:w="3165" w:type="dxa"/>
        </w:tcPr>
        <w:p w14:paraId="5CF5D716" w14:textId="6E092006" w:rsidR="7773C1A6" w:rsidRDefault="7773C1A6" w:rsidP="7773C1A6">
          <w:pPr>
            <w:pStyle w:val="Kopfzeile"/>
            <w:ind w:left="-115"/>
          </w:pPr>
        </w:p>
      </w:tc>
      <w:tc>
        <w:tcPr>
          <w:tcW w:w="3165" w:type="dxa"/>
        </w:tcPr>
        <w:p w14:paraId="52FE81AB" w14:textId="77D37F98" w:rsidR="7773C1A6" w:rsidRDefault="7773C1A6" w:rsidP="7773C1A6">
          <w:pPr>
            <w:pStyle w:val="Kopfzeile"/>
            <w:jc w:val="center"/>
          </w:pPr>
        </w:p>
      </w:tc>
      <w:tc>
        <w:tcPr>
          <w:tcW w:w="3165" w:type="dxa"/>
        </w:tcPr>
        <w:p w14:paraId="07E18825" w14:textId="3131E1AA" w:rsidR="7773C1A6" w:rsidRDefault="7773C1A6" w:rsidP="7773C1A6">
          <w:pPr>
            <w:pStyle w:val="Kopfzeile"/>
            <w:ind w:right="-115"/>
            <w:jc w:val="right"/>
          </w:pPr>
        </w:p>
      </w:tc>
    </w:tr>
  </w:tbl>
  <w:p w14:paraId="4B8EAB19" w14:textId="7B647B8D" w:rsidR="7773C1A6" w:rsidRDefault="7773C1A6" w:rsidP="7773C1A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0A665"/>
    <w:multiLevelType w:val="hybridMultilevel"/>
    <w:tmpl w:val="9B9AD0F8"/>
    <w:lvl w:ilvl="0" w:tplc="3A32EE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E2AC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7AC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14A4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3CC4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FA5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6062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26E4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8C8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C416E"/>
    <w:multiLevelType w:val="hybridMultilevel"/>
    <w:tmpl w:val="1F34991A"/>
    <w:lvl w:ilvl="0" w:tplc="EECCAE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AC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4093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C1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32EE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12B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5C14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06C4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B202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9630B"/>
    <w:multiLevelType w:val="hybridMultilevel"/>
    <w:tmpl w:val="D592B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5275C"/>
    <w:multiLevelType w:val="hybridMultilevel"/>
    <w:tmpl w:val="5B7AC1BE"/>
    <w:styleLink w:val="Punkt"/>
    <w:lvl w:ilvl="0" w:tplc="FFFFFFFF">
      <w:start w:val="1"/>
      <w:numFmt w:val="bullet"/>
      <w:lvlText w:val="•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882924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E4A744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F69BAC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A88DB8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BC61B4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D42BB0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00F54C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A07C2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A5D11C7"/>
    <w:multiLevelType w:val="hybridMultilevel"/>
    <w:tmpl w:val="3A227DE0"/>
    <w:lvl w:ilvl="0" w:tplc="705009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4272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A4F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A878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E85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1E19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E619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217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D070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B5E4A"/>
    <w:multiLevelType w:val="hybridMultilevel"/>
    <w:tmpl w:val="5F5004E8"/>
    <w:lvl w:ilvl="0" w:tplc="41E4475E">
      <w:numFmt w:val="bullet"/>
      <w:lvlText w:val=""/>
      <w:lvlJc w:val="left"/>
      <w:pPr>
        <w:ind w:left="720" w:hanging="360"/>
      </w:pPr>
      <w:rPr>
        <w:rFonts w:ascii="Wingdings" w:eastAsia="Century Gothic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F37A58"/>
    <w:multiLevelType w:val="hybridMultilevel"/>
    <w:tmpl w:val="FFFFFFFF"/>
    <w:lvl w:ilvl="0" w:tplc="AB9E3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EA6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3AA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A889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AC76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841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0AE0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80F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C8BC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A2392"/>
    <w:multiLevelType w:val="hybridMultilevel"/>
    <w:tmpl w:val="B2EC9C7E"/>
    <w:lvl w:ilvl="0" w:tplc="D0DE7958">
      <w:start w:val="1"/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0180B"/>
    <w:multiLevelType w:val="hybridMultilevel"/>
    <w:tmpl w:val="25942378"/>
    <w:styleLink w:val="Punkt2"/>
    <w:lvl w:ilvl="0" w:tplc="24F41F48">
      <w:start w:val="1"/>
      <w:numFmt w:val="bullet"/>
      <w:lvlText w:val="•"/>
      <w:lvlJc w:val="left"/>
      <w:pPr>
        <w:ind w:left="720" w:hanging="5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3E4D28">
      <w:start w:val="1"/>
      <w:numFmt w:val="bullet"/>
      <w:lvlText w:val="•"/>
      <w:lvlJc w:val="left"/>
      <w:pPr>
        <w:ind w:left="85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52D16E">
      <w:start w:val="1"/>
      <w:numFmt w:val="bullet"/>
      <w:lvlText w:val="•"/>
      <w:lvlJc w:val="left"/>
      <w:pPr>
        <w:ind w:left="107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E2ECE2">
      <w:start w:val="1"/>
      <w:numFmt w:val="bullet"/>
      <w:lvlText w:val="•"/>
      <w:lvlJc w:val="left"/>
      <w:pPr>
        <w:ind w:left="129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A123BE6">
      <w:start w:val="1"/>
      <w:numFmt w:val="bullet"/>
      <w:lvlText w:val="•"/>
      <w:lvlJc w:val="left"/>
      <w:pPr>
        <w:ind w:left="151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1A4E1A">
      <w:start w:val="1"/>
      <w:numFmt w:val="bullet"/>
      <w:lvlText w:val="•"/>
      <w:lvlJc w:val="left"/>
      <w:pPr>
        <w:ind w:left="173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09C24">
      <w:start w:val="1"/>
      <w:numFmt w:val="bullet"/>
      <w:lvlText w:val="•"/>
      <w:lvlJc w:val="left"/>
      <w:pPr>
        <w:ind w:left="195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900A">
      <w:start w:val="1"/>
      <w:numFmt w:val="bullet"/>
      <w:lvlText w:val="•"/>
      <w:lvlJc w:val="left"/>
      <w:pPr>
        <w:ind w:left="217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C8C97E">
      <w:start w:val="1"/>
      <w:numFmt w:val="bullet"/>
      <w:lvlText w:val="•"/>
      <w:lvlJc w:val="left"/>
      <w:pPr>
        <w:ind w:left="239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88571BD"/>
    <w:rsid w:val="00003260"/>
    <w:rsid w:val="00013346"/>
    <w:rsid w:val="000220CC"/>
    <w:rsid w:val="0004729D"/>
    <w:rsid w:val="000560A8"/>
    <w:rsid w:val="00064331"/>
    <w:rsid w:val="00081E74"/>
    <w:rsid w:val="0008299B"/>
    <w:rsid w:val="00094A90"/>
    <w:rsid w:val="00097986"/>
    <w:rsid w:val="000A52EE"/>
    <w:rsid w:val="000C6222"/>
    <w:rsid w:val="000F587D"/>
    <w:rsid w:val="00110126"/>
    <w:rsid w:val="0011358C"/>
    <w:rsid w:val="00115F72"/>
    <w:rsid w:val="00125D7F"/>
    <w:rsid w:val="00131932"/>
    <w:rsid w:val="00141D98"/>
    <w:rsid w:val="00156E85"/>
    <w:rsid w:val="00162E36"/>
    <w:rsid w:val="001924D5"/>
    <w:rsid w:val="001940CD"/>
    <w:rsid w:val="00195AD1"/>
    <w:rsid w:val="001B6E8B"/>
    <w:rsid w:val="001C316B"/>
    <w:rsid w:val="001D08BC"/>
    <w:rsid w:val="001E5C60"/>
    <w:rsid w:val="001F17B1"/>
    <w:rsid w:val="001F5B84"/>
    <w:rsid w:val="001F6E5A"/>
    <w:rsid w:val="002252F4"/>
    <w:rsid w:val="002357E3"/>
    <w:rsid w:val="00252166"/>
    <w:rsid w:val="0026094A"/>
    <w:rsid w:val="00260A41"/>
    <w:rsid w:val="00263D3B"/>
    <w:rsid w:val="00263E58"/>
    <w:rsid w:val="00267662"/>
    <w:rsid w:val="0027600F"/>
    <w:rsid w:val="00280CF0"/>
    <w:rsid w:val="002855C8"/>
    <w:rsid w:val="00285EF4"/>
    <w:rsid w:val="0029678C"/>
    <w:rsid w:val="002C277C"/>
    <w:rsid w:val="002E221F"/>
    <w:rsid w:val="002E7C63"/>
    <w:rsid w:val="002F449C"/>
    <w:rsid w:val="002F4B72"/>
    <w:rsid w:val="002F7B3D"/>
    <w:rsid w:val="00300FEB"/>
    <w:rsid w:val="003334BF"/>
    <w:rsid w:val="00341C14"/>
    <w:rsid w:val="00343777"/>
    <w:rsid w:val="003469C7"/>
    <w:rsid w:val="00352188"/>
    <w:rsid w:val="003567AC"/>
    <w:rsid w:val="00375A92"/>
    <w:rsid w:val="00376000"/>
    <w:rsid w:val="00376A7A"/>
    <w:rsid w:val="00391025"/>
    <w:rsid w:val="003A4346"/>
    <w:rsid w:val="003B56A2"/>
    <w:rsid w:val="003B6DF8"/>
    <w:rsid w:val="003D1B24"/>
    <w:rsid w:val="003E6120"/>
    <w:rsid w:val="003F2707"/>
    <w:rsid w:val="003F40C8"/>
    <w:rsid w:val="00425E12"/>
    <w:rsid w:val="00467F01"/>
    <w:rsid w:val="004725F0"/>
    <w:rsid w:val="004B7A6B"/>
    <w:rsid w:val="004C2C06"/>
    <w:rsid w:val="004D60EF"/>
    <w:rsid w:val="004E240A"/>
    <w:rsid w:val="004F6861"/>
    <w:rsid w:val="00501FA0"/>
    <w:rsid w:val="00515CA4"/>
    <w:rsid w:val="00516C11"/>
    <w:rsid w:val="0051739C"/>
    <w:rsid w:val="00524CD6"/>
    <w:rsid w:val="00550F5E"/>
    <w:rsid w:val="00562A64"/>
    <w:rsid w:val="00580098"/>
    <w:rsid w:val="00580400"/>
    <w:rsid w:val="0058250B"/>
    <w:rsid w:val="005A7D0D"/>
    <w:rsid w:val="005B2E7A"/>
    <w:rsid w:val="005B4E9C"/>
    <w:rsid w:val="005D6421"/>
    <w:rsid w:val="005D7B0D"/>
    <w:rsid w:val="005E25C7"/>
    <w:rsid w:val="005F7134"/>
    <w:rsid w:val="00605191"/>
    <w:rsid w:val="006143E2"/>
    <w:rsid w:val="00647E86"/>
    <w:rsid w:val="006969E5"/>
    <w:rsid w:val="006B5EB5"/>
    <w:rsid w:val="006D2981"/>
    <w:rsid w:val="007063D7"/>
    <w:rsid w:val="007110C6"/>
    <w:rsid w:val="007154F8"/>
    <w:rsid w:val="00715B0D"/>
    <w:rsid w:val="0072011F"/>
    <w:rsid w:val="007237C7"/>
    <w:rsid w:val="00726002"/>
    <w:rsid w:val="0074288D"/>
    <w:rsid w:val="007510C7"/>
    <w:rsid w:val="0075799B"/>
    <w:rsid w:val="00773A29"/>
    <w:rsid w:val="00775BFB"/>
    <w:rsid w:val="00787844"/>
    <w:rsid w:val="007909AA"/>
    <w:rsid w:val="00794299"/>
    <w:rsid w:val="007A2F40"/>
    <w:rsid w:val="007B0602"/>
    <w:rsid w:val="007B0771"/>
    <w:rsid w:val="007B24EF"/>
    <w:rsid w:val="007B25E5"/>
    <w:rsid w:val="007D55E4"/>
    <w:rsid w:val="007D5D1E"/>
    <w:rsid w:val="007F0057"/>
    <w:rsid w:val="007F07B9"/>
    <w:rsid w:val="00812695"/>
    <w:rsid w:val="00813715"/>
    <w:rsid w:val="00813760"/>
    <w:rsid w:val="00815778"/>
    <w:rsid w:val="00821349"/>
    <w:rsid w:val="00826009"/>
    <w:rsid w:val="00832FA7"/>
    <w:rsid w:val="00836854"/>
    <w:rsid w:val="00837039"/>
    <w:rsid w:val="0085630F"/>
    <w:rsid w:val="00863EFC"/>
    <w:rsid w:val="0087110D"/>
    <w:rsid w:val="008801CE"/>
    <w:rsid w:val="00880AB3"/>
    <w:rsid w:val="008924AF"/>
    <w:rsid w:val="00896867"/>
    <w:rsid w:val="008A0619"/>
    <w:rsid w:val="008B5D58"/>
    <w:rsid w:val="008D0905"/>
    <w:rsid w:val="008D2D45"/>
    <w:rsid w:val="008D6EAF"/>
    <w:rsid w:val="008E4964"/>
    <w:rsid w:val="008E7925"/>
    <w:rsid w:val="008F1BB7"/>
    <w:rsid w:val="008F69F1"/>
    <w:rsid w:val="00915061"/>
    <w:rsid w:val="009202F7"/>
    <w:rsid w:val="009207A7"/>
    <w:rsid w:val="009502C6"/>
    <w:rsid w:val="00950C91"/>
    <w:rsid w:val="009556A3"/>
    <w:rsid w:val="00967291"/>
    <w:rsid w:val="009707A5"/>
    <w:rsid w:val="00973F61"/>
    <w:rsid w:val="00984DD1"/>
    <w:rsid w:val="009A1C86"/>
    <w:rsid w:val="009A3A05"/>
    <w:rsid w:val="009B62AF"/>
    <w:rsid w:val="009C3867"/>
    <w:rsid w:val="009C58F8"/>
    <w:rsid w:val="009D2DB2"/>
    <w:rsid w:val="009D2FAB"/>
    <w:rsid w:val="009D5237"/>
    <w:rsid w:val="009E50DC"/>
    <w:rsid w:val="009F0E57"/>
    <w:rsid w:val="009F19BE"/>
    <w:rsid w:val="009F3426"/>
    <w:rsid w:val="009F4092"/>
    <w:rsid w:val="009F5C00"/>
    <w:rsid w:val="00A01DA4"/>
    <w:rsid w:val="00A1739E"/>
    <w:rsid w:val="00A175DE"/>
    <w:rsid w:val="00A279FF"/>
    <w:rsid w:val="00A319A2"/>
    <w:rsid w:val="00A333D5"/>
    <w:rsid w:val="00A353B5"/>
    <w:rsid w:val="00A506AE"/>
    <w:rsid w:val="00A66D16"/>
    <w:rsid w:val="00A86718"/>
    <w:rsid w:val="00A93C7D"/>
    <w:rsid w:val="00AB0483"/>
    <w:rsid w:val="00AB512B"/>
    <w:rsid w:val="00AB6ABB"/>
    <w:rsid w:val="00AE68C6"/>
    <w:rsid w:val="00B00DC8"/>
    <w:rsid w:val="00B122F0"/>
    <w:rsid w:val="00B21DC6"/>
    <w:rsid w:val="00B309BA"/>
    <w:rsid w:val="00B35CD0"/>
    <w:rsid w:val="00B41E8A"/>
    <w:rsid w:val="00B521A8"/>
    <w:rsid w:val="00B538A3"/>
    <w:rsid w:val="00B54D7E"/>
    <w:rsid w:val="00B73BDB"/>
    <w:rsid w:val="00BC10E6"/>
    <w:rsid w:val="00BE3F2E"/>
    <w:rsid w:val="00BE7CB8"/>
    <w:rsid w:val="00BF0376"/>
    <w:rsid w:val="00BF2947"/>
    <w:rsid w:val="00C044A4"/>
    <w:rsid w:val="00C14390"/>
    <w:rsid w:val="00C21BC1"/>
    <w:rsid w:val="00C3536D"/>
    <w:rsid w:val="00C35F2D"/>
    <w:rsid w:val="00C41F98"/>
    <w:rsid w:val="00C47630"/>
    <w:rsid w:val="00C4BA54"/>
    <w:rsid w:val="00C57618"/>
    <w:rsid w:val="00C57A93"/>
    <w:rsid w:val="00C662A6"/>
    <w:rsid w:val="00C67A3F"/>
    <w:rsid w:val="00C8342B"/>
    <w:rsid w:val="00C862A9"/>
    <w:rsid w:val="00C8E231"/>
    <w:rsid w:val="00C97FB8"/>
    <w:rsid w:val="00CA1B30"/>
    <w:rsid w:val="00CBB558"/>
    <w:rsid w:val="00CC0AE5"/>
    <w:rsid w:val="00CD4FDE"/>
    <w:rsid w:val="00CE399E"/>
    <w:rsid w:val="00CE793B"/>
    <w:rsid w:val="00CF2E5C"/>
    <w:rsid w:val="00CF4133"/>
    <w:rsid w:val="00CF5570"/>
    <w:rsid w:val="00CF617A"/>
    <w:rsid w:val="00D070F4"/>
    <w:rsid w:val="00D11FE8"/>
    <w:rsid w:val="00D14C68"/>
    <w:rsid w:val="00D167E0"/>
    <w:rsid w:val="00D31B5B"/>
    <w:rsid w:val="00D36AC3"/>
    <w:rsid w:val="00D40463"/>
    <w:rsid w:val="00D40AE4"/>
    <w:rsid w:val="00D505D1"/>
    <w:rsid w:val="00D575BF"/>
    <w:rsid w:val="00D644DE"/>
    <w:rsid w:val="00D721CF"/>
    <w:rsid w:val="00D837F0"/>
    <w:rsid w:val="00D91FC8"/>
    <w:rsid w:val="00D94A89"/>
    <w:rsid w:val="00DA3881"/>
    <w:rsid w:val="00DB5531"/>
    <w:rsid w:val="00DC16F7"/>
    <w:rsid w:val="00DD174F"/>
    <w:rsid w:val="00DF0597"/>
    <w:rsid w:val="00DF1135"/>
    <w:rsid w:val="00DF742D"/>
    <w:rsid w:val="00DF74FA"/>
    <w:rsid w:val="00DF7CC8"/>
    <w:rsid w:val="00E00B31"/>
    <w:rsid w:val="00E0224D"/>
    <w:rsid w:val="00E13C7F"/>
    <w:rsid w:val="00E20A21"/>
    <w:rsid w:val="00E26949"/>
    <w:rsid w:val="00E27F73"/>
    <w:rsid w:val="00E32ACB"/>
    <w:rsid w:val="00E40271"/>
    <w:rsid w:val="00E51213"/>
    <w:rsid w:val="00E54EFD"/>
    <w:rsid w:val="00E5531C"/>
    <w:rsid w:val="00E63123"/>
    <w:rsid w:val="00E74ADC"/>
    <w:rsid w:val="00E80770"/>
    <w:rsid w:val="00E85A62"/>
    <w:rsid w:val="00EA4753"/>
    <w:rsid w:val="00EB2D8B"/>
    <w:rsid w:val="00EB6232"/>
    <w:rsid w:val="00EC0878"/>
    <w:rsid w:val="00ED0BB8"/>
    <w:rsid w:val="00ED1FD2"/>
    <w:rsid w:val="00EE5639"/>
    <w:rsid w:val="00EF553C"/>
    <w:rsid w:val="00EF6204"/>
    <w:rsid w:val="00EF7117"/>
    <w:rsid w:val="00F00ABE"/>
    <w:rsid w:val="00F02071"/>
    <w:rsid w:val="00F13595"/>
    <w:rsid w:val="00F3464D"/>
    <w:rsid w:val="00F423E8"/>
    <w:rsid w:val="00F51F0F"/>
    <w:rsid w:val="00F5482D"/>
    <w:rsid w:val="00F70824"/>
    <w:rsid w:val="00F73511"/>
    <w:rsid w:val="00FB5898"/>
    <w:rsid w:val="00FC7DBB"/>
    <w:rsid w:val="00FD22AB"/>
    <w:rsid w:val="00FD4B1F"/>
    <w:rsid w:val="00FD4DCF"/>
    <w:rsid w:val="00FD7275"/>
    <w:rsid w:val="00FE2ADC"/>
    <w:rsid w:val="00FF58D0"/>
    <w:rsid w:val="013AED69"/>
    <w:rsid w:val="01E2F30D"/>
    <w:rsid w:val="025E8489"/>
    <w:rsid w:val="028B3EDA"/>
    <w:rsid w:val="02AA0F34"/>
    <w:rsid w:val="02AC9B56"/>
    <w:rsid w:val="03017D23"/>
    <w:rsid w:val="032309CC"/>
    <w:rsid w:val="0334C64F"/>
    <w:rsid w:val="0343A2BD"/>
    <w:rsid w:val="037C84D2"/>
    <w:rsid w:val="0390A37C"/>
    <w:rsid w:val="04DA3831"/>
    <w:rsid w:val="05007250"/>
    <w:rsid w:val="0500C9A5"/>
    <w:rsid w:val="053AD76D"/>
    <w:rsid w:val="054CA0A2"/>
    <w:rsid w:val="058F6E12"/>
    <w:rsid w:val="05911CBD"/>
    <w:rsid w:val="05BE573B"/>
    <w:rsid w:val="05E2260D"/>
    <w:rsid w:val="0623E97F"/>
    <w:rsid w:val="0669A837"/>
    <w:rsid w:val="06760892"/>
    <w:rsid w:val="07244E8F"/>
    <w:rsid w:val="078A55EE"/>
    <w:rsid w:val="07A7DE06"/>
    <w:rsid w:val="07B8D17B"/>
    <w:rsid w:val="07E3DF52"/>
    <w:rsid w:val="07FD2AE1"/>
    <w:rsid w:val="08223263"/>
    <w:rsid w:val="08D2DBED"/>
    <w:rsid w:val="08D32E32"/>
    <w:rsid w:val="08F3DA5E"/>
    <w:rsid w:val="09497557"/>
    <w:rsid w:val="096C8E21"/>
    <w:rsid w:val="0A6D25B0"/>
    <w:rsid w:val="0AC3C443"/>
    <w:rsid w:val="0B9EC7CF"/>
    <w:rsid w:val="0BA82638"/>
    <w:rsid w:val="0C26E950"/>
    <w:rsid w:val="0C653AA1"/>
    <w:rsid w:val="0CA42EE3"/>
    <w:rsid w:val="0CB7615E"/>
    <w:rsid w:val="0D5E78FB"/>
    <w:rsid w:val="0E178821"/>
    <w:rsid w:val="0E2EB840"/>
    <w:rsid w:val="0E3720E4"/>
    <w:rsid w:val="0E48566D"/>
    <w:rsid w:val="0E65CB8E"/>
    <w:rsid w:val="0E7B1948"/>
    <w:rsid w:val="0EF4F266"/>
    <w:rsid w:val="0F69D33D"/>
    <w:rsid w:val="0F6EA091"/>
    <w:rsid w:val="0FAA6FD8"/>
    <w:rsid w:val="10E48AC3"/>
    <w:rsid w:val="110803F0"/>
    <w:rsid w:val="1148B019"/>
    <w:rsid w:val="11C5CCFB"/>
    <w:rsid w:val="124D1CC5"/>
    <w:rsid w:val="124E4389"/>
    <w:rsid w:val="1265882B"/>
    <w:rsid w:val="128FE96E"/>
    <w:rsid w:val="12A64153"/>
    <w:rsid w:val="12D8FBC7"/>
    <w:rsid w:val="12DD0634"/>
    <w:rsid w:val="12F556CC"/>
    <w:rsid w:val="130F5216"/>
    <w:rsid w:val="133C8D8A"/>
    <w:rsid w:val="140BF8B7"/>
    <w:rsid w:val="1426E681"/>
    <w:rsid w:val="144B1BAC"/>
    <w:rsid w:val="144BAD86"/>
    <w:rsid w:val="145A901B"/>
    <w:rsid w:val="14AA8F00"/>
    <w:rsid w:val="14B226F9"/>
    <w:rsid w:val="14F20CA8"/>
    <w:rsid w:val="153716DE"/>
    <w:rsid w:val="155D0B28"/>
    <w:rsid w:val="158ACF13"/>
    <w:rsid w:val="15A73441"/>
    <w:rsid w:val="15C24CB6"/>
    <w:rsid w:val="15E77DE7"/>
    <w:rsid w:val="161DC050"/>
    <w:rsid w:val="162BB28C"/>
    <w:rsid w:val="1688E9D7"/>
    <w:rsid w:val="169B037A"/>
    <w:rsid w:val="16D236E4"/>
    <w:rsid w:val="174304A2"/>
    <w:rsid w:val="1748F1AB"/>
    <w:rsid w:val="175C5C34"/>
    <w:rsid w:val="175E1D17"/>
    <w:rsid w:val="1772A88E"/>
    <w:rsid w:val="17BEE849"/>
    <w:rsid w:val="17CABA38"/>
    <w:rsid w:val="188571BD"/>
    <w:rsid w:val="1886EA27"/>
    <w:rsid w:val="188C0DE2"/>
    <w:rsid w:val="1899E263"/>
    <w:rsid w:val="18B99C1A"/>
    <w:rsid w:val="18C1E5C3"/>
    <w:rsid w:val="1972DCD6"/>
    <w:rsid w:val="19A71C43"/>
    <w:rsid w:val="19D9E4CC"/>
    <w:rsid w:val="1AC32A83"/>
    <w:rsid w:val="1AFF23AF"/>
    <w:rsid w:val="1B11E0F1"/>
    <w:rsid w:val="1B6818B2"/>
    <w:rsid w:val="1B77E475"/>
    <w:rsid w:val="1BB08DF1"/>
    <w:rsid w:val="1BC2A19C"/>
    <w:rsid w:val="1C36083A"/>
    <w:rsid w:val="1C41D8B0"/>
    <w:rsid w:val="1C93FA6F"/>
    <w:rsid w:val="1C9940AC"/>
    <w:rsid w:val="1D226523"/>
    <w:rsid w:val="1D7F21B4"/>
    <w:rsid w:val="1DA24738"/>
    <w:rsid w:val="1DB8332F"/>
    <w:rsid w:val="1DDCC038"/>
    <w:rsid w:val="1E3170F2"/>
    <w:rsid w:val="1E3530DA"/>
    <w:rsid w:val="1EBADDB3"/>
    <w:rsid w:val="1EDF20FA"/>
    <w:rsid w:val="1EFD628B"/>
    <w:rsid w:val="1F43F6B0"/>
    <w:rsid w:val="1F540390"/>
    <w:rsid w:val="1F8CB1E1"/>
    <w:rsid w:val="1FB854B9"/>
    <w:rsid w:val="1FD148E8"/>
    <w:rsid w:val="1FD294D2"/>
    <w:rsid w:val="1FE5B5C2"/>
    <w:rsid w:val="1FF548DF"/>
    <w:rsid w:val="20AC4366"/>
    <w:rsid w:val="211960F3"/>
    <w:rsid w:val="2134D47F"/>
    <w:rsid w:val="2142F798"/>
    <w:rsid w:val="216E6533"/>
    <w:rsid w:val="21C0BA9B"/>
    <w:rsid w:val="2212C676"/>
    <w:rsid w:val="227B7FF8"/>
    <w:rsid w:val="227B9772"/>
    <w:rsid w:val="2287CF9A"/>
    <w:rsid w:val="22950775"/>
    <w:rsid w:val="22B60688"/>
    <w:rsid w:val="231126F6"/>
    <w:rsid w:val="23A1173C"/>
    <w:rsid w:val="23D91800"/>
    <w:rsid w:val="23F3915D"/>
    <w:rsid w:val="240CF165"/>
    <w:rsid w:val="243CA01F"/>
    <w:rsid w:val="25628EBA"/>
    <w:rsid w:val="25FCFFE4"/>
    <w:rsid w:val="2609DF65"/>
    <w:rsid w:val="2631ACCE"/>
    <w:rsid w:val="2703CE6B"/>
    <w:rsid w:val="277FB7DB"/>
    <w:rsid w:val="27C13E79"/>
    <w:rsid w:val="27DB2D13"/>
    <w:rsid w:val="28C2327A"/>
    <w:rsid w:val="28F5F13F"/>
    <w:rsid w:val="291B883C"/>
    <w:rsid w:val="2929C455"/>
    <w:rsid w:val="293D23DD"/>
    <w:rsid w:val="29621566"/>
    <w:rsid w:val="2976FD74"/>
    <w:rsid w:val="298DFCAB"/>
    <w:rsid w:val="29AB183E"/>
    <w:rsid w:val="29BE1F9C"/>
    <w:rsid w:val="29E87CC5"/>
    <w:rsid w:val="29F3C860"/>
    <w:rsid w:val="2A785C4C"/>
    <w:rsid w:val="2AC1B3F1"/>
    <w:rsid w:val="2ACFE833"/>
    <w:rsid w:val="2B72C641"/>
    <w:rsid w:val="2B9E5CC6"/>
    <w:rsid w:val="2BAB1B90"/>
    <w:rsid w:val="2C3D2C21"/>
    <w:rsid w:val="2CD977AA"/>
    <w:rsid w:val="2CF44AFF"/>
    <w:rsid w:val="2D5C44EF"/>
    <w:rsid w:val="2D813725"/>
    <w:rsid w:val="2D816D2A"/>
    <w:rsid w:val="2DA983BB"/>
    <w:rsid w:val="2DAD23C5"/>
    <w:rsid w:val="2DBE302B"/>
    <w:rsid w:val="2DFA8A16"/>
    <w:rsid w:val="2F5461EE"/>
    <w:rsid w:val="2F57D7F1"/>
    <w:rsid w:val="2F7214E0"/>
    <w:rsid w:val="2FBD9699"/>
    <w:rsid w:val="307E8CB3"/>
    <w:rsid w:val="30AEB098"/>
    <w:rsid w:val="30D41C69"/>
    <w:rsid w:val="31257DAF"/>
    <w:rsid w:val="312A9D93"/>
    <w:rsid w:val="31E09251"/>
    <w:rsid w:val="31EF6A4E"/>
    <w:rsid w:val="31F830B6"/>
    <w:rsid w:val="32024248"/>
    <w:rsid w:val="320B24A9"/>
    <w:rsid w:val="3262F970"/>
    <w:rsid w:val="32CEA805"/>
    <w:rsid w:val="3359183C"/>
    <w:rsid w:val="33718802"/>
    <w:rsid w:val="33AFD7D8"/>
    <w:rsid w:val="33DA698B"/>
    <w:rsid w:val="33E31099"/>
    <w:rsid w:val="33EFE330"/>
    <w:rsid w:val="3426709D"/>
    <w:rsid w:val="347F0D36"/>
    <w:rsid w:val="3481CA15"/>
    <w:rsid w:val="348360F9"/>
    <w:rsid w:val="3487A119"/>
    <w:rsid w:val="3491A8D3"/>
    <w:rsid w:val="34DEE350"/>
    <w:rsid w:val="35183313"/>
    <w:rsid w:val="3564F977"/>
    <w:rsid w:val="357EE0FA"/>
    <w:rsid w:val="3596C455"/>
    <w:rsid w:val="361ADD97"/>
    <w:rsid w:val="361F315A"/>
    <w:rsid w:val="3649F694"/>
    <w:rsid w:val="365A4242"/>
    <w:rsid w:val="3692CA08"/>
    <w:rsid w:val="36B4618C"/>
    <w:rsid w:val="36B58D82"/>
    <w:rsid w:val="3752D879"/>
    <w:rsid w:val="377ED9B4"/>
    <w:rsid w:val="37B3AB6A"/>
    <w:rsid w:val="37D40F5B"/>
    <w:rsid w:val="37F01E56"/>
    <w:rsid w:val="382C895F"/>
    <w:rsid w:val="384328EE"/>
    <w:rsid w:val="384E0D6F"/>
    <w:rsid w:val="38E093D3"/>
    <w:rsid w:val="38F5B13A"/>
    <w:rsid w:val="397451F7"/>
    <w:rsid w:val="39EBA436"/>
    <w:rsid w:val="3A09797D"/>
    <w:rsid w:val="3A0C469C"/>
    <w:rsid w:val="3A342AA0"/>
    <w:rsid w:val="3AAF08A7"/>
    <w:rsid w:val="3B011720"/>
    <w:rsid w:val="3B20A256"/>
    <w:rsid w:val="3B245D1F"/>
    <w:rsid w:val="3B43E40C"/>
    <w:rsid w:val="3B64A2EF"/>
    <w:rsid w:val="3BA5D59C"/>
    <w:rsid w:val="3CC02D80"/>
    <w:rsid w:val="3D0AE809"/>
    <w:rsid w:val="3D32BF05"/>
    <w:rsid w:val="3D43E75E"/>
    <w:rsid w:val="3DB404F6"/>
    <w:rsid w:val="3DEF58F9"/>
    <w:rsid w:val="3E2F3235"/>
    <w:rsid w:val="3EFB0510"/>
    <w:rsid w:val="3F04EA1B"/>
    <w:rsid w:val="3F05628F"/>
    <w:rsid w:val="3F3392F1"/>
    <w:rsid w:val="3F783782"/>
    <w:rsid w:val="4031698E"/>
    <w:rsid w:val="409FC436"/>
    <w:rsid w:val="40C77D56"/>
    <w:rsid w:val="40E79AC2"/>
    <w:rsid w:val="40F94EA0"/>
    <w:rsid w:val="40FC640F"/>
    <w:rsid w:val="410BBC90"/>
    <w:rsid w:val="41BB67E3"/>
    <w:rsid w:val="41C2D2C5"/>
    <w:rsid w:val="42396DDA"/>
    <w:rsid w:val="423E9AD8"/>
    <w:rsid w:val="42610592"/>
    <w:rsid w:val="42EBB19D"/>
    <w:rsid w:val="4300AD38"/>
    <w:rsid w:val="432E8874"/>
    <w:rsid w:val="436884A4"/>
    <w:rsid w:val="438624D0"/>
    <w:rsid w:val="44561D35"/>
    <w:rsid w:val="44A096CE"/>
    <w:rsid w:val="44E5390A"/>
    <w:rsid w:val="45113F26"/>
    <w:rsid w:val="455B7BB6"/>
    <w:rsid w:val="4597B9E9"/>
    <w:rsid w:val="45C8589E"/>
    <w:rsid w:val="461274D5"/>
    <w:rsid w:val="464CC0A5"/>
    <w:rsid w:val="4657DFD8"/>
    <w:rsid w:val="465DB6F9"/>
    <w:rsid w:val="46AF53D2"/>
    <w:rsid w:val="4700F211"/>
    <w:rsid w:val="473476B5"/>
    <w:rsid w:val="47B399D1"/>
    <w:rsid w:val="47DEB25C"/>
    <w:rsid w:val="47E6FF45"/>
    <w:rsid w:val="4802C8AD"/>
    <w:rsid w:val="484F6496"/>
    <w:rsid w:val="4859D8E0"/>
    <w:rsid w:val="4861CB36"/>
    <w:rsid w:val="48931C78"/>
    <w:rsid w:val="48BAAB89"/>
    <w:rsid w:val="48CA87C9"/>
    <w:rsid w:val="48D04716"/>
    <w:rsid w:val="48DDF618"/>
    <w:rsid w:val="48E7DE0B"/>
    <w:rsid w:val="492F70B4"/>
    <w:rsid w:val="4991A02F"/>
    <w:rsid w:val="49B770E8"/>
    <w:rsid w:val="4A0BB267"/>
    <w:rsid w:val="4A54FF74"/>
    <w:rsid w:val="4A66B0A1"/>
    <w:rsid w:val="4A723C64"/>
    <w:rsid w:val="4A7DDF9E"/>
    <w:rsid w:val="4B1519C0"/>
    <w:rsid w:val="4BBAB153"/>
    <w:rsid w:val="4BBB8D1C"/>
    <w:rsid w:val="4BD4574D"/>
    <w:rsid w:val="4C0AFDDD"/>
    <w:rsid w:val="4C762698"/>
    <w:rsid w:val="4C797399"/>
    <w:rsid w:val="4C98C232"/>
    <w:rsid w:val="4CDBD765"/>
    <w:rsid w:val="4D87E7CF"/>
    <w:rsid w:val="4D8EB034"/>
    <w:rsid w:val="4DEA11B3"/>
    <w:rsid w:val="4E0C2C88"/>
    <w:rsid w:val="4E59D81A"/>
    <w:rsid w:val="4E68FDFD"/>
    <w:rsid w:val="4E723456"/>
    <w:rsid w:val="4E954195"/>
    <w:rsid w:val="4EBCE242"/>
    <w:rsid w:val="4ED951F1"/>
    <w:rsid w:val="4F25AD04"/>
    <w:rsid w:val="4F8F98E0"/>
    <w:rsid w:val="4FA328D2"/>
    <w:rsid w:val="4FC2C830"/>
    <w:rsid w:val="5004F01B"/>
    <w:rsid w:val="502D39FB"/>
    <w:rsid w:val="502D7B9A"/>
    <w:rsid w:val="502E64FB"/>
    <w:rsid w:val="505AEBB7"/>
    <w:rsid w:val="508E2276"/>
    <w:rsid w:val="50BDFFAB"/>
    <w:rsid w:val="50F167D2"/>
    <w:rsid w:val="513E61A6"/>
    <w:rsid w:val="5157CF4B"/>
    <w:rsid w:val="51AA94F3"/>
    <w:rsid w:val="51C90A5C"/>
    <w:rsid w:val="5215D31D"/>
    <w:rsid w:val="522ACEA0"/>
    <w:rsid w:val="5259A5E7"/>
    <w:rsid w:val="526912A5"/>
    <w:rsid w:val="528C8571"/>
    <w:rsid w:val="52B17933"/>
    <w:rsid w:val="52B9C863"/>
    <w:rsid w:val="52F2F116"/>
    <w:rsid w:val="5364DABD"/>
    <w:rsid w:val="53D13A32"/>
    <w:rsid w:val="54854559"/>
    <w:rsid w:val="54C6149B"/>
    <w:rsid w:val="5564619A"/>
    <w:rsid w:val="559170B5"/>
    <w:rsid w:val="55BCE488"/>
    <w:rsid w:val="56066248"/>
    <w:rsid w:val="562E6D91"/>
    <w:rsid w:val="563FDD68"/>
    <w:rsid w:val="568B750E"/>
    <w:rsid w:val="56ABC5BB"/>
    <w:rsid w:val="56C9DEA3"/>
    <w:rsid w:val="56F295DD"/>
    <w:rsid w:val="56FE3515"/>
    <w:rsid w:val="56FEB2A1"/>
    <w:rsid w:val="5715A1B8"/>
    <w:rsid w:val="572D170A"/>
    <w:rsid w:val="573F2124"/>
    <w:rsid w:val="574A3BD0"/>
    <w:rsid w:val="57E70BE6"/>
    <w:rsid w:val="585ABC38"/>
    <w:rsid w:val="58928158"/>
    <w:rsid w:val="58B12DC8"/>
    <w:rsid w:val="590E0511"/>
    <w:rsid w:val="5934F4CB"/>
    <w:rsid w:val="59368FEC"/>
    <w:rsid w:val="5958B67C"/>
    <w:rsid w:val="595EEAEC"/>
    <w:rsid w:val="596D7B82"/>
    <w:rsid w:val="599346A0"/>
    <w:rsid w:val="59B00FEE"/>
    <w:rsid w:val="59BC26C7"/>
    <w:rsid w:val="59C9E3FA"/>
    <w:rsid w:val="5A56A423"/>
    <w:rsid w:val="5A9BC646"/>
    <w:rsid w:val="5ABECA61"/>
    <w:rsid w:val="5ACE1A9C"/>
    <w:rsid w:val="5AFEF261"/>
    <w:rsid w:val="5B0A7FCD"/>
    <w:rsid w:val="5B0F9F52"/>
    <w:rsid w:val="5B90E399"/>
    <w:rsid w:val="5BA35D36"/>
    <w:rsid w:val="5BDD2DD8"/>
    <w:rsid w:val="5BEB842C"/>
    <w:rsid w:val="5C0BC016"/>
    <w:rsid w:val="5C11C413"/>
    <w:rsid w:val="5C785A72"/>
    <w:rsid w:val="5C9BBED1"/>
    <w:rsid w:val="5CBB4022"/>
    <w:rsid w:val="5DC6495E"/>
    <w:rsid w:val="5DE7C71C"/>
    <w:rsid w:val="5DE83FE9"/>
    <w:rsid w:val="5E08FD66"/>
    <w:rsid w:val="5E40ECA5"/>
    <w:rsid w:val="5E43614A"/>
    <w:rsid w:val="5E7EB97B"/>
    <w:rsid w:val="5EA27673"/>
    <w:rsid w:val="5EBF3353"/>
    <w:rsid w:val="5EC9FDBC"/>
    <w:rsid w:val="5F4360D8"/>
    <w:rsid w:val="5F46B9B2"/>
    <w:rsid w:val="5F67F4E5"/>
    <w:rsid w:val="5FA7C9FB"/>
    <w:rsid w:val="5FAFEDC6"/>
    <w:rsid w:val="5FE31075"/>
    <w:rsid w:val="60214CBE"/>
    <w:rsid w:val="603492F0"/>
    <w:rsid w:val="607F0DF2"/>
    <w:rsid w:val="614191DB"/>
    <w:rsid w:val="614A7A74"/>
    <w:rsid w:val="614D4D18"/>
    <w:rsid w:val="617EE0D6"/>
    <w:rsid w:val="6183A61C"/>
    <w:rsid w:val="61E6B315"/>
    <w:rsid w:val="623E6F3D"/>
    <w:rsid w:val="624895B7"/>
    <w:rsid w:val="627077A8"/>
    <w:rsid w:val="62764894"/>
    <w:rsid w:val="62F47DE9"/>
    <w:rsid w:val="63070FD9"/>
    <w:rsid w:val="6339A095"/>
    <w:rsid w:val="63E00C28"/>
    <w:rsid w:val="649131D2"/>
    <w:rsid w:val="65090CD7"/>
    <w:rsid w:val="65B9D7FE"/>
    <w:rsid w:val="65D871F3"/>
    <w:rsid w:val="65E18CBB"/>
    <w:rsid w:val="661E3DD9"/>
    <w:rsid w:val="6632D62D"/>
    <w:rsid w:val="665251F9"/>
    <w:rsid w:val="6654B95F"/>
    <w:rsid w:val="665DEEB8"/>
    <w:rsid w:val="666E50FB"/>
    <w:rsid w:val="6676C127"/>
    <w:rsid w:val="668F3EA5"/>
    <w:rsid w:val="6693B9A6"/>
    <w:rsid w:val="669AEBCA"/>
    <w:rsid w:val="66BAD0E0"/>
    <w:rsid w:val="66BDCFBE"/>
    <w:rsid w:val="6711E060"/>
    <w:rsid w:val="675D3274"/>
    <w:rsid w:val="6763E537"/>
    <w:rsid w:val="67641458"/>
    <w:rsid w:val="6771E903"/>
    <w:rsid w:val="67894049"/>
    <w:rsid w:val="67C0C9B7"/>
    <w:rsid w:val="67EE225A"/>
    <w:rsid w:val="680A215C"/>
    <w:rsid w:val="6838B6C7"/>
    <w:rsid w:val="683FA4D5"/>
    <w:rsid w:val="68608DED"/>
    <w:rsid w:val="68661599"/>
    <w:rsid w:val="68A13B5F"/>
    <w:rsid w:val="692BB3E7"/>
    <w:rsid w:val="697E14A2"/>
    <w:rsid w:val="69B9A5CB"/>
    <w:rsid w:val="69DA3034"/>
    <w:rsid w:val="6A0A8554"/>
    <w:rsid w:val="6A1D46D7"/>
    <w:rsid w:val="6A6673F3"/>
    <w:rsid w:val="6A86BAB9"/>
    <w:rsid w:val="6AA70D56"/>
    <w:rsid w:val="6AAD9A94"/>
    <w:rsid w:val="6B3E8322"/>
    <w:rsid w:val="6BE1BF94"/>
    <w:rsid w:val="6C66BC94"/>
    <w:rsid w:val="6C6B0EC2"/>
    <w:rsid w:val="6C6CA259"/>
    <w:rsid w:val="6C92E9B1"/>
    <w:rsid w:val="6DA16393"/>
    <w:rsid w:val="6DD977CE"/>
    <w:rsid w:val="6E0BC59F"/>
    <w:rsid w:val="6E1EEBBB"/>
    <w:rsid w:val="6EA6ED42"/>
    <w:rsid w:val="6EB40CC6"/>
    <w:rsid w:val="6EBFD013"/>
    <w:rsid w:val="6F470BCA"/>
    <w:rsid w:val="6F874FEB"/>
    <w:rsid w:val="6FE9E00A"/>
    <w:rsid w:val="6FF77951"/>
    <w:rsid w:val="70547D37"/>
    <w:rsid w:val="7100417B"/>
    <w:rsid w:val="714F376A"/>
    <w:rsid w:val="71A07B9A"/>
    <w:rsid w:val="71D3F15F"/>
    <w:rsid w:val="71DCBE59"/>
    <w:rsid w:val="71EA28AB"/>
    <w:rsid w:val="71F04D98"/>
    <w:rsid w:val="7218524E"/>
    <w:rsid w:val="722C4163"/>
    <w:rsid w:val="72CBF85D"/>
    <w:rsid w:val="7300BAD2"/>
    <w:rsid w:val="732FDE19"/>
    <w:rsid w:val="733B2F89"/>
    <w:rsid w:val="7397C133"/>
    <w:rsid w:val="73A47A35"/>
    <w:rsid w:val="74A0E6ED"/>
    <w:rsid w:val="74E49ECF"/>
    <w:rsid w:val="750AE935"/>
    <w:rsid w:val="75339194"/>
    <w:rsid w:val="7592148C"/>
    <w:rsid w:val="75BBCB6F"/>
    <w:rsid w:val="75CC2601"/>
    <w:rsid w:val="7602257F"/>
    <w:rsid w:val="7616366A"/>
    <w:rsid w:val="7629FDA0"/>
    <w:rsid w:val="762D7713"/>
    <w:rsid w:val="76B832F8"/>
    <w:rsid w:val="76C6D702"/>
    <w:rsid w:val="77484DD3"/>
    <w:rsid w:val="7773C1A6"/>
    <w:rsid w:val="77B70789"/>
    <w:rsid w:val="77C94774"/>
    <w:rsid w:val="77D887AF"/>
    <w:rsid w:val="78245566"/>
    <w:rsid w:val="78596A2F"/>
    <w:rsid w:val="78D21FD6"/>
    <w:rsid w:val="78DB01F0"/>
    <w:rsid w:val="78F9E639"/>
    <w:rsid w:val="790C4D64"/>
    <w:rsid w:val="79745810"/>
    <w:rsid w:val="7991DA8C"/>
    <w:rsid w:val="79FFC455"/>
    <w:rsid w:val="7A2A0853"/>
    <w:rsid w:val="7A79B975"/>
    <w:rsid w:val="7A9F7637"/>
    <w:rsid w:val="7B5F860A"/>
    <w:rsid w:val="7B722347"/>
    <w:rsid w:val="7B7A2AB9"/>
    <w:rsid w:val="7B7EFEBA"/>
    <w:rsid w:val="7BE21B1A"/>
    <w:rsid w:val="7BE52ED7"/>
    <w:rsid w:val="7C9F7EB5"/>
    <w:rsid w:val="7CABF8D2"/>
    <w:rsid w:val="7D0B8C82"/>
    <w:rsid w:val="7D5BE75F"/>
    <w:rsid w:val="7D80FF38"/>
    <w:rsid w:val="7E0EB2EB"/>
    <w:rsid w:val="7E4F98A8"/>
    <w:rsid w:val="7EB05986"/>
    <w:rsid w:val="7ECE25B7"/>
    <w:rsid w:val="7EF56647"/>
    <w:rsid w:val="7F39D2B4"/>
    <w:rsid w:val="7F424425"/>
    <w:rsid w:val="7F5757D7"/>
    <w:rsid w:val="7F57FB09"/>
    <w:rsid w:val="7F98119E"/>
    <w:rsid w:val="7F9FA4B9"/>
    <w:rsid w:val="7FEB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AAF3A"/>
  <w15:docId w15:val="{AAFF3BBE-8D49-46B6-950A-DC4A9875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uiPriority w:val="10"/>
    <w:qFormat/>
    <w:pPr>
      <w:keepNext/>
      <w:pBdr>
        <w:top w:val="single" w:sz="4" w:space="0" w:color="88847E"/>
        <w:bottom w:val="single" w:sz="4" w:space="0" w:color="88847E"/>
      </w:pBdr>
      <w:spacing w:after="440" w:line="216" w:lineRule="auto"/>
      <w:jc w:val="center"/>
      <w:outlineLvl w:val="0"/>
    </w:pPr>
    <w:rPr>
      <w:rFonts w:ascii="Helvetica Neue" w:hAnsi="Helvetica Neue" w:cs="Arial Unicode MS"/>
      <w:b/>
      <w:bCs/>
      <w:caps/>
      <w:color w:val="444444"/>
      <w:sz w:val="124"/>
      <w:szCs w:val="1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rschrift">
    <w:name w:val="Überschrift"/>
    <w:next w:val="Text2"/>
    <w:pPr>
      <w:ind w:left="160" w:hanging="160"/>
      <w:outlineLvl w:val="0"/>
    </w:pPr>
    <w:rPr>
      <w:rFonts w:ascii="Helvetica Neue" w:eastAsia="Helvetica Neue" w:hAnsi="Helvetica Neue" w:cs="Helvetica Neue"/>
      <w:b/>
      <w:bCs/>
      <w:color w:val="FF6A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2">
    <w:name w:val="Text 2"/>
    <w:pPr>
      <w:spacing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Beschriftung">
    <w:name w:val="caption"/>
    <w:pPr>
      <w:jc w:val="center"/>
    </w:pPr>
    <w:rPr>
      <w:rFonts w:ascii="Helvetica Neue Medium" w:hAnsi="Helvetica Neue Medium" w:cs="Arial Unicode MS"/>
      <w:color w:val="FFFFFF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4"/>
      </w:numPr>
    </w:pPr>
  </w:style>
  <w:style w:type="numbering" w:customStyle="1" w:styleId="Punkt2">
    <w:name w:val="Punkt 2"/>
    <w:pPr>
      <w:numPr>
        <w:numId w:val="5"/>
      </w:numPr>
    </w:pPr>
  </w:style>
  <w:style w:type="paragraph" w:styleId="Kopfzeile">
    <w:name w:val="header"/>
    <w:basedOn w:val="Standard"/>
    <w:link w:val="Kopf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9D2DB2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Standard"/>
    <w:rsid w:val="009C58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normaltextrun">
    <w:name w:val="normaltextrun"/>
    <w:basedOn w:val="Absatz-Standardschriftart"/>
    <w:rsid w:val="009C58F8"/>
  </w:style>
  <w:style w:type="character" w:customStyle="1" w:styleId="eop">
    <w:name w:val="eop"/>
    <w:basedOn w:val="Absatz-Standardschriftart"/>
    <w:rsid w:val="009C58F8"/>
  </w:style>
  <w:style w:type="character" w:customStyle="1" w:styleId="scxw19809104">
    <w:name w:val="scxw19809104"/>
    <w:basedOn w:val="Absatz-Standardschriftart"/>
    <w:rsid w:val="00003260"/>
  </w:style>
  <w:style w:type="numbering" w:customStyle="1" w:styleId="Punkt1">
    <w:name w:val="Punkt1"/>
    <w:rsid w:val="00097986"/>
  </w:style>
  <w:style w:type="paragraph" w:styleId="berarbeitung">
    <w:name w:val="Revision"/>
    <w:hidden/>
    <w:uiPriority w:val="99"/>
    <w:semiHidden/>
    <w:rsid w:val="008D6E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22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224D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7F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7F73"/>
    <w:rPr>
      <w:rFonts w:ascii="Tahoma" w:eastAsia="Helvetica Neue" w:hAnsi="Tahoma" w:cs="Tahoma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0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0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0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4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1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6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2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01_Simple_Newsletter_Sans">
  <a:themeElements>
    <a:clrScheme name="01_Simple_Newsletter_Sans">
      <a:dk1>
        <a:srgbClr val="000000"/>
      </a:dk1>
      <a:lt1>
        <a:srgbClr val="FFFFFF"/>
      </a:lt1>
      <a:dk2>
        <a:srgbClr val="444444"/>
      </a:dk2>
      <a:lt2>
        <a:srgbClr val="89847F"/>
      </a:lt2>
      <a:accent1>
        <a:srgbClr val="41BCEB"/>
      </a:accent1>
      <a:accent2>
        <a:srgbClr val="85CC82"/>
      </a:accent2>
      <a:accent3>
        <a:srgbClr val="FF9E41"/>
      </a:accent3>
      <a:accent4>
        <a:srgbClr val="FF5545"/>
      </a:accent4>
      <a:accent5>
        <a:srgbClr val="F16CB6"/>
      </a:accent5>
      <a:accent6>
        <a:srgbClr val="5862C2"/>
      </a:accent6>
      <a:hlink>
        <a:srgbClr val="0000FF"/>
      </a:hlink>
      <a:folHlink>
        <a:srgbClr val="FF00FF"/>
      </a:folHlink>
    </a:clrScheme>
    <a:fontScheme name="01_Simple_Newsletter_San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Simple_Newsletter_San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90AB5D3A24D47955B966EAAF83925" ma:contentTypeVersion="15" ma:contentTypeDescription="Ein neues Dokument erstellen." ma:contentTypeScope="" ma:versionID="3ac79d2347b0fce405127d62eb431c83">
  <xsd:schema xmlns:xsd="http://www.w3.org/2001/XMLSchema" xmlns:xs="http://www.w3.org/2001/XMLSchema" xmlns:p="http://schemas.microsoft.com/office/2006/metadata/properties" xmlns:ns2="702325f7-5394-44f7-814b-e6bcb72ad96c" xmlns:ns3="33a9aa3e-0290-48e8-a1da-d6e8ce61d79b" targetNamespace="http://schemas.microsoft.com/office/2006/metadata/properties" ma:root="true" ma:fieldsID="fc565287bf1d551f518ab668e76f0eb9" ns2:_="" ns3:_="">
    <xsd:import namespace="702325f7-5394-44f7-814b-e6bcb72ad96c"/>
    <xsd:import namespace="33a9aa3e-0290-48e8-a1da-d6e8ce61d7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325f7-5394-44f7-814b-e6bcb72ad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57915cb2-0b73-448b-a3b8-95c30b49cb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9aa3e-0290-48e8-a1da-d6e8ce61d79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3735236-479f-4738-8695-5fff04ec2131}" ma:internalName="TaxCatchAll" ma:showField="CatchAllData" ma:web="33a9aa3e-0290-48e8-a1da-d6e8ce61d7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a9aa3e-0290-48e8-a1da-d6e8ce61d79b" xsi:nil="true"/>
    <lcf76f155ced4ddcb4097134ff3c332f xmlns="702325f7-5394-44f7-814b-e6bcb72ad96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A6888-DB54-4CE8-94BA-38C5E2A09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325f7-5394-44f7-814b-e6bcb72ad96c"/>
    <ds:schemaRef ds:uri="33a9aa3e-0290-48e8-a1da-d6e8ce61d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FFFA02-4C8B-47BE-BCB6-A298F0F6DD8A}">
  <ds:schemaRefs>
    <ds:schemaRef ds:uri="http://schemas.microsoft.com/office/2006/metadata/properties"/>
    <ds:schemaRef ds:uri="http://schemas.microsoft.com/office/infopath/2007/PartnerControls"/>
    <ds:schemaRef ds:uri="33a9aa3e-0290-48e8-a1da-d6e8ce61d79b"/>
    <ds:schemaRef ds:uri="702325f7-5394-44f7-814b-e6bcb72ad96c"/>
  </ds:schemaRefs>
</ds:datastoreItem>
</file>

<file path=customXml/itemProps3.xml><?xml version="1.0" encoding="utf-8"?>
<ds:datastoreItem xmlns:ds="http://schemas.openxmlformats.org/officeDocument/2006/customXml" ds:itemID="{DF91401A-004C-461E-980E-57E1EC649E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046F81-025C-4555-9E2F-519E7824B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Stand: 07.02.2021</dc:creator>
  <cp:lastModifiedBy>Fürhofer, Dominik</cp:lastModifiedBy>
  <cp:revision>3</cp:revision>
  <cp:lastPrinted>2021-07-01T17:26:00Z</cp:lastPrinted>
  <dcterms:created xsi:type="dcterms:W3CDTF">2023-08-09T07:49:00Z</dcterms:created>
  <dcterms:modified xsi:type="dcterms:W3CDTF">2023-08-09T12:29:00Z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0x01010008B90AB5D3A24D47955B966EAAF83925</vt:lpwstr>
  </property>
  <property fmtid="{D5CDD505-2E9C-101B-9397-08002B2CF9AE}" pid="3" name="MediaServiceImageTags">
    <vt:lpwstr/>
  </property>
</Properties>
</file>