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E7E" w:rsidRDefault="00BF4630" w:rsidP="00880FA7">
      <w:pPr>
        <w:pStyle w:val="paragraph"/>
        <w:spacing w:before="0" w:beforeAutospacing="0" w:after="240" w:afterAutospacing="0"/>
        <w:textAlignment w:val="baseline"/>
        <w:rPr>
          <w:rFonts w:ascii="FreeSans" w:hAnsi="FreeSans" w:cs="FreeSans"/>
          <w:b/>
          <w:sz w:val="32"/>
        </w:rPr>
      </w:pPr>
      <w:r w:rsidRPr="00880FA7">
        <w:rPr>
          <w:rFonts w:ascii="FreeSans" w:hAnsi="FreeSans" w:cs="FreeSans"/>
          <w:b/>
          <w:sz w:val="32"/>
        </w:rPr>
        <w:t>Aufgaben</w:t>
      </w:r>
      <w:r w:rsidR="00880FA7">
        <w:rPr>
          <w:rFonts w:ascii="FreeSans" w:hAnsi="FreeSans" w:cs="FreeSans"/>
          <w:b/>
          <w:sz w:val="32"/>
        </w:rPr>
        <w:t xml:space="preserve"> </w:t>
      </w:r>
      <w:r w:rsidR="00D46532">
        <w:rPr>
          <w:rFonts w:ascii="FreeSans" w:hAnsi="FreeSans" w:cs="FreeSans"/>
          <w:b/>
          <w:sz w:val="32"/>
        </w:rPr>
        <w:t>der schulischen</w:t>
      </w:r>
      <w:r w:rsidR="00880FA7">
        <w:rPr>
          <w:rFonts w:ascii="FreeSans" w:hAnsi="FreeSans" w:cs="FreeSans"/>
          <w:b/>
          <w:sz w:val="32"/>
        </w:rPr>
        <w:t xml:space="preserve"> Netzwerkkoordinatorin oder </w:t>
      </w:r>
      <w:r w:rsidR="00D46532">
        <w:rPr>
          <w:rFonts w:ascii="FreeSans" w:hAnsi="FreeSans" w:cs="FreeSans"/>
          <w:b/>
          <w:sz w:val="32"/>
        </w:rPr>
        <w:t>des</w:t>
      </w:r>
      <w:r w:rsidR="00880FA7">
        <w:rPr>
          <w:rFonts w:ascii="FreeSans" w:hAnsi="FreeSans" w:cs="FreeSans"/>
          <w:b/>
          <w:sz w:val="32"/>
        </w:rPr>
        <w:t xml:space="preserve"> </w:t>
      </w:r>
      <w:r w:rsidRPr="00880FA7">
        <w:rPr>
          <w:rFonts w:ascii="FreeSans" w:hAnsi="FreeSans" w:cs="FreeSans"/>
          <w:b/>
          <w:sz w:val="32"/>
        </w:rPr>
        <w:t>Netzwerk</w:t>
      </w:r>
      <w:r w:rsidR="00880FA7">
        <w:rPr>
          <w:rFonts w:ascii="FreeSans" w:hAnsi="FreeSans" w:cs="FreeSans"/>
          <w:b/>
          <w:sz w:val="32"/>
        </w:rPr>
        <w:t>koordinators</w:t>
      </w:r>
      <w:r w:rsidR="004D1413">
        <w:rPr>
          <w:rFonts w:ascii="FreeSans" w:hAnsi="FreeSans" w:cs="FreeSans"/>
          <w:b/>
          <w:sz w:val="32"/>
        </w:rPr>
        <w:t xml:space="preserve"> </w:t>
      </w:r>
    </w:p>
    <w:tbl>
      <w:tblPr>
        <w:tblStyle w:val="Tabellen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461"/>
        <w:gridCol w:w="7792"/>
        <w:gridCol w:w="2237"/>
      </w:tblGrid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1</w:t>
            </w:r>
          </w:p>
        </w:tc>
        <w:tc>
          <w:tcPr>
            <w:tcW w:w="7869" w:type="dxa"/>
            <w:vAlign w:val="center"/>
          </w:tcPr>
          <w:p w:rsidR="009A597E" w:rsidRPr="00C00CF6" w:rsidRDefault="00FC66EA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Die Netzwerkkoordinatorin/der Netzwerkkoordinator 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fragt in regelmäßigen Abständen bei seinen Kolleginnen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und Kollegen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an, ob sie Bedarf haben, Kontakt zu dem Netzwerkpartner aufzunehmen.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2</w:t>
            </w:r>
          </w:p>
        </w:tc>
        <w:tc>
          <w:tcPr>
            <w:tcW w:w="7869" w:type="dxa"/>
            <w:vAlign w:val="center"/>
          </w:tcPr>
          <w:p w:rsidR="009A597E" w:rsidRPr="00C00CF6" w:rsidRDefault="00FC66EA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Sie/er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formuliert eine P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rozessbeschreibung für die Zusammenarbeit zwischen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dem 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Netzwerkpartner,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der 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S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chulleitung oder einzelnen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Kolleginnen und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Kollegen.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3</w:t>
            </w:r>
          </w:p>
        </w:tc>
        <w:tc>
          <w:tcPr>
            <w:tcW w:w="7869" w:type="dxa"/>
            <w:vAlign w:val="center"/>
          </w:tcPr>
          <w:p w:rsidR="009A597E" w:rsidRPr="00C00CF6" w:rsidRDefault="00FC66EA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Sie/er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informiert das Kollegium mit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h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ilfe der Prozessbeschreibung über Abläufe zur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Kontaktaufnahme und zum Austausch mit dem Netzwerkpartner.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4</w:t>
            </w:r>
          </w:p>
        </w:tc>
        <w:tc>
          <w:tcPr>
            <w:tcW w:w="7869" w:type="dxa"/>
            <w:vAlign w:val="center"/>
          </w:tcPr>
          <w:p w:rsidR="009A597E" w:rsidRPr="00C00CF6" w:rsidRDefault="009A597E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r bietet sich als Ansprechpartner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in oder als Ansprechpartner</w:t>
            </w:r>
            <w:r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für 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Fragen </w:t>
            </w:r>
            <w:r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bezüglich des Netzwerk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partners an.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5</w:t>
            </w:r>
          </w:p>
        </w:tc>
        <w:tc>
          <w:tcPr>
            <w:tcW w:w="7869" w:type="dxa"/>
            <w:vAlign w:val="center"/>
          </w:tcPr>
          <w:p w:rsidR="009A597E" w:rsidRPr="00C00CF6" w:rsidRDefault="00FC66EA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r tauscht sich regelmäßig mit dem Schulleitungsteam und anderen Netzwerkkoordinator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innen und -koordinatoren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über den aktuellen Stand der Netzwerkarbeit aus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6</w:t>
            </w:r>
          </w:p>
        </w:tc>
        <w:tc>
          <w:tcPr>
            <w:tcW w:w="7869" w:type="dxa"/>
            <w:vAlign w:val="center"/>
          </w:tcPr>
          <w:p w:rsidR="009A597E" w:rsidRPr="00C00CF6" w:rsidRDefault="00A2209C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r integriert 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den Netzwerkpartner und dessen Kontaktdaten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in einer schulweiten Netzwerkkarte und aktualisiert die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se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Informationen regelmäßig</w:t>
            </w:r>
            <w:r w:rsidR="009A597E">
              <w:rPr>
                <w:rFonts w:ascii="FreeSans" w:eastAsia="Times New Roman" w:hAnsi="FreeSans" w:cs="FreeSans"/>
                <w:szCs w:val="24"/>
                <w:lang w:eastAsia="de-DE"/>
              </w:rPr>
              <w:t>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7</w:t>
            </w:r>
          </w:p>
        </w:tc>
        <w:tc>
          <w:tcPr>
            <w:tcW w:w="7869" w:type="dxa"/>
            <w:vAlign w:val="center"/>
          </w:tcPr>
          <w:p w:rsidR="009A597E" w:rsidRPr="00C00CF6" w:rsidRDefault="00F76CD3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r 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koordiniert ggf. (gemäß der Prozessbeschreibung) Termine zwischen den Kolleginnen und Kollegen und dem Netzwerkpartner.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8</w:t>
            </w:r>
          </w:p>
        </w:tc>
        <w:tc>
          <w:tcPr>
            <w:tcW w:w="7869" w:type="dxa"/>
            <w:vAlign w:val="center"/>
          </w:tcPr>
          <w:p w:rsidR="009A597E" w:rsidRPr="00C00CF6" w:rsidRDefault="00F76CD3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r begleitet und verantwortet die Übermittlung von notwendigen Unterlagen an 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den 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Netzwerkpartner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9</w:t>
            </w:r>
          </w:p>
        </w:tc>
        <w:tc>
          <w:tcPr>
            <w:tcW w:w="7869" w:type="dxa"/>
            <w:vAlign w:val="center"/>
          </w:tcPr>
          <w:p w:rsidR="009A597E" w:rsidRPr="00C00CF6" w:rsidRDefault="00F76CD3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r ist zuständig fü</w:t>
            </w:r>
            <w:bookmarkStart w:id="0" w:name="_GoBack"/>
            <w:bookmarkEnd w:id="0"/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r die Organisation 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und Durchführung </w:t>
            </w:r>
            <w:r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von Gespräch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sterminen 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und begleitet 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diese ggf.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  <w:tr w:rsidR="009A597E" w:rsidTr="005A383A">
        <w:trPr>
          <w:trHeight w:val="907"/>
        </w:trPr>
        <w:tc>
          <w:tcPr>
            <w:tcW w:w="353" w:type="dxa"/>
            <w:vAlign w:val="center"/>
          </w:tcPr>
          <w:p w:rsidR="009A597E" w:rsidRPr="00C00CF6" w:rsidRDefault="009A597E" w:rsidP="00C00C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FreeSans" w:hAnsi="FreeSans" w:cs="FreeSans"/>
                <w:sz w:val="22"/>
              </w:rPr>
            </w:pPr>
            <w:r w:rsidRPr="00C00CF6">
              <w:rPr>
                <w:rFonts w:ascii="FreeSans" w:hAnsi="FreeSans" w:cs="FreeSans"/>
                <w:sz w:val="22"/>
              </w:rPr>
              <w:t>10</w:t>
            </w:r>
          </w:p>
        </w:tc>
        <w:tc>
          <w:tcPr>
            <w:tcW w:w="7869" w:type="dxa"/>
            <w:vAlign w:val="center"/>
          </w:tcPr>
          <w:p w:rsidR="009A597E" w:rsidRPr="00C00CF6" w:rsidRDefault="00F76CD3" w:rsidP="00880FA7">
            <w:pPr>
              <w:rPr>
                <w:rFonts w:ascii="FreeSans" w:eastAsia="Times New Roman" w:hAnsi="FreeSans" w:cs="FreeSans"/>
                <w:szCs w:val="24"/>
                <w:lang w:eastAsia="de-DE"/>
              </w:rPr>
            </w:pPr>
            <w:r>
              <w:rPr>
                <w:rFonts w:ascii="FreeSans" w:eastAsia="Times New Roman" w:hAnsi="FreeSans" w:cs="FreeSans"/>
                <w:szCs w:val="24"/>
                <w:lang w:eastAsia="de-DE"/>
              </w:rPr>
              <w:t>Sie/e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>r integriert Aspekte der Netzwerkarbeit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, die sich durch Gespräche mit dem Partner ergeben,</w:t>
            </w:r>
            <w:r w:rsidR="009A597E" w:rsidRPr="00C00CF6">
              <w:rPr>
                <w:rFonts w:ascii="FreeSans" w:eastAsia="Times New Roman" w:hAnsi="FreeSans" w:cs="FreeSans"/>
                <w:szCs w:val="24"/>
                <w:lang w:eastAsia="de-DE"/>
              </w:rPr>
              <w:t xml:space="preserve"> in Absprache mit der Schulleitung in den Prozess der Schulentwicklung</w:t>
            </w:r>
            <w:r>
              <w:rPr>
                <w:rFonts w:ascii="FreeSans" w:eastAsia="Times New Roman" w:hAnsi="FreeSans" w:cs="FreeSans"/>
                <w:szCs w:val="24"/>
                <w:lang w:eastAsia="de-DE"/>
              </w:rPr>
              <w:t>.</w:t>
            </w:r>
          </w:p>
        </w:tc>
        <w:tc>
          <w:tcPr>
            <w:tcW w:w="2268" w:type="dxa"/>
            <w:vAlign w:val="center"/>
          </w:tcPr>
          <w:p w:rsidR="009A597E" w:rsidRPr="00C00CF6" w:rsidRDefault="009A597E" w:rsidP="00880FA7">
            <w:pPr>
              <w:pStyle w:val="paragraph"/>
              <w:spacing w:before="0" w:beforeAutospacing="0" w:after="0" w:afterAutospacing="0"/>
              <w:textAlignment w:val="baseline"/>
              <w:rPr>
                <w:rFonts w:ascii="FreeSans" w:hAnsi="FreeSans" w:cs="FreeSans"/>
                <w:sz w:val="22"/>
              </w:rPr>
            </w:pPr>
          </w:p>
        </w:tc>
      </w:tr>
    </w:tbl>
    <w:p w:rsidR="00BF4630" w:rsidRPr="00880FA7" w:rsidRDefault="00BF4630" w:rsidP="00683E7E">
      <w:pPr>
        <w:pStyle w:val="paragraph"/>
        <w:spacing w:before="0" w:beforeAutospacing="0" w:after="0" w:afterAutospacing="0"/>
        <w:textAlignment w:val="baseline"/>
        <w:rPr>
          <w:rFonts w:ascii="FreeSans" w:hAnsi="FreeSans" w:cs="FreeSans"/>
        </w:rPr>
      </w:pPr>
    </w:p>
    <w:p w:rsidR="00BF4630" w:rsidRPr="00733B40" w:rsidRDefault="00BF4630" w:rsidP="00683E7E">
      <w:pPr>
        <w:pStyle w:val="paragraph"/>
        <w:spacing w:before="0" w:beforeAutospacing="0" w:after="0" w:afterAutospacing="0"/>
        <w:textAlignment w:val="baseline"/>
        <w:rPr>
          <w:rFonts w:ascii="FreeSans" w:hAnsi="FreeSans" w:cs="FreeSans"/>
          <w:sz w:val="22"/>
        </w:rPr>
      </w:pPr>
    </w:p>
    <w:p w:rsidR="00683E7E" w:rsidRPr="00733B40" w:rsidRDefault="00F76CD3" w:rsidP="00880FA7">
      <w:pPr>
        <w:spacing w:after="0" w:line="240" w:lineRule="auto"/>
        <w:rPr>
          <w:rFonts w:ascii="FreeSans" w:hAnsi="FreeSans" w:cs="FreeSans"/>
          <w:szCs w:val="24"/>
        </w:rPr>
      </w:pPr>
      <w:r w:rsidRPr="00733B40">
        <w:rPr>
          <w:rFonts w:ascii="FreeSans" w:hAnsi="FreeSans" w:cs="FreeSans"/>
          <w:szCs w:val="24"/>
        </w:rPr>
        <w:t>Die genannten Aufgaben der Netzwerkkoordinatorin bzw. des Netzwerkkoordinators können jederzeit an die individuellen Bedürfnisse der Schule angepasst werden.</w:t>
      </w:r>
    </w:p>
    <w:sectPr w:rsidR="00683E7E" w:rsidRPr="00733B40" w:rsidSect="00D46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00" w:rsidRDefault="00010700" w:rsidP="00D46532">
      <w:pPr>
        <w:spacing w:after="0" w:line="240" w:lineRule="auto"/>
      </w:pPr>
      <w:r>
        <w:separator/>
      </w:r>
    </w:p>
  </w:endnote>
  <w:endnote w:type="continuationSeparator" w:id="0">
    <w:p w:rsidR="00010700" w:rsidRDefault="00010700" w:rsidP="00D4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Default="00D465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Default="00D465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Default="00D465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00" w:rsidRDefault="00010700" w:rsidP="00D46532">
      <w:pPr>
        <w:spacing w:after="0" w:line="240" w:lineRule="auto"/>
      </w:pPr>
      <w:r>
        <w:separator/>
      </w:r>
    </w:p>
  </w:footnote>
  <w:footnote w:type="continuationSeparator" w:id="0">
    <w:p w:rsidR="00010700" w:rsidRDefault="00010700" w:rsidP="00D4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Default="00D465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Pr="00741D17" w:rsidRDefault="00D46532" w:rsidP="00D46532">
    <w:pPr>
      <w:suppressAutoHyphens/>
      <w:spacing w:after="0" w:line="240" w:lineRule="auto"/>
      <w:jc w:val="right"/>
      <w:rPr>
        <w:rFonts w:ascii="Arial" w:eastAsia="Times New Roman" w:hAnsi="Arial" w:cs="Arial"/>
        <w:b/>
        <w:noProof/>
        <w:color w:val="000000"/>
        <w:sz w:val="24"/>
        <w:szCs w:val="24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55ADC1" wp14:editId="58F77FD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273550" cy="679450"/>
              <wp:effectExtent l="0" t="0" r="0" b="635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550" cy="679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46532" w:rsidRDefault="00D46532" w:rsidP="00D46532">
                          <w:pPr>
                            <w:spacing w:after="0"/>
                            <w:jc w:val="right"/>
                            <w:rPr>
                              <w:rFonts w:ascii="Arial Rounded MT Bold" w:hAnsi="Arial Rounded MT Bold"/>
                              <w:caps/>
                              <w:color w:val="339966"/>
                            </w:rPr>
                          </w:pPr>
                          <w:r w:rsidRPr="00741D17">
                            <w:rPr>
                              <w:rFonts w:ascii="Arial Rounded MT Bold" w:hAnsi="Arial Rounded MT Bold"/>
                              <w:caps/>
                              <w:color w:val="339966"/>
                            </w:rPr>
                            <w:t xml:space="preserve">Staatsinstitut für Schulqualität und Bildungsforschung </w:t>
                          </w:r>
                        </w:p>
                        <w:p w:rsidR="00D46532" w:rsidRPr="00741D17" w:rsidRDefault="00D46532" w:rsidP="00D46532">
                          <w:pPr>
                            <w:spacing w:after="0"/>
                            <w:jc w:val="right"/>
                            <w:rPr>
                              <w:rFonts w:ascii="Arial Rounded MT Bold" w:hAnsi="Arial Rounded MT Bold"/>
                              <w:caps/>
                              <w:color w:val="339966"/>
                            </w:rPr>
                          </w:pPr>
                          <w:r w:rsidRPr="00741D17">
                            <w:rPr>
                              <w:rFonts w:ascii="Arial Rounded MT Bold" w:hAnsi="Arial Rounded MT Bold"/>
                              <w:caps/>
                              <w:color w:val="339966"/>
                            </w:rPr>
                            <w:t>München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5ADC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285.3pt;margin-top:0;width:336.5pt;height:53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" fillcolor="window" stroked="f" strokeweight=".5pt">
              <v:textbox>
                <w:txbxContent>
                  <w:p w:rsidR="00D46532" w:rsidRDefault="00D46532" w:rsidP="00D46532">
                    <w:pPr>
                      <w:spacing w:after="0"/>
                      <w:jc w:val="right"/>
                      <w:rPr>
                        <w:rFonts w:ascii="Arial Rounded MT Bold" w:hAnsi="Arial Rounded MT Bold"/>
                        <w:caps/>
                        <w:color w:val="339966"/>
                      </w:rPr>
                    </w:pPr>
                    <w:r w:rsidRPr="00741D17">
                      <w:rPr>
                        <w:rFonts w:ascii="Arial Rounded MT Bold" w:hAnsi="Arial Rounded MT Bold"/>
                        <w:caps/>
                        <w:color w:val="339966"/>
                      </w:rPr>
                      <w:t xml:space="preserve">Staatsinstitut für Schulqualität und Bildungsforschung </w:t>
                    </w:r>
                  </w:p>
                  <w:p w:rsidR="00D46532" w:rsidRPr="00741D17" w:rsidRDefault="00D46532" w:rsidP="00D46532">
                    <w:pPr>
                      <w:spacing w:after="0"/>
                      <w:jc w:val="right"/>
                      <w:rPr>
                        <w:rFonts w:ascii="Arial Rounded MT Bold" w:hAnsi="Arial Rounded MT Bold"/>
                        <w:caps/>
                        <w:color w:val="339966"/>
                      </w:rPr>
                    </w:pPr>
                    <w:r w:rsidRPr="00741D17">
                      <w:rPr>
                        <w:rFonts w:ascii="Arial Rounded MT Bold" w:hAnsi="Arial Rounded MT Bold"/>
                        <w:caps/>
                        <w:color w:val="339966"/>
                      </w:rPr>
                      <w:t>München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9F0DDFC" wp14:editId="1880D5D4">
          <wp:simplePos x="0" y="0"/>
          <wp:positionH relativeFrom="margin">
            <wp:align>left</wp:align>
          </wp:positionH>
          <wp:positionV relativeFrom="paragraph">
            <wp:posOffset>-120650</wp:posOffset>
          </wp:positionV>
          <wp:extent cx="863600" cy="8636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97F238" wp14:editId="5D341DC4">
          <wp:extent cx="533400" cy="5334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6532" w:rsidRPr="00140D1D" w:rsidRDefault="00D46532" w:rsidP="00D46532">
    <w:pPr>
      <w:suppressAutoHyphens/>
      <w:spacing w:after="0" w:line="240" w:lineRule="auto"/>
      <w:jc w:val="right"/>
      <w:rPr>
        <w:rFonts w:ascii="Calibri" w:eastAsia="Times New Roman" w:hAnsi="Calibri" w:cs="Arial"/>
        <w:szCs w:val="18"/>
        <w:lang w:val="it-IT" w:eastAsia="de-DE"/>
      </w:rPr>
    </w:pPr>
  </w:p>
  <w:p w:rsidR="00D46532" w:rsidRPr="00140D1D" w:rsidRDefault="00D46532" w:rsidP="00D46532">
    <w:pPr>
      <w:tabs>
        <w:tab w:val="left" w:pos="2977"/>
        <w:tab w:val="left" w:pos="5954"/>
      </w:tabs>
      <w:suppressAutoHyphens/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eastAsia="de-DE"/>
      </w:rPr>
    </w:pPr>
    <w:r>
      <w:rPr>
        <w:rFonts w:ascii="Arial" w:eastAsia="Times New Roman" w:hAnsi="Arial" w:cs="Arial"/>
        <w:color w:val="000000"/>
        <w:sz w:val="24"/>
        <w:szCs w:val="24"/>
        <w:lang w:eastAsia="de-DE"/>
      </w:rPr>
      <w:t xml:space="preserve">    </w:t>
    </w:r>
  </w:p>
  <w:p w:rsidR="00D46532" w:rsidRPr="00010BBD" w:rsidRDefault="00D46532" w:rsidP="00D46532">
    <w:pPr>
      <w:suppressAutoHyphens/>
      <w:spacing w:after="0" w:line="240" w:lineRule="auto"/>
      <w:jc w:val="right"/>
      <w:rPr>
        <w:rFonts w:ascii="Calibri" w:eastAsia="Times New Roman" w:hAnsi="Calibri" w:cs="Arial"/>
        <w:color w:val="000000"/>
        <w:szCs w:val="18"/>
        <w:lang w:val="it-IT" w:eastAsia="de-DE"/>
      </w:rPr>
    </w:pPr>
    <w:r w:rsidRPr="00140D1D">
      <w:rPr>
        <w:rFonts w:ascii="Arial" w:eastAsia="Times New Roman" w:hAnsi="Arial" w:cs="Arial"/>
        <w:noProof/>
        <w:color w:val="000000"/>
        <w:sz w:val="18"/>
        <w:szCs w:val="18"/>
        <w:lang w:eastAsia="de-DE"/>
      </w:rPr>
      <mc:AlternateContent>
        <mc:Choice Requires="wps">
          <w:drawing>
            <wp:anchor distT="9525" distB="0" distL="9525" distR="0" simplePos="0" relativeHeight="251659264" behindDoc="0" locked="0" layoutInCell="0" allowOverlap="1" wp14:anchorId="3366D6B9" wp14:editId="0B484DFA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610350" cy="19050"/>
              <wp:effectExtent l="0" t="0" r="19050" b="1905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1D0B1" id="Line 2" o:spid="_x0000_s1026" style="position:absolute;flip:y;z-index:251659264;visibility:visible;mso-wrap-style:square;mso-width-percent:0;mso-height-percent:0;mso-wrap-distance-left:.75pt;mso-wrap-distance-top:.75pt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469.3pt,.4pt" to="989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" o:allowincell="f" strokecolor="#396" strokeweight="1.5pt">
              <w10:wrap anchorx="margin"/>
            </v:line>
          </w:pict>
        </mc:Fallback>
      </mc:AlternateContent>
    </w:r>
    <w:r>
      <w:rPr>
        <w:rFonts w:ascii="Calibri" w:eastAsia="Times New Roman" w:hAnsi="Calibri" w:cs="Arial"/>
        <w:color w:val="000000"/>
        <w:szCs w:val="18"/>
        <w:lang w:val="it-IT" w:eastAsia="de-DE"/>
      </w:rPr>
      <w:t>Stand 2024</w:t>
    </w:r>
  </w:p>
  <w:p w:rsidR="00D46532" w:rsidRDefault="00D4653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32" w:rsidRDefault="00D465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55F"/>
    <w:multiLevelType w:val="hybridMultilevel"/>
    <w:tmpl w:val="7DCA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52DE9"/>
    <w:multiLevelType w:val="multilevel"/>
    <w:tmpl w:val="E8E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E175E"/>
    <w:multiLevelType w:val="multilevel"/>
    <w:tmpl w:val="517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DD2F8F"/>
    <w:multiLevelType w:val="multilevel"/>
    <w:tmpl w:val="695C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7E"/>
    <w:rsid w:val="00010700"/>
    <w:rsid w:val="001450EF"/>
    <w:rsid w:val="003E6A7A"/>
    <w:rsid w:val="004D1413"/>
    <w:rsid w:val="00537F13"/>
    <w:rsid w:val="005A383A"/>
    <w:rsid w:val="00683E7E"/>
    <w:rsid w:val="00733B40"/>
    <w:rsid w:val="00880FA7"/>
    <w:rsid w:val="009A597E"/>
    <w:rsid w:val="00A2209C"/>
    <w:rsid w:val="00BF4630"/>
    <w:rsid w:val="00C00CF6"/>
    <w:rsid w:val="00C47841"/>
    <w:rsid w:val="00CC2D3C"/>
    <w:rsid w:val="00D46532"/>
    <w:rsid w:val="00F76CD3"/>
    <w:rsid w:val="00F90910"/>
    <w:rsid w:val="00F96FDE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2337"/>
  <w15:chartTrackingRefBased/>
  <w15:docId w15:val="{33E54E9A-3839-4F77-B7F9-61039EA5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683E7E"/>
  </w:style>
  <w:style w:type="character" w:customStyle="1" w:styleId="eop">
    <w:name w:val="eop"/>
    <w:basedOn w:val="Absatz-Standardschriftart"/>
    <w:rsid w:val="00683E7E"/>
  </w:style>
  <w:style w:type="paragraph" w:styleId="Listenabsatz">
    <w:name w:val="List Paragraph"/>
    <w:basedOn w:val="Standard"/>
    <w:uiPriority w:val="34"/>
    <w:qFormat/>
    <w:rsid w:val="001450E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39"/>
    <w:rsid w:val="0088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532"/>
  </w:style>
  <w:style w:type="paragraph" w:styleId="Fuzeile">
    <w:name w:val="footer"/>
    <w:basedOn w:val="Standard"/>
    <w:link w:val="FuzeileZchn"/>
    <w:uiPriority w:val="99"/>
    <w:unhideWhenUsed/>
    <w:rsid w:val="00D4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Markus</dc:creator>
  <cp:keywords/>
  <dc:description/>
  <cp:lastModifiedBy>Niedermeier, Isabell</cp:lastModifiedBy>
  <cp:revision>2</cp:revision>
  <dcterms:created xsi:type="dcterms:W3CDTF">2024-01-05T23:15:00Z</dcterms:created>
  <dcterms:modified xsi:type="dcterms:W3CDTF">2024-01-05T23:15:00Z</dcterms:modified>
</cp:coreProperties>
</file>