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2BD" w:rsidRPr="005F3415" w:rsidRDefault="00901523">
      <w:pPr>
        <w:spacing w:after="0" w:line="240" w:lineRule="auto"/>
        <w:rPr>
          <w:b/>
          <w:bCs/>
          <w:szCs w:val="24"/>
        </w:rPr>
      </w:pPr>
      <w:r w:rsidRPr="005F3415">
        <w:rPr>
          <w:b/>
          <w:bCs/>
          <w:szCs w:val="24"/>
        </w:rPr>
        <w:t>Lernfeldstrukturanalyse für das LF 1:</w:t>
      </w:r>
    </w:p>
    <w:p w:rsidR="002012BD" w:rsidRPr="005F3415" w:rsidRDefault="00901523">
      <w:pPr>
        <w:spacing w:after="0" w:line="240" w:lineRule="auto"/>
        <w:ind w:right="-314"/>
        <w:jc w:val="left"/>
        <w:rPr>
          <w:b/>
          <w:bCs/>
          <w:szCs w:val="24"/>
        </w:rPr>
      </w:pPr>
      <w:r w:rsidRPr="005F3415">
        <w:rPr>
          <w:rFonts w:cs="Arial"/>
          <w:b/>
          <w:szCs w:val="24"/>
        </w:rPr>
        <w:t xml:space="preserve">Den Ausbildungsbetrieb vorstellen und die </w:t>
      </w:r>
      <w:r w:rsidRPr="005F3415">
        <w:rPr>
          <w:rFonts w:cs="Arial"/>
          <w:b/>
          <w:color w:val="000000" w:themeColor="text1"/>
          <w:szCs w:val="24"/>
        </w:rPr>
        <w:t>eigene</w:t>
      </w:r>
      <w:r w:rsidRPr="005F3415">
        <w:rPr>
          <w:rFonts w:cs="Arial"/>
          <w:b/>
          <w:szCs w:val="24"/>
        </w:rPr>
        <w:t xml:space="preserve"> Rolle gestalten</w:t>
      </w:r>
      <w:r w:rsidRPr="005F3415">
        <w:rPr>
          <w:b/>
          <w:szCs w:val="24"/>
        </w:rPr>
        <w:tab/>
      </w:r>
      <w:r w:rsidRPr="005F3415">
        <w:rPr>
          <w:b/>
          <w:szCs w:val="24"/>
        </w:rPr>
        <w:tab/>
      </w:r>
      <w:r w:rsidRPr="005F3415">
        <w:rPr>
          <w:b/>
          <w:szCs w:val="24"/>
        </w:rPr>
        <w:tab/>
      </w:r>
      <w:r w:rsidRPr="005F3415">
        <w:rPr>
          <w:b/>
          <w:szCs w:val="24"/>
        </w:rPr>
        <w:tab/>
      </w:r>
      <w:r w:rsidRPr="005F3415">
        <w:rPr>
          <w:b/>
          <w:szCs w:val="24"/>
        </w:rPr>
        <w:tab/>
      </w:r>
      <w:r w:rsidRPr="005F3415">
        <w:rPr>
          <w:b/>
          <w:szCs w:val="24"/>
        </w:rPr>
        <w:tab/>
      </w:r>
      <w:r w:rsidRPr="005F3415">
        <w:rPr>
          <w:b/>
          <w:szCs w:val="24"/>
        </w:rPr>
        <w:tab/>
      </w:r>
      <w:r w:rsidR="00411718">
        <w:rPr>
          <w:b/>
          <w:szCs w:val="24"/>
        </w:rPr>
        <w:tab/>
        <w:t>4</w:t>
      </w:r>
      <w:r w:rsidRPr="005F3415">
        <w:rPr>
          <w:b/>
          <w:bCs/>
          <w:color w:val="000000" w:themeColor="text1"/>
          <w:szCs w:val="24"/>
        </w:rPr>
        <w:t>0 Std.</w:t>
      </w:r>
    </w:p>
    <w:p w:rsidR="002012BD" w:rsidRPr="005F3415" w:rsidRDefault="002012BD">
      <w:pPr>
        <w:spacing w:after="0" w:line="240" w:lineRule="auto"/>
        <w:ind w:right="-314"/>
        <w:jc w:val="left"/>
        <w:rPr>
          <w:b/>
          <w:bCs/>
          <w:szCs w:val="24"/>
        </w:rPr>
      </w:pPr>
    </w:p>
    <w:p w:rsidR="002012BD" w:rsidRPr="005F3415" w:rsidRDefault="00901523">
      <w:pPr>
        <w:spacing w:after="0" w:line="240" w:lineRule="auto"/>
        <w:ind w:right="-314"/>
        <w:jc w:val="left"/>
        <w:rPr>
          <w:bCs/>
          <w:color w:val="548DD4" w:themeColor="text2" w:themeTint="99"/>
          <w:szCs w:val="24"/>
        </w:rPr>
      </w:pPr>
      <w:r w:rsidRPr="005F3415">
        <w:rPr>
          <w:color w:val="548DD4" w:themeColor="text2" w:themeTint="99"/>
          <w:szCs w:val="24"/>
        </w:rPr>
        <w:tab/>
      </w:r>
    </w:p>
    <w:p w:rsidR="002012BD" w:rsidRPr="005F3415" w:rsidRDefault="00901523">
      <w:pPr>
        <w:spacing w:after="0" w:line="240" w:lineRule="auto"/>
        <w:jc w:val="left"/>
        <w:rPr>
          <w:rFonts w:ascii="Times New Roman" w:eastAsia="Times New Roman" w:hAnsi="Times New Roman"/>
          <w:szCs w:val="24"/>
          <w:lang w:eastAsia="de-DE"/>
        </w:rPr>
      </w:pPr>
      <w:r w:rsidRPr="005F3415">
        <w:rPr>
          <w:rFonts w:ascii="Times New Roman" w:eastAsia="Times New Roman" w:hAnsi="Times New Roman"/>
          <w:szCs w:val="24"/>
          <w:lang w:eastAsia="de-DE"/>
        </w:rPr>
        <w:t> </w:t>
      </w:r>
    </w:p>
    <w:p w:rsidR="002012BD" w:rsidRPr="005F3415" w:rsidRDefault="00901523">
      <w:pPr>
        <w:spacing w:line="264" w:lineRule="auto"/>
        <w:rPr>
          <w:b/>
          <w:bCs/>
          <w:szCs w:val="24"/>
        </w:rPr>
      </w:pPr>
      <w:r w:rsidRPr="005F3415">
        <w:rPr>
          <w:rFonts w:cs="Arial"/>
          <w:b/>
          <w:bCs/>
          <w:szCs w:val="24"/>
        </w:rPr>
        <w:t>Die Schülerinnen und Schüler verfügen über die Kompetenz, ihr Unternehmen und dessen Leistungsprogramm vorzustellen sowie die eigene Rolle im Unternehmen</w:t>
      </w:r>
      <w:r w:rsidRPr="005F3415">
        <w:rPr>
          <w:b/>
          <w:bCs/>
          <w:szCs w:val="24"/>
        </w:rPr>
        <w:t xml:space="preserve"> </w:t>
      </w:r>
      <w:r w:rsidRPr="005F3415">
        <w:rPr>
          <w:rFonts w:cs="Arial"/>
          <w:b/>
          <w:bCs/>
          <w:szCs w:val="24"/>
        </w:rPr>
        <w:t>selbstverantwortlich wahrzunehmen und mitzugestalten.</w:t>
      </w:r>
    </w:p>
    <w:p w:rsidR="002012BD" w:rsidRPr="005F3415" w:rsidRDefault="00901523">
      <w:pPr>
        <w:spacing w:after="0" w:line="240" w:lineRule="auto"/>
        <w:rPr>
          <w:rFonts w:cs="Arial"/>
          <w:szCs w:val="24"/>
        </w:rPr>
      </w:pPr>
      <w:r w:rsidRPr="005F3415">
        <w:rPr>
          <w:rFonts w:cs="Arial"/>
          <w:szCs w:val="24"/>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Lehrkraft. </w:t>
      </w:r>
    </w:p>
    <w:p w:rsidR="002012BD" w:rsidRPr="005F3415" w:rsidRDefault="002012BD">
      <w:pPr>
        <w:spacing w:after="0" w:line="240" w:lineRule="auto"/>
        <w:rPr>
          <w:rFonts w:cs="Arial"/>
          <w:szCs w:val="24"/>
        </w:rPr>
      </w:pPr>
    </w:p>
    <w:p w:rsidR="002012BD" w:rsidRPr="005F3415" w:rsidRDefault="00901523">
      <w:pPr>
        <w:spacing w:after="0" w:line="240" w:lineRule="auto"/>
        <w:rPr>
          <w:rStyle w:val="docy"/>
          <w:szCs w:val="24"/>
          <w:u w:val="single"/>
        </w:rPr>
      </w:pPr>
      <w:r w:rsidRPr="005F3415">
        <w:rPr>
          <w:rStyle w:val="docy"/>
          <w:szCs w:val="24"/>
          <w:u w:val="single"/>
        </w:rPr>
        <w:t>Hinweise:</w:t>
      </w:r>
    </w:p>
    <w:p w:rsidR="002012BD" w:rsidRPr="005F3415" w:rsidRDefault="00901523" w:rsidP="00901523">
      <w:pPr>
        <w:pStyle w:val="Listenabsatz"/>
        <w:numPr>
          <w:ilvl w:val="0"/>
          <w:numId w:val="4"/>
        </w:numPr>
        <w:spacing w:after="0" w:line="240" w:lineRule="auto"/>
        <w:rPr>
          <w:rFonts w:cs="Arial"/>
          <w:bCs/>
          <w:szCs w:val="24"/>
        </w:rPr>
      </w:pPr>
      <w:r w:rsidRPr="005F3415">
        <w:rPr>
          <w:rFonts w:cs="Arial"/>
          <w:bCs/>
          <w:szCs w:val="24"/>
        </w:rPr>
        <w:t>Die angegebenen Zeitrichtwerte dienen der Orientierung, sie werden sich an die unterrichtliche Praxis anpassen.</w:t>
      </w:r>
    </w:p>
    <w:p w:rsidR="002012BD" w:rsidRPr="005F3415" w:rsidRDefault="00901523" w:rsidP="00901523">
      <w:pPr>
        <w:pStyle w:val="Listenabsatz"/>
        <w:numPr>
          <w:ilvl w:val="0"/>
          <w:numId w:val="4"/>
        </w:numPr>
        <w:spacing w:after="0" w:line="240" w:lineRule="auto"/>
        <w:ind w:left="527" w:hanging="170"/>
        <w:rPr>
          <w:rFonts w:cs="Arial"/>
          <w:bCs/>
        </w:rPr>
      </w:pPr>
      <w:r w:rsidRPr="005F3415">
        <w:rPr>
          <w:rFonts w:cs="Arial"/>
          <w:bCs/>
        </w:rPr>
        <w:t>Zum Zeitpunkt der Erstellung der Lernfeldstrukturanalyse waren sowohl der Rahmenlehrplan als auch die bayerische Lehrplanrichtlinie veröffentlicht, jedoch lagen noch keine Prüfungskataloge oder ähnliches vor.</w:t>
      </w:r>
    </w:p>
    <w:p w:rsidR="002012BD" w:rsidRDefault="00901523" w:rsidP="00901523">
      <w:pPr>
        <w:pStyle w:val="Listenabsatz"/>
        <w:numPr>
          <w:ilvl w:val="0"/>
          <w:numId w:val="4"/>
        </w:numPr>
        <w:spacing w:after="0" w:line="240" w:lineRule="auto"/>
        <w:ind w:left="527" w:hanging="170"/>
        <w:rPr>
          <w:rFonts w:cs="Arial"/>
          <w:bCs/>
          <w:szCs w:val="24"/>
        </w:rPr>
      </w:pPr>
      <w:r w:rsidRPr="005F3415">
        <w:rPr>
          <w:rFonts w:cs="Arial"/>
          <w:bCs/>
          <w:szCs w:val="24"/>
        </w:rPr>
        <w:t>Abweichungen bei den Kompetenzformulierungen gegenüber des Rahmenlehrplans dienen der besseren Lesbarkeit, es ergeben sich daraus keine inhaltlichen Differenzen.</w:t>
      </w:r>
    </w:p>
    <w:p w:rsidR="00410F86" w:rsidRPr="005F3415" w:rsidRDefault="00410F86" w:rsidP="00901523">
      <w:pPr>
        <w:pStyle w:val="Listenabsatz"/>
        <w:numPr>
          <w:ilvl w:val="0"/>
          <w:numId w:val="4"/>
        </w:numPr>
        <w:spacing w:after="0" w:line="240" w:lineRule="auto"/>
        <w:ind w:left="527" w:hanging="170"/>
        <w:rPr>
          <w:rFonts w:cs="Arial"/>
          <w:bCs/>
          <w:szCs w:val="24"/>
        </w:rPr>
      </w:pPr>
      <w:r>
        <w:rPr>
          <w:rFonts w:cs="Arial"/>
          <w:bCs/>
          <w:szCs w:val="24"/>
        </w:rPr>
        <w:t>Der Stundenumfang ergibt sich aus den tatsächlich im Lernfeld 1 unterrichteten Kompetenzen.</w:t>
      </w:r>
      <w:bookmarkStart w:id="0" w:name="_GoBack"/>
      <w:bookmarkEnd w:id="0"/>
    </w:p>
    <w:p w:rsidR="002012BD" w:rsidRDefault="002012BD">
      <w:pPr>
        <w:spacing w:after="0" w:line="240" w:lineRule="auto"/>
        <w:rPr>
          <w:rFonts w:cs="Arial"/>
          <w:sz w:val="20"/>
          <w:szCs w:val="20"/>
        </w:rPr>
      </w:pPr>
    </w:p>
    <w:p w:rsidR="002012BD" w:rsidRDefault="00901523">
      <w:pPr>
        <w:spacing w:after="0" w:line="240" w:lineRule="auto"/>
        <w:rPr>
          <w:rFonts w:cs="Arial"/>
          <w:sz w:val="20"/>
          <w:szCs w:val="20"/>
        </w:rPr>
      </w:pPr>
      <w:r>
        <w:rPr>
          <w:rFonts w:cs="Arial"/>
          <w:sz w:val="20"/>
          <w:szCs w:val="20"/>
        </w:rPr>
        <w:t>Legende:</w:t>
      </w:r>
    </w:p>
    <w:p w:rsidR="002012BD" w:rsidRDefault="00901523">
      <w:pPr>
        <w:spacing w:after="0" w:line="240" w:lineRule="auto"/>
        <w:rPr>
          <w:rFonts w:cs="Arial"/>
          <w:sz w:val="20"/>
          <w:szCs w:val="20"/>
        </w:rPr>
      </w:pPr>
      <w:r>
        <w:rPr>
          <w:rFonts w:cs="Arial"/>
          <w:sz w:val="20"/>
          <w:szCs w:val="20"/>
        </w:rPr>
        <w:t>1 UE = 45 Minuten</w:t>
      </w:r>
    </w:p>
    <w:p w:rsidR="002012BD" w:rsidRDefault="00901523">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2012BD" w:rsidRDefault="002012BD">
      <w:pPr>
        <w:spacing w:after="0" w:line="240" w:lineRule="auto"/>
        <w:rPr>
          <w:rFonts w:cs="Arial"/>
          <w:sz w:val="20"/>
          <w:szCs w:val="20"/>
        </w:rPr>
      </w:pPr>
    </w:p>
    <w:p w:rsidR="002012BD" w:rsidRDefault="002012BD">
      <w:pPr>
        <w:spacing w:after="0" w:line="240" w:lineRule="auto"/>
        <w:jc w:val="left"/>
        <w:rPr>
          <w:rFonts w:cs="Arial"/>
          <w:sz w:val="20"/>
          <w:szCs w:val="20"/>
        </w:rPr>
      </w:pPr>
    </w:p>
    <w:p w:rsidR="002012BD" w:rsidRDefault="002012BD">
      <w:pPr>
        <w:spacing w:after="0" w:line="240" w:lineRule="auto"/>
        <w:rPr>
          <w:rFonts w:cs="Arial"/>
          <w:sz w:val="20"/>
          <w:szCs w:val="20"/>
        </w:rPr>
      </w:pPr>
    </w:p>
    <w:p w:rsidR="002012BD" w:rsidRDefault="002012BD">
      <w:pPr>
        <w:spacing w:after="0" w:line="240" w:lineRule="auto"/>
        <w:rPr>
          <w:rFonts w:cs="Arial"/>
          <w:sz w:val="20"/>
          <w:szCs w:val="20"/>
        </w:rPr>
      </w:pPr>
    </w:p>
    <w:p w:rsidR="002012BD" w:rsidRDefault="002012BD">
      <w:pPr>
        <w:spacing w:after="0" w:line="240" w:lineRule="auto"/>
        <w:rPr>
          <w:rFonts w:cs="Arial"/>
          <w:sz w:val="20"/>
          <w:szCs w:val="20"/>
        </w:rPr>
      </w:pPr>
    </w:p>
    <w:p w:rsidR="002012BD" w:rsidRDefault="00901523">
      <w:pPr>
        <w:spacing w:after="0" w:line="240" w:lineRule="auto"/>
        <w:rPr>
          <w:rFonts w:cs="Arial"/>
          <w:b/>
          <w:bCs/>
          <w:sz w:val="20"/>
          <w:szCs w:val="20"/>
        </w:rPr>
      </w:pPr>
      <w:r>
        <w:rPr>
          <w:rFonts w:cs="Arial"/>
          <w:b/>
          <w:sz w:val="20"/>
          <w:szCs w:val="20"/>
        </w:rPr>
        <w:t>Autorenteam:</w:t>
      </w:r>
    </w:p>
    <w:p w:rsidR="002012BD" w:rsidRDefault="00901523">
      <w:pPr>
        <w:spacing w:after="0" w:line="240" w:lineRule="auto"/>
        <w:rPr>
          <w:rFonts w:cs="Arial"/>
          <w:sz w:val="20"/>
          <w:szCs w:val="20"/>
        </w:rPr>
      </w:pPr>
      <w:r>
        <w:rPr>
          <w:rFonts w:cs="Arial"/>
          <w:sz w:val="20"/>
          <w:szCs w:val="20"/>
        </w:rPr>
        <w:t>Harald Decker, Staatliche Berufsschule II Passau</w:t>
      </w:r>
    </w:p>
    <w:p w:rsidR="002012BD" w:rsidRDefault="00901523">
      <w:pPr>
        <w:spacing w:after="0" w:line="240" w:lineRule="auto"/>
        <w:rPr>
          <w:rFonts w:cs="Arial"/>
          <w:sz w:val="20"/>
          <w:szCs w:val="20"/>
        </w:rPr>
      </w:pPr>
      <w:r>
        <w:rPr>
          <w:rFonts w:cs="Arial"/>
          <w:sz w:val="20"/>
          <w:szCs w:val="20"/>
        </w:rPr>
        <w:t xml:space="preserve">Thomas </w:t>
      </w:r>
      <w:proofErr w:type="spellStart"/>
      <w:r>
        <w:rPr>
          <w:rFonts w:cs="Arial"/>
          <w:sz w:val="20"/>
          <w:szCs w:val="20"/>
        </w:rPr>
        <w:t>Eldracher</w:t>
      </w:r>
      <w:proofErr w:type="spellEnd"/>
      <w:r>
        <w:rPr>
          <w:rFonts w:cs="Arial"/>
          <w:sz w:val="20"/>
          <w:szCs w:val="20"/>
        </w:rPr>
        <w:t>, Staatliche Berufsschule II Kempten (Allgäu)</w:t>
      </w:r>
    </w:p>
    <w:p w:rsidR="002012BD" w:rsidRDefault="00901523">
      <w:pPr>
        <w:spacing w:after="0" w:line="240" w:lineRule="auto"/>
        <w:rPr>
          <w:rFonts w:cs="Arial"/>
          <w:sz w:val="20"/>
          <w:szCs w:val="20"/>
        </w:rPr>
      </w:pPr>
      <w:r>
        <w:rPr>
          <w:rFonts w:cs="Arial"/>
          <w:sz w:val="20"/>
          <w:szCs w:val="20"/>
        </w:rPr>
        <w:t>Sabine Graf, Berufliches Schulzentrum Oskar-von-Miller Schwandorf</w:t>
      </w:r>
    </w:p>
    <w:p w:rsidR="002012BD" w:rsidRDefault="00901523">
      <w:pPr>
        <w:spacing w:after="0" w:line="240" w:lineRule="auto"/>
        <w:rPr>
          <w:rFonts w:cs="Arial"/>
          <w:sz w:val="20"/>
          <w:szCs w:val="20"/>
        </w:rPr>
      </w:pPr>
      <w:r>
        <w:rPr>
          <w:rFonts w:cs="Arial"/>
          <w:sz w:val="20"/>
          <w:szCs w:val="20"/>
        </w:rPr>
        <w:t>Petra Prockl, Berufliches Schulzentrum Forchheim</w:t>
      </w:r>
    </w:p>
    <w:p w:rsidR="002012BD" w:rsidRDefault="00901523">
      <w:pPr>
        <w:spacing w:after="0" w:line="240" w:lineRule="auto"/>
        <w:rPr>
          <w:rFonts w:cs="Arial"/>
          <w:sz w:val="20"/>
          <w:szCs w:val="20"/>
        </w:rPr>
      </w:pPr>
      <w:r>
        <w:rPr>
          <w:rFonts w:cs="Arial"/>
          <w:sz w:val="20"/>
          <w:szCs w:val="20"/>
        </w:rPr>
        <w:t>Marco Reitberger, Staatliche Berufsschule II Straubing-Bogen</w:t>
      </w:r>
    </w:p>
    <w:p w:rsidR="002012BD" w:rsidRDefault="00901523">
      <w:pPr>
        <w:spacing w:after="0" w:line="240" w:lineRule="auto"/>
        <w:rPr>
          <w:rFonts w:cs="Arial"/>
          <w:sz w:val="20"/>
          <w:szCs w:val="20"/>
        </w:rPr>
        <w:sectPr w:rsidR="002012BD">
          <w:headerReference w:type="even" r:id="rId8"/>
          <w:headerReference w:type="default" r:id="rId9"/>
          <w:footerReference w:type="default" r:id="rId10"/>
          <w:headerReference w:type="first" r:id="rId11"/>
          <w:pgSz w:w="16838" w:h="11906"/>
          <w:pgMar w:top="903" w:right="1417" w:bottom="851" w:left="1134" w:header="708" w:footer="472" w:gutter="0"/>
          <w:cols w:space="708"/>
        </w:sectPr>
      </w:pPr>
      <w:r>
        <w:rPr>
          <w:rFonts w:cs="Arial"/>
          <w:sz w:val="20"/>
          <w:szCs w:val="20"/>
        </w:rPr>
        <w:t xml:space="preserve">Birgit </w:t>
      </w:r>
      <w:proofErr w:type="spellStart"/>
      <w:r>
        <w:rPr>
          <w:rFonts w:cs="Arial"/>
          <w:sz w:val="20"/>
          <w:szCs w:val="20"/>
        </w:rPr>
        <w:t>Rothermich</w:t>
      </w:r>
      <w:proofErr w:type="spellEnd"/>
      <w:r>
        <w:rPr>
          <w:rFonts w:cs="Arial"/>
          <w:sz w:val="20"/>
          <w:szCs w:val="20"/>
        </w:rPr>
        <w:t>, Staatliche Berufsschule II Aschaffenburg</w:t>
      </w:r>
    </w:p>
    <w:tbl>
      <w:tblPr>
        <w:tblStyle w:val="Tabellenraster"/>
        <w:tblW w:w="14502" w:type="dxa"/>
        <w:tblLayout w:type="fixed"/>
        <w:tblLook w:val="0620" w:firstRow="1" w:lastRow="0" w:firstColumn="0" w:lastColumn="0" w:noHBand="1" w:noVBand="1"/>
      </w:tblPr>
      <w:tblGrid>
        <w:gridCol w:w="3968"/>
        <w:gridCol w:w="2264"/>
        <w:gridCol w:w="2552"/>
        <w:gridCol w:w="2268"/>
        <w:gridCol w:w="1701"/>
        <w:gridCol w:w="1749"/>
      </w:tblGrid>
      <w:tr w:rsidR="002012BD">
        <w:trPr>
          <w:cantSplit/>
          <w:trHeight w:val="460"/>
          <w:tblHeader/>
        </w:trPr>
        <w:tc>
          <w:tcPr>
            <w:tcW w:w="3968" w:type="dxa"/>
            <w:vMerge w:val="restart"/>
          </w:tcPr>
          <w:p w:rsidR="002012BD" w:rsidRDefault="00901523">
            <w:pPr>
              <w:widowControl w:val="0"/>
              <w:spacing w:after="0" w:line="240" w:lineRule="auto"/>
              <w:jc w:val="left"/>
              <w:rPr>
                <w:rFonts w:cs="Arial"/>
                <w:b/>
                <w:bCs/>
                <w:sz w:val="20"/>
                <w:szCs w:val="20"/>
              </w:rPr>
            </w:pPr>
            <w:r>
              <w:rPr>
                <w:rFonts w:cs="Arial"/>
                <w:b/>
                <w:bCs/>
                <w:sz w:val="20"/>
                <w:szCs w:val="20"/>
              </w:rPr>
              <w:lastRenderedPageBreak/>
              <w:t xml:space="preserve">Lernfeld 1: </w:t>
            </w:r>
          </w:p>
          <w:p w:rsidR="002012BD" w:rsidRDefault="00901523">
            <w:pPr>
              <w:widowControl w:val="0"/>
              <w:spacing w:after="0" w:line="240" w:lineRule="auto"/>
              <w:jc w:val="left"/>
              <w:rPr>
                <w:sz w:val="20"/>
                <w:szCs w:val="20"/>
              </w:rPr>
            </w:pPr>
            <w:r>
              <w:rPr>
                <w:rFonts w:cs="Arial"/>
                <w:b/>
                <w:bCs/>
                <w:sz w:val="20"/>
                <w:szCs w:val="20"/>
              </w:rPr>
              <w:t xml:space="preserve">Zeitrichtwert: </w:t>
            </w:r>
            <w:r>
              <w:rPr>
                <w:rFonts w:cs="Arial"/>
                <w:b/>
                <w:bCs/>
                <w:sz w:val="20"/>
                <w:szCs w:val="20"/>
              </w:rPr>
              <w:br/>
            </w:r>
            <w:r w:rsidR="00D50987">
              <w:rPr>
                <w:rFonts w:cs="Arial"/>
                <w:b/>
                <w:bCs/>
                <w:sz w:val="20"/>
                <w:szCs w:val="20"/>
              </w:rPr>
              <w:t>4</w:t>
            </w:r>
            <w:r>
              <w:rPr>
                <w:rFonts w:cs="Arial"/>
                <w:b/>
                <w:bCs/>
                <w:sz w:val="20"/>
                <w:szCs w:val="20"/>
              </w:rPr>
              <w:t>0 Stunden</w:t>
            </w:r>
          </w:p>
        </w:tc>
        <w:tc>
          <w:tcPr>
            <w:tcW w:w="7084" w:type="dxa"/>
            <w:gridSpan w:val="3"/>
          </w:tcPr>
          <w:p w:rsidR="002012BD" w:rsidRDefault="00901523">
            <w:pPr>
              <w:widowControl w:val="0"/>
              <w:spacing w:after="0" w:line="240" w:lineRule="auto"/>
              <w:jc w:val="center"/>
              <w:rPr>
                <w:sz w:val="20"/>
                <w:szCs w:val="20"/>
              </w:rPr>
            </w:pPr>
            <w:r>
              <w:rPr>
                <w:rFonts w:cs="Arial"/>
                <w:b/>
                <w:bCs/>
                <w:sz w:val="20"/>
                <w:szCs w:val="20"/>
              </w:rPr>
              <w:t>Handlungskompetenz</w:t>
            </w:r>
          </w:p>
        </w:tc>
        <w:tc>
          <w:tcPr>
            <w:tcW w:w="1701" w:type="dxa"/>
            <w:vMerge w:val="restart"/>
          </w:tcPr>
          <w:p w:rsidR="002012BD" w:rsidRDefault="00901523">
            <w:pPr>
              <w:widowControl w:val="0"/>
              <w:spacing w:after="0" w:line="240" w:lineRule="auto"/>
              <w:jc w:val="left"/>
              <w:rPr>
                <w:color w:val="000000" w:themeColor="text1"/>
                <w:sz w:val="20"/>
                <w:szCs w:val="20"/>
              </w:rPr>
            </w:pPr>
            <w:r>
              <w:rPr>
                <w:rFonts w:cs="Arial"/>
                <w:b/>
                <w:bCs/>
                <w:color w:val="000000" w:themeColor="text1"/>
                <w:sz w:val="20"/>
                <w:szCs w:val="20"/>
              </w:rPr>
              <w:t xml:space="preserve">Vorschläge zur Didaktik </w:t>
            </w:r>
          </w:p>
        </w:tc>
        <w:tc>
          <w:tcPr>
            <w:tcW w:w="1749" w:type="dxa"/>
            <w:vMerge w:val="restart"/>
          </w:tcPr>
          <w:p w:rsidR="002012BD" w:rsidRDefault="00901523">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2012BD">
        <w:trPr>
          <w:cantSplit/>
          <w:trHeight w:val="460"/>
          <w:tblHeader/>
        </w:trPr>
        <w:tc>
          <w:tcPr>
            <w:tcW w:w="3968" w:type="dxa"/>
            <w:vMerge/>
          </w:tcPr>
          <w:p w:rsidR="002012BD" w:rsidRDefault="002012BD">
            <w:pPr>
              <w:widowControl w:val="0"/>
              <w:spacing w:after="0" w:line="240" w:lineRule="auto"/>
              <w:jc w:val="left"/>
              <w:rPr>
                <w:rFonts w:cs="Arial"/>
                <w:b/>
                <w:bCs/>
                <w:sz w:val="20"/>
                <w:szCs w:val="20"/>
              </w:rPr>
            </w:pPr>
          </w:p>
        </w:tc>
        <w:tc>
          <w:tcPr>
            <w:tcW w:w="2264" w:type="dxa"/>
          </w:tcPr>
          <w:p w:rsidR="002012BD" w:rsidRDefault="00901523">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2012BD" w:rsidRDefault="00901523">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rsidR="002012BD" w:rsidRDefault="00901523">
            <w:pPr>
              <w:widowControl w:val="0"/>
              <w:spacing w:after="0" w:line="240" w:lineRule="auto"/>
              <w:jc w:val="left"/>
              <w:rPr>
                <w:rFonts w:cs="Arial"/>
                <w:b/>
                <w:bCs/>
                <w:sz w:val="20"/>
                <w:szCs w:val="20"/>
              </w:rPr>
            </w:pPr>
            <w:r>
              <w:rPr>
                <w:rFonts w:cs="Arial"/>
                <w:b/>
                <w:bCs/>
                <w:sz w:val="20"/>
                <w:szCs w:val="20"/>
              </w:rPr>
              <w:t>Medienkompetenz</w:t>
            </w:r>
          </w:p>
        </w:tc>
        <w:tc>
          <w:tcPr>
            <w:tcW w:w="1701" w:type="dxa"/>
            <w:vMerge/>
          </w:tcPr>
          <w:p w:rsidR="002012BD" w:rsidRDefault="002012BD">
            <w:pPr>
              <w:widowControl w:val="0"/>
              <w:spacing w:after="0" w:line="240" w:lineRule="auto"/>
              <w:jc w:val="left"/>
              <w:rPr>
                <w:rFonts w:cs="Arial"/>
                <w:b/>
                <w:bCs/>
                <w:sz w:val="20"/>
                <w:szCs w:val="20"/>
              </w:rPr>
            </w:pPr>
          </w:p>
        </w:tc>
        <w:tc>
          <w:tcPr>
            <w:tcW w:w="1749" w:type="dxa"/>
            <w:vMerge/>
          </w:tcPr>
          <w:p w:rsidR="002012BD" w:rsidRDefault="002012BD">
            <w:pPr>
              <w:widowControl w:val="0"/>
              <w:spacing w:after="0" w:line="240" w:lineRule="auto"/>
              <w:jc w:val="left"/>
              <w:rPr>
                <w:rFonts w:cs="Arial"/>
                <w:b/>
                <w:bCs/>
                <w:sz w:val="20"/>
                <w:szCs w:val="20"/>
              </w:rPr>
            </w:pPr>
          </w:p>
        </w:tc>
      </w:tr>
      <w:tr w:rsidR="002012BD">
        <w:trPr>
          <w:trHeight w:val="1626"/>
        </w:trPr>
        <w:tc>
          <w:tcPr>
            <w:tcW w:w="3968" w:type="dxa"/>
            <w:vMerge w:val="restart"/>
          </w:tcPr>
          <w:p w:rsidR="002012BD" w:rsidRDefault="00901523">
            <w:pPr>
              <w:widowControl w:val="0"/>
              <w:tabs>
                <w:tab w:val="center" w:pos="384"/>
              </w:tabs>
              <w:spacing w:after="0" w:line="240" w:lineRule="auto"/>
              <w:rPr>
                <w:rFonts w:eastAsia="Arial" w:cs="Arial"/>
                <w:b/>
                <w:bCs/>
                <w:color w:val="000000"/>
                <w:sz w:val="20"/>
                <w:szCs w:val="20"/>
              </w:rPr>
            </w:pPr>
            <w:r>
              <w:rPr>
                <w:rFonts w:eastAsia="Arial" w:cs="Arial"/>
                <w:b/>
                <w:bCs/>
                <w:color w:val="000000"/>
                <w:sz w:val="20"/>
                <w:szCs w:val="20"/>
              </w:rPr>
              <w:t>Übergeordnetes Handlungsprodukt</w:t>
            </w:r>
          </w:p>
          <w:p w:rsidR="002012BD" w:rsidRDefault="00901523">
            <w:pPr>
              <w:widowControl w:val="0"/>
              <w:tabs>
                <w:tab w:val="center" w:pos="384"/>
              </w:tabs>
              <w:spacing w:after="0" w:line="240" w:lineRule="auto"/>
              <w:rPr>
                <w:rFonts w:eastAsia="Arial" w:cs="Arial"/>
                <w:color w:val="000000"/>
                <w:sz w:val="20"/>
                <w:szCs w:val="20"/>
              </w:rPr>
            </w:pPr>
            <w:r>
              <w:rPr>
                <w:rFonts w:eastAsia="Arial" w:cs="Arial"/>
                <w:color w:val="000000"/>
                <w:sz w:val="20"/>
                <w:szCs w:val="20"/>
              </w:rPr>
              <w:t>[...] Die Schülerinnen und Schüler planen die Vorstellung ihres Unternehmens und gestalten ihre Kommunikation innerhalb des Unternehmens ziel- und adressatengerecht. </w:t>
            </w:r>
          </w:p>
          <w:p w:rsidR="002012BD" w:rsidRDefault="002012BD">
            <w:pPr>
              <w:widowControl w:val="0"/>
              <w:tabs>
                <w:tab w:val="center" w:pos="384"/>
              </w:tabs>
              <w:spacing w:after="0" w:line="240" w:lineRule="auto"/>
              <w:rPr>
                <w:rFonts w:eastAsia="Arial" w:cs="Arial"/>
                <w:color w:val="000000"/>
                <w:sz w:val="20"/>
                <w:szCs w:val="20"/>
              </w:rPr>
            </w:pPr>
          </w:p>
        </w:tc>
        <w:tc>
          <w:tcPr>
            <w:tcW w:w="7084" w:type="dxa"/>
            <w:gridSpan w:val="3"/>
            <w:vMerge w:val="restart"/>
          </w:tcPr>
          <w:p w:rsidR="002012BD" w:rsidRDefault="002012BD">
            <w:pPr>
              <w:spacing w:after="0" w:line="240" w:lineRule="auto"/>
              <w:jc w:val="left"/>
              <w:rPr>
                <w:rFonts w:cs="Arial"/>
                <w:sz w:val="20"/>
                <w:szCs w:val="20"/>
              </w:rPr>
            </w:pPr>
          </w:p>
          <w:p w:rsidR="002012BD" w:rsidRDefault="00901523">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numPr>
                <w:ilvl w:val="0"/>
                <w:numId w:val="29"/>
              </w:numPr>
              <w:spacing w:after="0" w:line="240" w:lineRule="auto"/>
              <w:ind w:left="283" w:hanging="283"/>
              <w:jc w:val="left"/>
              <w:rPr>
                <w:rFonts w:cs="Arial"/>
                <w:sz w:val="20"/>
                <w:szCs w:val="20"/>
              </w:rPr>
            </w:pPr>
            <w:r>
              <w:rPr>
                <w:rFonts w:cs="Arial"/>
                <w:sz w:val="20"/>
                <w:szCs w:val="20"/>
              </w:rPr>
              <w:t>präsentieren ihren Ausbildungsbetrieb ausführlich in einer Präsentation zur nächsten Lehrstellenbörse</w:t>
            </w:r>
          </w:p>
        </w:tc>
        <w:tc>
          <w:tcPr>
            <w:tcW w:w="1701" w:type="dxa"/>
            <w:vMerge w:val="restart"/>
          </w:tcPr>
          <w:p w:rsidR="002012BD" w:rsidRDefault="002012BD">
            <w:pPr>
              <w:widowControl w:val="0"/>
              <w:spacing w:after="0" w:line="240" w:lineRule="auto"/>
              <w:rPr>
                <w:rFonts w:cs="Arial"/>
                <w:color w:val="000000" w:themeColor="text1"/>
                <w:sz w:val="20"/>
                <w:szCs w:val="20"/>
              </w:rPr>
            </w:pPr>
          </w:p>
          <w:p w:rsidR="002012BD" w:rsidRDefault="00901523">
            <w:pPr>
              <w:widowControl w:val="0"/>
              <w:spacing w:after="0" w:line="240" w:lineRule="auto"/>
              <w:rPr>
                <w:rFonts w:cs="Arial"/>
                <w:color w:val="000000" w:themeColor="text1"/>
                <w:sz w:val="20"/>
                <w:szCs w:val="20"/>
              </w:rPr>
            </w:pPr>
            <w:r>
              <w:rPr>
                <w:rFonts w:cs="Arial"/>
                <w:color w:val="000000" w:themeColor="text1"/>
                <w:sz w:val="20"/>
                <w:szCs w:val="20"/>
              </w:rPr>
              <w:t>übergeordnetes Handlungsprodukt</w:t>
            </w:r>
          </w:p>
        </w:tc>
        <w:tc>
          <w:tcPr>
            <w:tcW w:w="1749" w:type="dxa"/>
            <w:vMerge w:val="restart"/>
          </w:tcPr>
          <w:p w:rsidR="002012BD" w:rsidRDefault="002012BD">
            <w:pPr>
              <w:widowControl w:val="0"/>
              <w:spacing w:after="0" w:line="240" w:lineRule="auto"/>
              <w:jc w:val="left"/>
              <w:rPr>
                <w:rFonts w:cs="Arial"/>
                <w:color w:val="000000" w:themeColor="text1"/>
                <w:sz w:val="20"/>
                <w:szCs w:val="20"/>
              </w:rPr>
            </w:pPr>
          </w:p>
          <w:p w:rsidR="002012BD" w:rsidRDefault="00901523">
            <w:pPr>
              <w:widowControl w:val="0"/>
              <w:spacing w:after="0" w:line="240" w:lineRule="auto"/>
              <w:jc w:val="left"/>
              <w:rPr>
                <w:rFonts w:cs="Arial"/>
                <w:color w:val="000000" w:themeColor="text1"/>
                <w:sz w:val="20"/>
                <w:szCs w:val="20"/>
              </w:rPr>
            </w:pPr>
            <w:r>
              <w:rPr>
                <w:rFonts w:cs="Arial"/>
                <w:color w:val="000000" w:themeColor="text1"/>
                <w:sz w:val="20"/>
                <w:szCs w:val="20"/>
              </w:rPr>
              <w:t>LF2</w:t>
            </w:r>
          </w:p>
          <w:p w:rsidR="002012BD" w:rsidRDefault="00901523">
            <w:pPr>
              <w:widowControl w:val="0"/>
              <w:spacing w:after="0" w:line="240" w:lineRule="auto"/>
              <w:jc w:val="left"/>
              <w:rPr>
                <w:rFonts w:cs="Arial"/>
                <w:color w:val="000000" w:themeColor="text1"/>
                <w:sz w:val="20"/>
                <w:szCs w:val="20"/>
              </w:rPr>
            </w:pPr>
            <w:r>
              <w:rPr>
                <w:rFonts w:cs="Arial"/>
                <w:color w:val="000000" w:themeColor="text1"/>
                <w:sz w:val="20"/>
                <w:szCs w:val="20"/>
              </w:rPr>
              <w:t>Deutsch</w:t>
            </w:r>
          </w:p>
        </w:tc>
      </w:tr>
      <w:tr w:rsidR="002012BD">
        <w:trPr>
          <w:cantSplit/>
          <w:trHeight w:val="307"/>
        </w:trPr>
        <w:tc>
          <w:tcPr>
            <w:tcW w:w="3968" w:type="dxa"/>
          </w:tcPr>
          <w:p w:rsidR="002012BD" w:rsidRDefault="00901523">
            <w:pPr>
              <w:widowControl w:val="0"/>
              <w:tabs>
                <w:tab w:val="center" w:pos="384"/>
              </w:tabs>
              <w:spacing w:after="0" w:line="240" w:lineRule="auto"/>
              <w:jc w:val="left"/>
              <w:rPr>
                <w:rFonts w:cs="Arial"/>
                <w:b/>
                <w:bCs/>
                <w:sz w:val="20"/>
                <w:szCs w:val="20"/>
              </w:rPr>
            </w:pPr>
            <w:r>
              <w:rPr>
                <w:rFonts w:cs="Arial"/>
                <w:b/>
                <w:sz w:val="20"/>
                <w:szCs w:val="20"/>
              </w:rPr>
              <w:t>Themenkomplex (TK) 1:</w:t>
            </w:r>
          </w:p>
          <w:p w:rsidR="002012BD" w:rsidRPr="00F833AD" w:rsidRDefault="00901523">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Überblick über die Ausbildung und den Ausbildungsbetrieb</w:t>
            </w:r>
          </w:p>
          <w:p w:rsidR="002012BD" w:rsidRDefault="00901523">
            <w:pPr>
              <w:spacing w:after="0" w:line="240" w:lineRule="auto"/>
              <w:rPr>
                <w:rFonts w:cs="Arial"/>
                <w:sz w:val="20"/>
                <w:szCs w:val="20"/>
              </w:rPr>
            </w:pPr>
            <w:r>
              <w:rPr>
                <w:rFonts w:cs="Arial"/>
                <w:sz w:val="20"/>
                <w:szCs w:val="20"/>
              </w:rPr>
              <w:t xml:space="preserve">Die Schülerinnen und Schüler </w:t>
            </w:r>
            <w:r>
              <w:rPr>
                <w:rFonts w:cs="Arial"/>
                <w:b/>
                <w:bCs/>
                <w:sz w:val="20"/>
                <w:szCs w:val="20"/>
              </w:rPr>
              <w:t xml:space="preserve">orientieren </w:t>
            </w:r>
            <w:r>
              <w:rPr>
                <w:rFonts w:cs="Arial"/>
                <w:sz w:val="20"/>
                <w:szCs w:val="20"/>
              </w:rPr>
              <w:t>sich im Unternehmen und in ihrer Rolle im Betrieb. Sie erkundigen sich über die Beteiligten, die Aufgaben, die Abläufe sowie die Rechtsgrundlagen im dualen System der Berufsausbildung. Aus vertraglichen und gesetzlichen Grundlagen (</w:t>
            </w:r>
            <w:r>
              <w:rPr>
                <w:rFonts w:cs="Arial"/>
                <w:i/>
                <w:iCs/>
                <w:sz w:val="20"/>
                <w:szCs w:val="20"/>
              </w:rPr>
              <w:t>Berufsbildungsgesetz, Ausbildungsordnung, Jugendarbeitsschutzgesetz</w:t>
            </w:r>
            <w:r>
              <w:rPr>
                <w:rFonts w:cs="Arial"/>
                <w:sz w:val="20"/>
                <w:szCs w:val="20"/>
              </w:rPr>
              <w:t xml:space="preserve">) leiten sie die Rechte und Pflichten in der Ausbildung ab. </w:t>
            </w:r>
          </w:p>
          <w:p w:rsidR="002012BD" w:rsidRDefault="002012BD">
            <w:pPr>
              <w:spacing w:after="0" w:line="240" w:lineRule="auto"/>
              <w:rPr>
                <w:rFonts w:cs="Arial"/>
                <w:sz w:val="20"/>
                <w:szCs w:val="20"/>
              </w:rPr>
            </w:pPr>
          </w:p>
          <w:p w:rsidR="00F833AD" w:rsidRDefault="00F833AD">
            <w:pPr>
              <w:spacing w:after="0" w:line="240" w:lineRule="auto"/>
              <w:rPr>
                <w:rFonts w:cs="Arial"/>
                <w:sz w:val="20"/>
                <w:szCs w:val="20"/>
              </w:rPr>
            </w:pPr>
          </w:p>
          <w:p w:rsidR="002012BD" w:rsidRDefault="00901523">
            <w:pPr>
              <w:widowControl w:val="0"/>
              <w:tabs>
                <w:tab w:val="center" w:pos="384"/>
              </w:tabs>
              <w:spacing w:after="0" w:line="240" w:lineRule="auto"/>
              <w:jc w:val="left"/>
              <w:rPr>
                <w:rFonts w:cs="Arial"/>
                <w:color w:val="E36C0A" w:themeColor="accent6" w:themeShade="BF"/>
                <w:sz w:val="20"/>
                <w:szCs w:val="20"/>
              </w:rPr>
            </w:pPr>
            <w:r>
              <w:rPr>
                <w:rFonts w:cs="Arial"/>
                <w:color w:val="E36C0A" w:themeColor="accent6" w:themeShade="BF"/>
                <w:sz w:val="20"/>
                <w:szCs w:val="20"/>
              </w:rPr>
              <w:t>(10) UE</w:t>
            </w:r>
          </w:p>
          <w:p w:rsidR="002012BD" w:rsidRDefault="002012BD">
            <w:pPr>
              <w:widowControl w:val="0"/>
              <w:tabs>
                <w:tab w:val="center" w:pos="384"/>
              </w:tabs>
              <w:spacing w:after="0" w:line="240" w:lineRule="auto"/>
              <w:jc w:val="left"/>
              <w:rPr>
                <w:rFonts w:cs="Arial"/>
                <w:sz w:val="20"/>
                <w:szCs w:val="20"/>
              </w:rPr>
            </w:pPr>
          </w:p>
        </w:tc>
        <w:tc>
          <w:tcPr>
            <w:tcW w:w="7084" w:type="dxa"/>
            <w:gridSpan w:val="3"/>
          </w:tcPr>
          <w:p w:rsidR="002012BD" w:rsidRDefault="002012BD">
            <w:pPr>
              <w:spacing w:after="0" w:line="240" w:lineRule="auto"/>
              <w:jc w:val="left"/>
              <w:rPr>
                <w:rFonts w:cs="Arial"/>
                <w:sz w:val="20"/>
                <w:szCs w:val="20"/>
              </w:rPr>
            </w:pPr>
          </w:p>
          <w:p w:rsidR="002012BD" w:rsidRDefault="00901523">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numPr>
                <w:ilvl w:val="0"/>
                <w:numId w:val="18"/>
              </w:numPr>
              <w:spacing w:after="0" w:line="240" w:lineRule="auto"/>
              <w:ind w:left="113" w:hanging="113"/>
              <w:jc w:val="left"/>
              <w:rPr>
                <w:rFonts w:cs="Arial"/>
                <w:sz w:val="20"/>
                <w:szCs w:val="20"/>
              </w:rPr>
            </w:pPr>
            <w:r>
              <w:rPr>
                <w:rFonts w:cs="Arial"/>
                <w:sz w:val="20"/>
                <w:szCs w:val="20"/>
              </w:rPr>
              <w:t xml:space="preserve">beschreiben ihre Erwartungen und definieren ihre Rolle im neuen Beruf  </w:t>
            </w:r>
          </w:p>
          <w:p w:rsidR="002012BD" w:rsidRDefault="00901523" w:rsidP="00901523">
            <w:pPr>
              <w:pStyle w:val="Listenabsatz"/>
              <w:numPr>
                <w:ilvl w:val="0"/>
                <w:numId w:val="18"/>
              </w:numPr>
              <w:spacing w:after="0" w:line="240" w:lineRule="auto"/>
              <w:ind w:left="113" w:hanging="113"/>
              <w:jc w:val="left"/>
              <w:rPr>
                <w:rFonts w:cs="Arial"/>
                <w:sz w:val="20"/>
                <w:szCs w:val="20"/>
              </w:rPr>
            </w:pPr>
            <w:r>
              <w:rPr>
                <w:rFonts w:cs="Arial"/>
                <w:sz w:val="20"/>
                <w:szCs w:val="20"/>
              </w:rPr>
              <w:t>erläutern die Rechte und Pflichten aus dem Ausbildungsvertrag sowie die Dauer und Beendigung des Ausbildungsverhältnisses</w:t>
            </w:r>
          </w:p>
          <w:p w:rsidR="002012BD" w:rsidRDefault="00901523" w:rsidP="00901523">
            <w:pPr>
              <w:pStyle w:val="Listenabsatz"/>
              <w:numPr>
                <w:ilvl w:val="0"/>
                <w:numId w:val="18"/>
              </w:numPr>
              <w:spacing w:after="0" w:line="240" w:lineRule="auto"/>
              <w:ind w:left="113" w:hanging="113"/>
              <w:jc w:val="left"/>
              <w:rPr>
                <w:rFonts w:cs="Arial"/>
                <w:sz w:val="20"/>
                <w:szCs w:val="20"/>
              </w:rPr>
            </w:pPr>
            <w:r>
              <w:rPr>
                <w:rFonts w:cs="Arial"/>
                <w:sz w:val="20"/>
                <w:szCs w:val="20"/>
              </w:rPr>
              <w:t>benennen die für sie wichtigsten Regelungen des BBiG, um die Rahmenbedingungen ihrer Ausbildung kennenzulernen</w:t>
            </w:r>
          </w:p>
          <w:p w:rsidR="002012BD" w:rsidRDefault="00901523" w:rsidP="00901523">
            <w:pPr>
              <w:pStyle w:val="Listenabsatz"/>
              <w:numPr>
                <w:ilvl w:val="0"/>
                <w:numId w:val="18"/>
              </w:numPr>
              <w:spacing w:after="0" w:line="240" w:lineRule="auto"/>
              <w:ind w:left="113" w:hanging="113"/>
              <w:jc w:val="left"/>
              <w:rPr>
                <w:rFonts w:cs="Arial"/>
                <w:sz w:val="20"/>
                <w:szCs w:val="20"/>
              </w:rPr>
            </w:pPr>
            <w:r>
              <w:rPr>
                <w:rFonts w:cs="Arial"/>
                <w:sz w:val="20"/>
                <w:szCs w:val="20"/>
              </w:rPr>
              <w:t xml:space="preserve">stellen das </w:t>
            </w:r>
            <w:proofErr w:type="spellStart"/>
            <w:r>
              <w:rPr>
                <w:rFonts w:cs="Arial"/>
                <w:sz w:val="20"/>
                <w:szCs w:val="20"/>
              </w:rPr>
              <w:t>Duale</w:t>
            </w:r>
            <w:proofErr w:type="spellEnd"/>
            <w:r>
              <w:rPr>
                <w:rFonts w:cs="Arial"/>
                <w:sz w:val="20"/>
                <w:szCs w:val="20"/>
              </w:rPr>
              <w:t xml:space="preserve"> Ausbildungssystem der schulischen Ausbildung gegenüber, um die Vorzüge bzw. Nachteile beider Systeme zu erkennen</w:t>
            </w:r>
          </w:p>
          <w:p w:rsidR="002012BD" w:rsidRDefault="00901523" w:rsidP="00901523">
            <w:pPr>
              <w:pStyle w:val="Listenabsatz"/>
              <w:numPr>
                <w:ilvl w:val="0"/>
                <w:numId w:val="18"/>
              </w:numPr>
              <w:spacing w:after="0" w:line="240" w:lineRule="auto"/>
              <w:ind w:left="113" w:hanging="113"/>
              <w:jc w:val="left"/>
              <w:rPr>
                <w:rFonts w:cs="Arial"/>
                <w:sz w:val="20"/>
                <w:szCs w:val="20"/>
              </w:rPr>
            </w:pPr>
            <w:r>
              <w:rPr>
                <w:rFonts w:cs="Arial"/>
                <w:sz w:val="20"/>
                <w:szCs w:val="20"/>
              </w:rPr>
              <w:t xml:space="preserve">beschreiben die Aufgaben der im System der dualen Berufsausbildung Beteiligten </w:t>
            </w:r>
          </w:p>
          <w:p w:rsidR="002012BD" w:rsidRDefault="00901523" w:rsidP="00901523">
            <w:pPr>
              <w:pStyle w:val="Listenabsatz"/>
              <w:numPr>
                <w:ilvl w:val="0"/>
                <w:numId w:val="17"/>
              </w:numPr>
              <w:spacing w:after="0" w:line="240" w:lineRule="auto"/>
              <w:ind w:left="113" w:hanging="113"/>
              <w:jc w:val="left"/>
              <w:rPr>
                <w:rFonts w:cs="Arial"/>
                <w:sz w:val="20"/>
                <w:szCs w:val="20"/>
              </w:rPr>
            </w:pPr>
            <w:r>
              <w:rPr>
                <w:rFonts w:cs="Arial"/>
                <w:sz w:val="20"/>
                <w:szCs w:val="20"/>
              </w:rPr>
              <w:t xml:space="preserve">bestimmen die Rechte und Pflichten aus dem Ausbildungsvertrag und überprüfen deren Einhaltung </w:t>
            </w:r>
          </w:p>
          <w:p w:rsidR="002012BD" w:rsidRDefault="00901523" w:rsidP="00901523">
            <w:pPr>
              <w:pStyle w:val="Listenabsatz"/>
              <w:numPr>
                <w:ilvl w:val="0"/>
                <w:numId w:val="18"/>
              </w:numPr>
              <w:spacing w:after="0" w:line="240" w:lineRule="auto"/>
              <w:ind w:left="113" w:hanging="113"/>
              <w:jc w:val="left"/>
              <w:rPr>
                <w:rFonts w:cs="Arial"/>
                <w:sz w:val="20"/>
                <w:szCs w:val="20"/>
              </w:rPr>
            </w:pPr>
            <w:r>
              <w:rPr>
                <w:rFonts w:cs="Arial"/>
                <w:sz w:val="20"/>
                <w:szCs w:val="20"/>
              </w:rPr>
              <w:t xml:space="preserve">kennen die Bedeutung der Ausbildungsordnung und des betrieblichen Ausbildungsplans </w:t>
            </w:r>
          </w:p>
          <w:p w:rsidR="002012BD" w:rsidRDefault="00901523" w:rsidP="00901523">
            <w:pPr>
              <w:pStyle w:val="Listenabsatz"/>
              <w:numPr>
                <w:ilvl w:val="0"/>
                <w:numId w:val="18"/>
              </w:numPr>
              <w:spacing w:after="0" w:line="240" w:lineRule="auto"/>
              <w:ind w:left="113" w:hanging="113"/>
              <w:jc w:val="left"/>
              <w:rPr>
                <w:rFonts w:cs="Arial"/>
                <w:sz w:val="20"/>
                <w:szCs w:val="20"/>
              </w:rPr>
            </w:pPr>
            <w:r>
              <w:rPr>
                <w:rFonts w:cs="Arial"/>
                <w:sz w:val="20"/>
                <w:szCs w:val="20"/>
              </w:rPr>
              <w:t>beurteilen die Arbeitssituationen von Jugendlichen, indem sie Regelungen des Jugendarbeitsschutzgesetzes anwenden</w:t>
            </w:r>
          </w:p>
          <w:p w:rsidR="002012BD" w:rsidRDefault="002012BD">
            <w:pPr>
              <w:widowControl w:val="0"/>
              <w:spacing w:after="0" w:line="240" w:lineRule="auto"/>
              <w:jc w:val="left"/>
              <w:rPr>
                <w:rFonts w:cs="Arial"/>
                <w:sz w:val="20"/>
                <w:szCs w:val="20"/>
              </w:rPr>
            </w:pPr>
          </w:p>
          <w:p w:rsidR="002012BD" w:rsidRDefault="00901523">
            <w:pPr>
              <w:widowControl w:val="0"/>
              <w:spacing w:after="0" w:line="240" w:lineRule="auto"/>
              <w:jc w:val="left"/>
              <w:rPr>
                <w:rFonts w:cs="Arial"/>
                <w:b/>
                <w:bCs/>
                <w:sz w:val="20"/>
                <w:szCs w:val="20"/>
              </w:rPr>
            </w:pPr>
            <w:r>
              <w:rPr>
                <w:rFonts w:cs="Arial"/>
                <w:b/>
                <w:bCs/>
                <w:sz w:val="20"/>
                <w:szCs w:val="20"/>
              </w:rPr>
              <w:t>Mögliche Inhalte:</w:t>
            </w:r>
          </w:p>
          <w:p w:rsidR="002012BD" w:rsidRDefault="00901523" w:rsidP="00901523">
            <w:pPr>
              <w:pStyle w:val="Listenabsatz"/>
              <w:widowControl w:val="0"/>
              <w:numPr>
                <w:ilvl w:val="0"/>
                <w:numId w:val="8"/>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 xml:space="preserve">Der IHK Industriekaufmann/-frau im Überblick (Tätigkeiten, Prüfungsbestandteile, Einordnung im DQR, ...) </w:t>
            </w:r>
          </w:p>
          <w:p w:rsidR="002012BD" w:rsidRDefault="00901523" w:rsidP="00901523">
            <w:pPr>
              <w:pStyle w:val="Listenabsatz"/>
              <w:widowControl w:val="0"/>
              <w:numPr>
                <w:ilvl w:val="0"/>
                <w:numId w:val="8"/>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 xml:space="preserve">Meine Rolle und Erwartungen als Auszubildender im Ausbildungsbetrieb </w:t>
            </w:r>
          </w:p>
          <w:p w:rsidR="002012BD" w:rsidRDefault="00901523" w:rsidP="00901523">
            <w:pPr>
              <w:pStyle w:val="Listenabsatz"/>
              <w:widowControl w:val="0"/>
              <w:numPr>
                <w:ilvl w:val="0"/>
                <w:numId w:val="8"/>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 xml:space="preserve">Berufliche Handlungskompetenz und das Duales Ausbildungssystem </w:t>
            </w:r>
          </w:p>
          <w:p w:rsidR="002012BD" w:rsidRDefault="00901523" w:rsidP="00901523">
            <w:pPr>
              <w:pStyle w:val="Listenabsatz"/>
              <w:widowControl w:val="0"/>
              <w:numPr>
                <w:ilvl w:val="0"/>
                <w:numId w:val="8"/>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 xml:space="preserve">Berufsbildungsgesetz, Ausbildungsordnung und Ausbildungsplan, Rahmenlehrplan, AKA-Katalog,  </w:t>
            </w:r>
          </w:p>
          <w:p w:rsidR="002012BD" w:rsidRDefault="00901523" w:rsidP="00901523">
            <w:pPr>
              <w:pStyle w:val="Listenabsatz"/>
              <w:widowControl w:val="0"/>
              <w:numPr>
                <w:ilvl w:val="0"/>
                <w:numId w:val="8"/>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Zuständige Stellen (IHK, Berufsschule, ...)</w:t>
            </w:r>
          </w:p>
          <w:p w:rsidR="002012BD" w:rsidRDefault="00901523" w:rsidP="00901523">
            <w:pPr>
              <w:pStyle w:val="Listenabsatz"/>
              <w:widowControl w:val="0"/>
              <w:numPr>
                <w:ilvl w:val="0"/>
                <w:numId w:val="8"/>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Berufsausbildungsvertrag (Inhalt, Form, Probezeit, Beendigung, ...)</w:t>
            </w:r>
          </w:p>
          <w:p w:rsidR="002012BD" w:rsidRDefault="00901523" w:rsidP="00901523">
            <w:pPr>
              <w:pStyle w:val="Listenabsatz"/>
              <w:widowControl w:val="0"/>
              <w:numPr>
                <w:ilvl w:val="0"/>
                <w:numId w:val="8"/>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 xml:space="preserve">Rechte und Pflichten aus dem Ausbildungsverhältnis </w:t>
            </w:r>
          </w:p>
          <w:p w:rsidR="002012BD" w:rsidRDefault="00901523" w:rsidP="00901523">
            <w:pPr>
              <w:pStyle w:val="Listenabsatz"/>
              <w:widowControl w:val="0"/>
              <w:numPr>
                <w:ilvl w:val="0"/>
                <w:numId w:val="8"/>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Jugendarbeitsschutzgesetz</w:t>
            </w:r>
          </w:p>
          <w:p w:rsidR="002012BD" w:rsidRDefault="002012BD">
            <w:pPr>
              <w:widowControl w:val="0"/>
              <w:spacing w:after="0" w:line="240" w:lineRule="auto"/>
              <w:jc w:val="left"/>
              <w:rPr>
                <w:rFonts w:cs="Arial"/>
                <w:color w:val="E36C0A" w:themeColor="accent6" w:themeShade="BF"/>
                <w:sz w:val="20"/>
                <w:szCs w:val="20"/>
              </w:rPr>
            </w:pPr>
          </w:p>
        </w:tc>
        <w:tc>
          <w:tcPr>
            <w:tcW w:w="1701" w:type="dxa"/>
          </w:tcPr>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tc>
        <w:tc>
          <w:tcPr>
            <w:tcW w:w="1749" w:type="dxa"/>
          </w:tcPr>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901523">
            <w:pPr>
              <w:widowControl w:val="0"/>
              <w:spacing w:after="0" w:line="240" w:lineRule="auto"/>
              <w:jc w:val="left"/>
              <w:rPr>
                <w:rFonts w:cs="Arial"/>
                <w:color w:val="E36C0A" w:themeColor="accent6" w:themeShade="BF"/>
                <w:sz w:val="20"/>
                <w:szCs w:val="20"/>
              </w:rPr>
            </w:pPr>
            <w:r>
              <w:rPr>
                <w:rFonts w:cs="Arial"/>
                <w:color w:val="E36C0A" w:themeColor="accent6" w:themeShade="BF"/>
                <w:sz w:val="20"/>
                <w:szCs w:val="20"/>
              </w:rPr>
              <w:t>wird im Fach Politik und Gesellschaft (</w:t>
            </w:r>
            <w:proofErr w:type="spellStart"/>
            <w:r>
              <w:rPr>
                <w:rFonts w:cs="Arial"/>
                <w:color w:val="E36C0A" w:themeColor="accent6" w:themeShade="BF"/>
                <w:sz w:val="20"/>
                <w:szCs w:val="20"/>
              </w:rPr>
              <w:t>PuG</w:t>
            </w:r>
            <w:proofErr w:type="spellEnd"/>
            <w:r>
              <w:rPr>
                <w:rFonts w:cs="Arial"/>
                <w:color w:val="E36C0A" w:themeColor="accent6" w:themeShade="BF"/>
                <w:sz w:val="20"/>
                <w:szCs w:val="20"/>
              </w:rPr>
              <w:t>) unterrichtet</w:t>
            </w:r>
          </w:p>
          <w:p w:rsidR="002012BD" w:rsidRDefault="002012BD">
            <w:pPr>
              <w:widowControl w:val="0"/>
              <w:spacing w:after="0" w:line="240" w:lineRule="auto"/>
              <w:jc w:val="left"/>
              <w:rPr>
                <w:rFonts w:cs="Arial"/>
                <w:color w:val="E36C0A" w:themeColor="accent6" w:themeShade="BF"/>
                <w:sz w:val="20"/>
                <w:szCs w:val="20"/>
              </w:rPr>
            </w:pPr>
          </w:p>
          <w:p w:rsidR="002012BD" w:rsidRDefault="00901523">
            <w:pPr>
              <w:widowControl w:val="0"/>
              <w:spacing w:after="0" w:line="240" w:lineRule="auto"/>
              <w:jc w:val="left"/>
              <w:rPr>
                <w:rFonts w:cs="Arial"/>
                <w:color w:val="000000" w:themeColor="text1"/>
                <w:sz w:val="20"/>
                <w:szCs w:val="20"/>
              </w:rPr>
            </w:pPr>
            <w:r>
              <w:rPr>
                <w:rFonts w:cs="Arial"/>
                <w:color w:val="000000" w:themeColor="text1"/>
                <w:sz w:val="20"/>
                <w:szCs w:val="20"/>
              </w:rPr>
              <w:t>Internationaler Vergleich der dualen Ausbildung in Englisch</w:t>
            </w:r>
          </w:p>
        </w:tc>
      </w:tr>
      <w:tr w:rsidR="002012BD">
        <w:trPr>
          <w:cantSplit/>
          <w:trHeight w:val="907"/>
        </w:trPr>
        <w:tc>
          <w:tcPr>
            <w:tcW w:w="3968" w:type="dxa"/>
          </w:tcPr>
          <w:p w:rsidR="002012BD" w:rsidRDefault="00901523">
            <w:pPr>
              <w:widowControl w:val="0"/>
              <w:tabs>
                <w:tab w:val="center" w:pos="384"/>
              </w:tabs>
              <w:spacing w:after="0" w:line="240" w:lineRule="auto"/>
              <w:rPr>
                <w:rFonts w:cs="Arial"/>
                <w:b/>
                <w:bCs/>
                <w:sz w:val="20"/>
                <w:szCs w:val="20"/>
              </w:rPr>
            </w:pPr>
            <w:r>
              <w:rPr>
                <w:rFonts w:cs="Arial"/>
                <w:b/>
                <w:sz w:val="20"/>
                <w:szCs w:val="20"/>
              </w:rPr>
              <w:lastRenderedPageBreak/>
              <w:t xml:space="preserve">Themenkomplex 2: </w:t>
            </w:r>
          </w:p>
          <w:p w:rsidR="002012BD" w:rsidRDefault="00901523">
            <w:pPr>
              <w:widowControl w:val="0"/>
              <w:tabs>
                <w:tab w:val="center" w:pos="384"/>
              </w:tabs>
              <w:spacing w:after="0" w:line="240" w:lineRule="auto"/>
              <w:rPr>
                <w:rFonts w:cs="Arial"/>
                <w:b/>
                <w:bCs/>
                <w:sz w:val="20"/>
                <w:szCs w:val="20"/>
              </w:rPr>
            </w:pPr>
            <w:r>
              <w:rPr>
                <w:rFonts w:cs="Arial"/>
                <w:b/>
                <w:bCs/>
                <w:sz w:val="20"/>
                <w:szCs w:val="20"/>
              </w:rPr>
              <w:t xml:space="preserve">Stellung und Struktur des Ausbildungsbetriebs </w:t>
            </w:r>
          </w:p>
          <w:p w:rsidR="002012BD" w:rsidRDefault="00901523">
            <w:pPr>
              <w:widowControl w:val="0"/>
              <w:tabs>
                <w:tab w:val="center" w:pos="384"/>
              </w:tabs>
              <w:spacing w:after="0" w:line="240" w:lineRule="auto"/>
              <w:rPr>
                <w:sz w:val="20"/>
                <w:szCs w:val="20"/>
              </w:rPr>
            </w:pPr>
            <w:r>
              <w:rPr>
                <w:rFonts w:eastAsia="Arial" w:cs="Arial"/>
                <w:color w:val="000000"/>
                <w:sz w:val="20"/>
                <w:szCs w:val="20"/>
              </w:rPr>
              <w:t xml:space="preserve">Die Schülerinnen und Schüler </w:t>
            </w:r>
            <w:r>
              <w:rPr>
                <w:rFonts w:eastAsia="Arial" w:cs="Arial"/>
                <w:b/>
                <w:color w:val="000000"/>
                <w:sz w:val="20"/>
                <w:szCs w:val="20"/>
              </w:rPr>
              <w:t>erkunden</w:t>
            </w:r>
            <w:r>
              <w:rPr>
                <w:rFonts w:eastAsia="Arial" w:cs="Arial"/>
                <w:color w:val="000000"/>
                <w:sz w:val="20"/>
                <w:szCs w:val="20"/>
              </w:rPr>
              <w:t xml:space="preserve"> ihr Unternehmen und ordnen diesen als Industriebetrieb in die Gesamtwirtschaft ein. Sie beziehen das betriebliche Leistungsprogramm und die zu dessen Erstellung eingesetzten betrieblichen Produktionsfaktoren aufeinander. Dabei stellen sie die Güter-, Dienstleistungs-, Geld- und Informationsströme des Unternehmens von der Beschaffung bis zum Absatz dar.  </w:t>
            </w:r>
          </w:p>
          <w:p w:rsidR="002012BD" w:rsidRDefault="002012BD">
            <w:pPr>
              <w:widowControl w:val="0"/>
              <w:tabs>
                <w:tab w:val="center" w:pos="384"/>
              </w:tabs>
              <w:spacing w:after="0" w:line="240" w:lineRule="auto"/>
              <w:rPr>
                <w:rFonts w:cs="Arial"/>
                <w:sz w:val="20"/>
                <w:szCs w:val="20"/>
              </w:rPr>
            </w:pPr>
          </w:p>
          <w:p w:rsidR="00F833AD" w:rsidRDefault="00F833AD">
            <w:pPr>
              <w:widowControl w:val="0"/>
              <w:tabs>
                <w:tab w:val="center" w:pos="384"/>
              </w:tabs>
              <w:spacing w:after="0" w:line="240" w:lineRule="auto"/>
              <w:rPr>
                <w:rFonts w:cs="Arial"/>
                <w:sz w:val="20"/>
                <w:szCs w:val="20"/>
              </w:rPr>
            </w:pPr>
          </w:p>
          <w:p w:rsidR="002012BD" w:rsidRDefault="005958B2">
            <w:pPr>
              <w:widowControl w:val="0"/>
              <w:tabs>
                <w:tab w:val="center" w:pos="384"/>
              </w:tabs>
              <w:spacing w:after="0" w:line="240" w:lineRule="auto"/>
              <w:rPr>
                <w:rFonts w:cs="Arial"/>
                <w:sz w:val="20"/>
                <w:szCs w:val="20"/>
              </w:rPr>
            </w:pPr>
            <w:r>
              <w:rPr>
                <w:rFonts w:cs="Arial"/>
                <w:sz w:val="20"/>
                <w:szCs w:val="20"/>
              </w:rPr>
              <w:t>9</w:t>
            </w:r>
            <w:r w:rsidR="00901523">
              <w:rPr>
                <w:rFonts w:cs="Arial"/>
                <w:sz w:val="20"/>
                <w:szCs w:val="20"/>
              </w:rPr>
              <w:t xml:space="preserve"> UE</w:t>
            </w:r>
          </w:p>
          <w:p w:rsidR="002012BD" w:rsidRDefault="002012BD">
            <w:pPr>
              <w:widowControl w:val="0"/>
              <w:tabs>
                <w:tab w:val="center" w:pos="384"/>
              </w:tabs>
              <w:spacing w:after="0" w:line="240" w:lineRule="auto"/>
              <w:rPr>
                <w:rFonts w:cs="Arial"/>
                <w:b/>
                <w:sz w:val="20"/>
                <w:szCs w:val="20"/>
              </w:rPr>
            </w:pPr>
          </w:p>
        </w:tc>
        <w:tc>
          <w:tcPr>
            <w:tcW w:w="7084" w:type="dxa"/>
            <w:gridSpan w:val="3"/>
          </w:tcPr>
          <w:p w:rsidR="002012BD" w:rsidRDefault="002012BD">
            <w:pPr>
              <w:spacing w:after="0" w:line="240" w:lineRule="auto"/>
              <w:jc w:val="left"/>
              <w:rPr>
                <w:rFonts w:cs="Arial"/>
                <w:sz w:val="20"/>
                <w:szCs w:val="20"/>
              </w:rPr>
            </w:pPr>
          </w:p>
          <w:p w:rsidR="002012BD" w:rsidRDefault="00901523">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numPr>
                <w:ilvl w:val="0"/>
                <w:numId w:val="3"/>
              </w:numPr>
              <w:spacing w:after="0" w:line="240" w:lineRule="auto"/>
              <w:ind w:left="113" w:hanging="113"/>
              <w:jc w:val="left"/>
              <w:rPr>
                <w:rFonts w:cs="Arial"/>
                <w:sz w:val="20"/>
                <w:szCs w:val="20"/>
              </w:rPr>
            </w:pPr>
            <w:r>
              <w:rPr>
                <w:rFonts w:cs="Arial"/>
                <w:sz w:val="20"/>
                <w:szCs w:val="20"/>
              </w:rPr>
              <w:t xml:space="preserve">beschreiben wesentliche Produkte und Dienstleistungen des Ausbildungsbetriebes </w:t>
            </w:r>
          </w:p>
          <w:p w:rsidR="002012BD" w:rsidRDefault="00901523" w:rsidP="00901523">
            <w:pPr>
              <w:pStyle w:val="Listenabsatz"/>
              <w:numPr>
                <w:ilvl w:val="0"/>
                <w:numId w:val="3"/>
              </w:numPr>
              <w:spacing w:after="0" w:line="240" w:lineRule="auto"/>
              <w:ind w:left="113" w:hanging="113"/>
              <w:jc w:val="left"/>
              <w:rPr>
                <w:rFonts w:cs="Arial"/>
                <w:sz w:val="20"/>
                <w:szCs w:val="20"/>
              </w:rPr>
            </w:pPr>
            <w:r>
              <w:rPr>
                <w:rFonts w:cs="Arial"/>
                <w:sz w:val="20"/>
                <w:szCs w:val="20"/>
              </w:rPr>
              <w:t xml:space="preserve">erläutern Beziehungen des Ausbildungsbetriebs und seiner Beschäftigten zu Wirtschaftsorganisationen, Behörden, Gewerkschaften und Berufsvertretungen </w:t>
            </w:r>
          </w:p>
          <w:p w:rsidR="002012BD" w:rsidRDefault="00901523" w:rsidP="00901523">
            <w:pPr>
              <w:pStyle w:val="Listenabsatz"/>
              <w:numPr>
                <w:ilvl w:val="0"/>
                <w:numId w:val="3"/>
              </w:numPr>
              <w:spacing w:after="0" w:line="240" w:lineRule="auto"/>
              <w:ind w:left="113" w:hanging="113"/>
              <w:jc w:val="left"/>
              <w:rPr>
                <w:rFonts w:cs="Arial"/>
                <w:sz w:val="20"/>
                <w:szCs w:val="20"/>
              </w:rPr>
            </w:pPr>
            <w:r>
              <w:rPr>
                <w:rFonts w:cs="Arial"/>
                <w:sz w:val="20"/>
                <w:szCs w:val="20"/>
              </w:rPr>
              <w:t xml:space="preserve">beschreiben den </w:t>
            </w:r>
            <w:r>
              <w:rPr>
                <w:rFonts w:cs="Arial"/>
                <w:color w:val="000000" w:themeColor="text1"/>
                <w:sz w:val="20"/>
                <w:szCs w:val="20"/>
              </w:rPr>
              <w:t xml:space="preserve">Güter-, Dienstleistungs-, Geld- und Informationsfluss innerhalb und außerhalb des Ausbildungsbetriebes von der </w:t>
            </w:r>
            <w:r>
              <w:rPr>
                <w:rFonts w:eastAsia="Arial" w:cs="Arial"/>
                <w:color w:val="000000"/>
                <w:sz w:val="20"/>
                <w:szCs w:val="20"/>
              </w:rPr>
              <w:t>Beschaffung bis zum Absatz</w:t>
            </w:r>
          </w:p>
          <w:p w:rsidR="002012BD" w:rsidRDefault="00901523" w:rsidP="00901523">
            <w:pPr>
              <w:pStyle w:val="Listenabsatz"/>
              <w:numPr>
                <w:ilvl w:val="0"/>
                <w:numId w:val="3"/>
              </w:numPr>
              <w:spacing w:after="0" w:line="240" w:lineRule="auto"/>
              <w:ind w:left="113" w:hanging="113"/>
              <w:jc w:val="left"/>
              <w:rPr>
                <w:rFonts w:cs="Arial"/>
                <w:sz w:val="20"/>
                <w:szCs w:val="20"/>
              </w:rPr>
            </w:pPr>
            <w:r>
              <w:rPr>
                <w:rFonts w:cs="Arial"/>
                <w:sz w:val="20"/>
                <w:szCs w:val="20"/>
              </w:rPr>
              <w:t>analysieren Schnittstellen in der betrieblichen Organisation</w:t>
            </w:r>
          </w:p>
          <w:p w:rsidR="002012BD" w:rsidRDefault="00901523" w:rsidP="00901523">
            <w:pPr>
              <w:pStyle w:val="Listenabsatz"/>
              <w:numPr>
                <w:ilvl w:val="0"/>
                <w:numId w:val="3"/>
              </w:numPr>
              <w:spacing w:after="0" w:line="240" w:lineRule="auto"/>
              <w:ind w:left="113" w:hanging="113"/>
              <w:jc w:val="left"/>
              <w:rPr>
                <w:rFonts w:cs="Arial"/>
                <w:sz w:val="20"/>
                <w:szCs w:val="20"/>
              </w:rPr>
            </w:pPr>
            <w:r>
              <w:rPr>
                <w:rFonts w:cs="Arial"/>
                <w:sz w:val="20"/>
                <w:szCs w:val="20"/>
              </w:rPr>
              <w:t>reflektieren globale Herausforderungen (mit Schwerpunkt) auf die Leistungserstellung</w:t>
            </w:r>
          </w:p>
          <w:p w:rsidR="002012BD" w:rsidRDefault="00901523" w:rsidP="00901523">
            <w:pPr>
              <w:pStyle w:val="Listenabsatz"/>
              <w:widowControl w:val="0"/>
              <w:numPr>
                <w:ilvl w:val="0"/>
                <w:numId w:val="28"/>
              </w:numPr>
              <w:spacing w:after="0" w:line="240" w:lineRule="auto"/>
              <w:ind w:left="113" w:hanging="113"/>
              <w:jc w:val="left"/>
              <w:rPr>
                <w:rFonts w:cs="Arial"/>
                <w:sz w:val="20"/>
                <w:szCs w:val="20"/>
              </w:rPr>
            </w:pPr>
            <w:r>
              <w:rPr>
                <w:rFonts w:cs="Arial"/>
                <w:sz w:val="20"/>
                <w:szCs w:val="20"/>
                <w:lang w:eastAsia="de-DE"/>
              </w:rPr>
              <w:t xml:space="preserve">orientieren sich in der neuen Industrie 4.0 Umgebung und erkennen die Chancen und Risiken daraus </w:t>
            </w:r>
          </w:p>
          <w:p w:rsidR="002012BD" w:rsidRDefault="002012BD">
            <w:pPr>
              <w:spacing w:after="0" w:line="240" w:lineRule="auto"/>
              <w:ind w:left="283" w:hanging="283"/>
              <w:jc w:val="left"/>
              <w:rPr>
                <w:rFonts w:cs="Arial"/>
                <w:sz w:val="20"/>
                <w:szCs w:val="20"/>
              </w:rPr>
            </w:pPr>
          </w:p>
          <w:p w:rsidR="002012BD" w:rsidRDefault="00901523">
            <w:pPr>
              <w:widowControl w:val="0"/>
              <w:spacing w:after="0" w:line="240" w:lineRule="auto"/>
              <w:jc w:val="left"/>
              <w:rPr>
                <w:rFonts w:cs="Arial"/>
                <w:b/>
                <w:bCs/>
                <w:sz w:val="20"/>
                <w:szCs w:val="20"/>
              </w:rPr>
            </w:pPr>
            <w:r>
              <w:rPr>
                <w:rFonts w:cs="Arial"/>
                <w:b/>
                <w:bCs/>
                <w:sz w:val="20"/>
                <w:szCs w:val="20"/>
              </w:rPr>
              <w:t>Mögliche Inhalte:</w:t>
            </w:r>
          </w:p>
          <w:p w:rsidR="002012BD" w:rsidRDefault="00901523" w:rsidP="00901523">
            <w:pPr>
              <w:pStyle w:val="Listenabsatz"/>
              <w:numPr>
                <w:ilvl w:val="0"/>
                <w:numId w:val="9"/>
              </w:numPr>
              <w:spacing w:after="0" w:line="240" w:lineRule="auto"/>
              <w:ind w:left="113" w:hanging="113"/>
              <w:jc w:val="left"/>
              <w:rPr>
                <w:rFonts w:cs="Arial"/>
                <w:sz w:val="20"/>
                <w:szCs w:val="20"/>
              </w:rPr>
            </w:pPr>
            <w:r>
              <w:rPr>
                <w:rFonts w:cs="Arial"/>
                <w:sz w:val="20"/>
                <w:szCs w:val="20"/>
              </w:rPr>
              <w:t>Kennzeichen und Abgrenzung eines Industriebetriebes (Art der Leistung, Branche, Zielsetzung, betriebswirtschaftliche Produktionsfaktoren, Größe)</w:t>
            </w:r>
          </w:p>
          <w:p w:rsidR="002012BD" w:rsidRDefault="00901523" w:rsidP="00901523">
            <w:pPr>
              <w:pStyle w:val="Listenabsatz"/>
              <w:numPr>
                <w:ilvl w:val="0"/>
                <w:numId w:val="9"/>
              </w:numPr>
              <w:spacing w:after="0" w:line="240" w:lineRule="auto"/>
              <w:ind w:left="113" w:hanging="113"/>
              <w:jc w:val="left"/>
              <w:rPr>
                <w:rFonts w:cs="Arial"/>
                <w:sz w:val="20"/>
                <w:szCs w:val="20"/>
              </w:rPr>
            </w:pPr>
            <w:r>
              <w:rPr>
                <w:rFonts w:cs="Arial"/>
                <w:sz w:val="20"/>
                <w:szCs w:val="20"/>
              </w:rPr>
              <w:t xml:space="preserve">Modellunternehmen vorstellen </w:t>
            </w:r>
          </w:p>
          <w:p w:rsidR="002012BD" w:rsidRDefault="00901523" w:rsidP="00901523">
            <w:pPr>
              <w:pStyle w:val="Listenabsatz"/>
              <w:numPr>
                <w:ilvl w:val="0"/>
                <w:numId w:val="9"/>
              </w:numPr>
              <w:spacing w:after="0" w:line="240" w:lineRule="auto"/>
              <w:ind w:left="113" w:hanging="113"/>
              <w:jc w:val="left"/>
              <w:rPr>
                <w:rFonts w:cs="Arial"/>
                <w:color w:val="000000" w:themeColor="text1"/>
                <w:sz w:val="20"/>
                <w:szCs w:val="20"/>
              </w:rPr>
            </w:pPr>
            <w:r>
              <w:rPr>
                <w:rFonts w:cs="Arial"/>
                <w:color w:val="000000" w:themeColor="text1"/>
                <w:sz w:val="20"/>
                <w:szCs w:val="20"/>
              </w:rPr>
              <w:t>Beteiligte und Beziehungen und Herausforderungen in der Leistungserstellung</w:t>
            </w:r>
          </w:p>
          <w:p w:rsidR="002012BD" w:rsidRDefault="00901523" w:rsidP="00901523">
            <w:pPr>
              <w:pStyle w:val="Listenabsatz"/>
              <w:numPr>
                <w:ilvl w:val="0"/>
                <w:numId w:val="9"/>
              </w:numPr>
              <w:spacing w:after="0" w:line="240" w:lineRule="auto"/>
              <w:ind w:left="113" w:hanging="113"/>
              <w:jc w:val="left"/>
              <w:rPr>
                <w:rFonts w:cs="Arial"/>
                <w:color w:val="000000" w:themeColor="text1"/>
                <w:sz w:val="20"/>
                <w:szCs w:val="20"/>
              </w:rPr>
            </w:pPr>
            <w:r>
              <w:rPr>
                <w:rFonts w:cs="Arial"/>
                <w:color w:val="000000" w:themeColor="text1"/>
                <w:sz w:val="20"/>
                <w:szCs w:val="20"/>
              </w:rPr>
              <w:t xml:space="preserve">Güter-, Dienstleistungs-, Geld- und Informationsfluss innerhalb und außerhalb des Ausbildungsbetriebes von der </w:t>
            </w:r>
            <w:r>
              <w:rPr>
                <w:rFonts w:eastAsia="Arial" w:cs="Arial"/>
                <w:color w:val="000000"/>
                <w:sz w:val="20"/>
                <w:szCs w:val="20"/>
              </w:rPr>
              <w:t>Beschaffung bis zum Absatz</w:t>
            </w:r>
          </w:p>
          <w:p w:rsidR="002012BD" w:rsidRDefault="00901523" w:rsidP="00901523">
            <w:pPr>
              <w:pStyle w:val="Listenabsatz"/>
              <w:numPr>
                <w:ilvl w:val="0"/>
                <w:numId w:val="27"/>
              </w:numPr>
              <w:spacing w:after="0" w:line="240" w:lineRule="auto"/>
              <w:ind w:left="113" w:hanging="113"/>
              <w:jc w:val="left"/>
              <w:rPr>
                <w:rFonts w:cs="Arial"/>
                <w:color w:val="000000" w:themeColor="text1"/>
                <w:sz w:val="20"/>
                <w:szCs w:val="20"/>
              </w:rPr>
            </w:pPr>
            <w:r>
              <w:rPr>
                <w:rFonts w:cs="Arial"/>
                <w:color w:val="000000" w:themeColor="text1"/>
                <w:sz w:val="20"/>
                <w:szCs w:val="20"/>
              </w:rPr>
              <w:t xml:space="preserve">Industrieller Wandel: Industrie 4.0 (Begriff, Chancen und Risiken für Unternehmen und Mitarbeiter) </w:t>
            </w:r>
          </w:p>
        </w:tc>
        <w:tc>
          <w:tcPr>
            <w:tcW w:w="1701" w:type="dxa"/>
          </w:tcPr>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spacing w:after="0" w:line="240" w:lineRule="auto"/>
              <w:ind w:right="-314"/>
              <w:jc w:val="left"/>
              <w:rPr>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901523">
            <w:pPr>
              <w:spacing w:after="0" w:line="240" w:lineRule="auto"/>
              <w:ind w:right="116"/>
              <w:jc w:val="left"/>
              <w:rPr>
                <w:color w:val="000000" w:themeColor="text1"/>
                <w:sz w:val="20"/>
                <w:szCs w:val="20"/>
              </w:rPr>
            </w:pPr>
            <w:r>
              <w:rPr>
                <w:color w:val="000000" w:themeColor="text1"/>
                <w:sz w:val="20"/>
                <w:szCs w:val="20"/>
              </w:rPr>
              <w:t>eventuell digitale Anwenden in SAP4school Modul A1</w:t>
            </w:r>
          </w:p>
          <w:p w:rsidR="002012BD" w:rsidRDefault="00901523">
            <w:pPr>
              <w:widowControl w:val="0"/>
              <w:spacing w:after="0" w:line="240" w:lineRule="auto"/>
              <w:jc w:val="left"/>
              <w:rPr>
                <w:rFonts w:cs="Arial"/>
                <w:color w:val="000000" w:themeColor="text1"/>
                <w:sz w:val="20"/>
                <w:szCs w:val="20"/>
              </w:rPr>
            </w:pPr>
            <w:r>
              <w:rPr>
                <w:rFonts w:cs="Arial"/>
                <w:color w:val="000000" w:themeColor="text1"/>
                <w:sz w:val="20"/>
                <w:szCs w:val="20"/>
              </w:rPr>
              <w:t>siehe auch LF6 und TK 10</w:t>
            </w:r>
          </w:p>
          <w:p w:rsidR="002012BD" w:rsidRDefault="00901523">
            <w:pPr>
              <w:widowControl w:val="0"/>
              <w:spacing w:after="0" w:line="240" w:lineRule="auto"/>
              <w:jc w:val="left"/>
              <w:rPr>
                <w:rFonts w:cs="Arial"/>
                <w:color w:val="000000" w:themeColor="text1"/>
                <w:sz w:val="20"/>
                <w:szCs w:val="20"/>
              </w:rPr>
            </w:pPr>
            <w:r>
              <w:rPr>
                <w:rFonts w:cs="Arial"/>
                <w:color w:val="000000" w:themeColor="text1"/>
                <w:sz w:val="20"/>
                <w:szCs w:val="20"/>
              </w:rPr>
              <w:t xml:space="preserve">Industrie 4.0: SAP4school Modul C5 </w:t>
            </w:r>
          </w:p>
          <w:p w:rsidR="002012BD" w:rsidRDefault="002012BD">
            <w:pPr>
              <w:widowControl w:val="0"/>
              <w:spacing w:after="0" w:line="240" w:lineRule="auto"/>
              <w:jc w:val="left"/>
              <w:rPr>
                <w:rFonts w:cs="Arial"/>
                <w:color w:val="000000" w:themeColor="text1"/>
                <w:sz w:val="20"/>
                <w:szCs w:val="20"/>
              </w:rPr>
            </w:pPr>
          </w:p>
        </w:tc>
        <w:tc>
          <w:tcPr>
            <w:tcW w:w="1749" w:type="dxa"/>
          </w:tcPr>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116"/>
              <w:jc w:val="left"/>
              <w:rPr>
                <w:color w:val="76923C" w:themeColor="accent3" w:themeShade="BF"/>
                <w:sz w:val="20"/>
                <w:szCs w:val="20"/>
              </w:rPr>
            </w:pPr>
          </w:p>
          <w:p w:rsidR="002012BD" w:rsidRDefault="002012BD">
            <w:pPr>
              <w:spacing w:after="0" w:line="240" w:lineRule="auto"/>
              <w:ind w:right="116"/>
              <w:jc w:val="left"/>
              <w:rPr>
                <w:color w:val="76923C" w:themeColor="accent3" w:themeShade="BF"/>
                <w:sz w:val="20"/>
                <w:szCs w:val="20"/>
              </w:rPr>
            </w:pPr>
          </w:p>
          <w:p w:rsidR="002012BD" w:rsidRDefault="002012BD">
            <w:pPr>
              <w:spacing w:after="0" w:line="240" w:lineRule="auto"/>
              <w:ind w:right="116"/>
              <w:jc w:val="left"/>
              <w:rPr>
                <w:color w:val="76923C" w:themeColor="accent3" w:themeShade="BF"/>
                <w:sz w:val="20"/>
                <w:szCs w:val="20"/>
              </w:rPr>
            </w:pPr>
          </w:p>
          <w:p w:rsidR="002012BD" w:rsidRDefault="002012BD">
            <w:pPr>
              <w:spacing w:after="0" w:line="240" w:lineRule="auto"/>
              <w:ind w:right="116"/>
              <w:jc w:val="left"/>
              <w:rPr>
                <w:color w:val="76923C" w:themeColor="accent3" w:themeShade="BF"/>
                <w:sz w:val="20"/>
                <w:szCs w:val="20"/>
              </w:rPr>
            </w:pPr>
          </w:p>
          <w:p w:rsidR="002012BD" w:rsidRDefault="002012BD">
            <w:pPr>
              <w:spacing w:after="0" w:line="240" w:lineRule="auto"/>
              <w:ind w:right="116"/>
              <w:jc w:val="left"/>
              <w:rPr>
                <w:color w:val="76923C" w:themeColor="accent3" w:themeShade="BF"/>
                <w:sz w:val="20"/>
                <w:szCs w:val="20"/>
              </w:rPr>
            </w:pPr>
          </w:p>
          <w:p w:rsidR="002012BD" w:rsidRDefault="002012BD">
            <w:pPr>
              <w:spacing w:after="0" w:line="240" w:lineRule="auto"/>
              <w:ind w:right="116"/>
              <w:jc w:val="left"/>
              <w:rPr>
                <w:color w:val="76923C" w:themeColor="accent3" w:themeShade="BF"/>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tc>
      </w:tr>
      <w:tr w:rsidR="002012BD">
        <w:trPr>
          <w:cantSplit/>
          <w:trHeight w:val="907"/>
        </w:trPr>
        <w:tc>
          <w:tcPr>
            <w:tcW w:w="3968" w:type="dxa"/>
          </w:tcPr>
          <w:p w:rsidR="002012BD" w:rsidRDefault="00901523">
            <w:pPr>
              <w:widowControl w:val="0"/>
              <w:tabs>
                <w:tab w:val="center" w:pos="384"/>
              </w:tabs>
              <w:spacing w:after="0" w:line="240" w:lineRule="auto"/>
              <w:rPr>
                <w:rFonts w:cs="Arial"/>
                <w:b/>
                <w:bCs/>
                <w:sz w:val="20"/>
                <w:szCs w:val="20"/>
              </w:rPr>
            </w:pPr>
            <w:r>
              <w:rPr>
                <w:rFonts w:cs="Arial"/>
                <w:b/>
                <w:sz w:val="20"/>
                <w:szCs w:val="20"/>
              </w:rPr>
              <w:lastRenderedPageBreak/>
              <w:t xml:space="preserve">Themenkomplex 3: </w:t>
            </w:r>
          </w:p>
          <w:p w:rsidR="002012BD" w:rsidRDefault="00901523" w:rsidP="00F833AD">
            <w:pPr>
              <w:widowControl w:val="0"/>
              <w:tabs>
                <w:tab w:val="center" w:pos="384"/>
              </w:tabs>
              <w:spacing w:after="0" w:line="240" w:lineRule="auto"/>
              <w:rPr>
                <w:rFonts w:cs="Arial"/>
                <w:b/>
                <w:bCs/>
                <w:sz w:val="20"/>
                <w:szCs w:val="20"/>
              </w:rPr>
            </w:pPr>
            <w:r>
              <w:rPr>
                <w:rFonts w:cs="Arial"/>
                <w:b/>
                <w:sz w:val="20"/>
                <w:szCs w:val="20"/>
              </w:rPr>
              <w:t>Aufbau- und Ablauforganisation</w:t>
            </w:r>
          </w:p>
          <w:p w:rsidR="002012BD" w:rsidRDefault="00901523">
            <w:pPr>
              <w:tabs>
                <w:tab w:val="left" w:pos="2280"/>
              </w:tabs>
              <w:spacing w:after="0" w:line="240" w:lineRule="auto"/>
              <w:rPr>
                <w:sz w:val="20"/>
                <w:szCs w:val="20"/>
              </w:rPr>
            </w:pPr>
            <w:r>
              <w:rPr>
                <w:rFonts w:eastAsia="Arial" w:cs="Arial"/>
                <w:color w:val="000000"/>
                <w:sz w:val="20"/>
                <w:szCs w:val="20"/>
              </w:rPr>
              <w:t>Sie informieren sich über die Aufbauorganisation des Unternehmens unter Berücksichtigung von Organisationsformen. Sie erfassen Arbeits- und Geschäftsprozesse auch mithilfe von ereignisgesteuerten Prozessketten und kategorisieren sie als Kern- und Supportprozesse.</w:t>
            </w:r>
          </w:p>
          <w:p w:rsidR="002012BD" w:rsidRDefault="002012BD">
            <w:pPr>
              <w:tabs>
                <w:tab w:val="left" w:pos="2280"/>
              </w:tabs>
              <w:spacing w:after="0" w:line="240" w:lineRule="auto"/>
              <w:rPr>
                <w:rFonts w:cs="Arial"/>
                <w:sz w:val="20"/>
                <w:szCs w:val="20"/>
              </w:rPr>
            </w:pPr>
          </w:p>
          <w:p w:rsidR="00F833AD" w:rsidRDefault="00F833AD">
            <w:pPr>
              <w:tabs>
                <w:tab w:val="left" w:pos="2280"/>
              </w:tabs>
              <w:spacing w:after="0" w:line="240" w:lineRule="auto"/>
              <w:rPr>
                <w:rFonts w:cs="Arial"/>
                <w:sz w:val="20"/>
                <w:szCs w:val="20"/>
              </w:rPr>
            </w:pPr>
          </w:p>
          <w:p w:rsidR="002012BD" w:rsidRDefault="005958B2">
            <w:pPr>
              <w:tabs>
                <w:tab w:val="left" w:pos="2280"/>
              </w:tabs>
              <w:spacing w:after="0" w:line="240" w:lineRule="auto"/>
              <w:rPr>
                <w:rFonts w:cs="Arial"/>
                <w:iCs/>
                <w:sz w:val="20"/>
                <w:szCs w:val="20"/>
              </w:rPr>
            </w:pPr>
            <w:r>
              <w:rPr>
                <w:rFonts w:cs="Arial"/>
                <w:iCs/>
                <w:sz w:val="20"/>
                <w:szCs w:val="20"/>
              </w:rPr>
              <w:t>9</w:t>
            </w:r>
            <w:r w:rsidR="00901523">
              <w:rPr>
                <w:rFonts w:cs="Arial"/>
                <w:iCs/>
                <w:sz w:val="20"/>
                <w:szCs w:val="20"/>
              </w:rPr>
              <w:t xml:space="preserve"> </w:t>
            </w:r>
            <w:r w:rsidR="00901523">
              <w:rPr>
                <w:rFonts w:cs="Arial"/>
                <w:sz w:val="20"/>
                <w:szCs w:val="20"/>
              </w:rPr>
              <w:t>UE</w:t>
            </w:r>
          </w:p>
          <w:p w:rsidR="002012BD" w:rsidRDefault="002012BD">
            <w:pPr>
              <w:widowControl w:val="0"/>
              <w:tabs>
                <w:tab w:val="center" w:pos="384"/>
              </w:tabs>
              <w:spacing w:after="0" w:line="240" w:lineRule="auto"/>
              <w:rPr>
                <w:rFonts w:cs="Arial"/>
                <w:sz w:val="20"/>
                <w:szCs w:val="20"/>
              </w:rPr>
            </w:pPr>
          </w:p>
        </w:tc>
        <w:tc>
          <w:tcPr>
            <w:tcW w:w="7084" w:type="dxa"/>
            <w:gridSpan w:val="3"/>
          </w:tcPr>
          <w:p w:rsidR="002012BD" w:rsidRDefault="002012BD">
            <w:pPr>
              <w:spacing w:after="0" w:line="240" w:lineRule="auto"/>
              <w:jc w:val="left"/>
              <w:rPr>
                <w:rFonts w:cs="Arial"/>
                <w:sz w:val="20"/>
                <w:szCs w:val="20"/>
              </w:rPr>
            </w:pPr>
          </w:p>
          <w:p w:rsidR="002012BD" w:rsidRDefault="00901523">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numPr>
                <w:ilvl w:val="0"/>
                <w:numId w:val="24"/>
              </w:numPr>
              <w:spacing w:after="0" w:line="240" w:lineRule="auto"/>
              <w:ind w:left="113" w:hanging="113"/>
              <w:jc w:val="left"/>
              <w:rPr>
                <w:rFonts w:cs="Arial"/>
                <w:sz w:val="20"/>
                <w:szCs w:val="20"/>
              </w:rPr>
            </w:pPr>
            <w:r>
              <w:rPr>
                <w:rFonts w:cs="Arial"/>
                <w:sz w:val="20"/>
                <w:szCs w:val="20"/>
              </w:rPr>
              <w:t>erkennen wer im Unternehmen welche Aufgaben zu erledigen hat und wer wem im betrieblichen Gefüge über- oder untergeordnet ist</w:t>
            </w:r>
          </w:p>
          <w:p w:rsidR="002012BD" w:rsidRDefault="00901523" w:rsidP="00901523">
            <w:pPr>
              <w:pStyle w:val="Listenabsatz"/>
              <w:numPr>
                <w:ilvl w:val="0"/>
                <w:numId w:val="24"/>
              </w:numPr>
              <w:spacing w:after="0" w:line="240" w:lineRule="auto"/>
              <w:ind w:left="113" w:hanging="113"/>
              <w:jc w:val="left"/>
              <w:rPr>
                <w:rFonts w:cs="Arial"/>
                <w:sz w:val="20"/>
                <w:szCs w:val="20"/>
              </w:rPr>
            </w:pPr>
            <w:r>
              <w:rPr>
                <w:rFonts w:cs="Arial"/>
                <w:sz w:val="20"/>
                <w:szCs w:val="20"/>
              </w:rPr>
              <w:t>erläutern betriebliche Organisationsformen und Entscheidungswege</w:t>
            </w:r>
          </w:p>
          <w:p w:rsidR="002012BD" w:rsidRDefault="00901523" w:rsidP="00901523">
            <w:pPr>
              <w:pStyle w:val="Listenabsatz"/>
              <w:widowControl w:val="0"/>
              <w:numPr>
                <w:ilvl w:val="0"/>
                <w:numId w:val="3"/>
              </w:numPr>
              <w:spacing w:after="0" w:line="240" w:lineRule="auto"/>
              <w:ind w:left="113" w:hanging="113"/>
              <w:jc w:val="left"/>
              <w:rPr>
                <w:rFonts w:cs="Arial"/>
                <w:sz w:val="20"/>
                <w:szCs w:val="20"/>
                <w:lang w:eastAsia="de-DE"/>
              </w:rPr>
            </w:pPr>
            <w:r>
              <w:rPr>
                <w:rFonts w:cs="Arial"/>
                <w:sz w:val="20"/>
                <w:szCs w:val="20"/>
                <w:lang w:eastAsia="de-DE"/>
              </w:rPr>
              <w:t xml:space="preserve">erläutern den Aufbau und die grundlegenden Geschäftsprozesse des Ausbildungsbetriebes </w:t>
            </w:r>
          </w:p>
          <w:p w:rsidR="002012BD" w:rsidRDefault="00901523" w:rsidP="00901523">
            <w:pPr>
              <w:pStyle w:val="Listenabsatz"/>
              <w:widowControl w:val="0"/>
              <w:numPr>
                <w:ilvl w:val="0"/>
                <w:numId w:val="3"/>
              </w:numPr>
              <w:spacing w:after="0" w:line="240" w:lineRule="auto"/>
              <w:ind w:left="113" w:hanging="113"/>
              <w:jc w:val="left"/>
              <w:rPr>
                <w:rFonts w:cs="Arial"/>
                <w:sz w:val="20"/>
                <w:szCs w:val="20"/>
                <w:lang w:eastAsia="de-DE"/>
              </w:rPr>
            </w:pPr>
            <w:r>
              <w:rPr>
                <w:rFonts w:cs="Arial"/>
                <w:sz w:val="20"/>
                <w:szCs w:val="20"/>
                <w:lang w:eastAsia="de-DE"/>
              </w:rPr>
              <w:t xml:space="preserve">stellen Arbeitsabläufe in geeigneter Weise dar </w:t>
            </w:r>
          </w:p>
          <w:p w:rsidR="002012BD" w:rsidRDefault="00901523" w:rsidP="00901523">
            <w:pPr>
              <w:pStyle w:val="Listenabsatz"/>
              <w:widowControl w:val="0"/>
              <w:numPr>
                <w:ilvl w:val="0"/>
                <w:numId w:val="3"/>
              </w:numPr>
              <w:spacing w:after="0" w:line="240" w:lineRule="auto"/>
              <w:ind w:left="113" w:hanging="113"/>
              <w:jc w:val="left"/>
              <w:rPr>
                <w:rFonts w:cs="Arial"/>
                <w:sz w:val="20"/>
                <w:szCs w:val="20"/>
              </w:rPr>
            </w:pPr>
            <w:r>
              <w:rPr>
                <w:rFonts w:cs="Arial"/>
                <w:sz w:val="20"/>
                <w:szCs w:val="20"/>
                <w:lang w:eastAsia="de-DE"/>
              </w:rPr>
              <w:t>unterscheiden Kern- und Supportprozesse</w:t>
            </w:r>
          </w:p>
          <w:p w:rsidR="002012BD" w:rsidRDefault="00901523" w:rsidP="00901523">
            <w:pPr>
              <w:pStyle w:val="Listenabsatz"/>
              <w:widowControl w:val="0"/>
              <w:numPr>
                <w:ilvl w:val="0"/>
                <w:numId w:val="3"/>
              </w:numPr>
              <w:spacing w:after="0" w:line="240" w:lineRule="auto"/>
              <w:ind w:left="113" w:hanging="113"/>
              <w:jc w:val="left"/>
              <w:rPr>
                <w:rFonts w:cs="Arial"/>
                <w:sz w:val="20"/>
                <w:szCs w:val="20"/>
              </w:rPr>
            </w:pPr>
            <w:r>
              <w:rPr>
                <w:rFonts w:cs="Arial"/>
                <w:sz w:val="20"/>
                <w:szCs w:val="20"/>
                <w:lang w:eastAsia="de-DE"/>
              </w:rPr>
              <w:t xml:space="preserve">analysieren ereignisgesteuerte Prozessketten (EPK) für ausgewählte Teilprozesse </w:t>
            </w:r>
          </w:p>
          <w:p w:rsidR="002012BD" w:rsidRDefault="002012BD">
            <w:pPr>
              <w:widowControl w:val="0"/>
              <w:spacing w:after="0" w:line="240" w:lineRule="auto"/>
              <w:jc w:val="left"/>
              <w:rPr>
                <w:rFonts w:cs="Arial"/>
                <w:bCs/>
                <w:sz w:val="20"/>
                <w:szCs w:val="20"/>
              </w:rPr>
            </w:pPr>
          </w:p>
          <w:p w:rsidR="002012BD" w:rsidRDefault="00901523">
            <w:pPr>
              <w:widowControl w:val="0"/>
              <w:spacing w:after="0" w:line="240" w:lineRule="auto"/>
              <w:jc w:val="left"/>
              <w:rPr>
                <w:rFonts w:cs="Arial"/>
                <w:b/>
                <w:bCs/>
                <w:sz w:val="20"/>
                <w:szCs w:val="20"/>
              </w:rPr>
            </w:pPr>
            <w:r>
              <w:rPr>
                <w:rFonts w:cs="Arial"/>
                <w:b/>
                <w:bCs/>
                <w:sz w:val="20"/>
                <w:szCs w:val="20"/>
              </w:rPr>
              <w:t>Mögliche Inhalte:</w:t>
            </w:r>
          </w:p>
          <w:p w:rsidR="002012BD" w:rsidRDefault="00901523" w:rsidP="00901523">
            <w:pPr>
              <w:pStyle w:val="Listenabsatz"/>
              <w:numPr>
                <w:ilvl w:val="0"/>
                <w:numId w:val="9"/>
              </w:numPr>
              <w:spacing w:after="0" w:line="240" w:lineRule="auto"/>
              <w:ind w:left="283" w:hanging="283"/>
              <w:jc w:val="left"/>
              <w:rPr>
                <w:rFonts w:cs="Arial"/>
                <w:color w:val="000000" w:themeColor="text1"/>
                <w:sz w:val="20"/>
                <w:szCs w:val="20"/>
              </w:rPr>
            </w:pPr>
            <w:r>
              <w:rPr>
                <w:rFonts w:cs="Arial"/>
                <w:color w:val="000000" w:themeColor="text1"/>
                <w:sz w:val="20"/>
                <w:szCs w:val="20"/>
              </w:rPr>
              <w:t>Aufbauorganisation und Organigramm</w:t>
            </w:r>
          </w:p>
          <w:p w:rsidR="002012BD" w:rsidRDefault="00901523" w:rsidP="00901523">
            <w:pPr>
              <w:pStyle w:val="Listenabsatz"/>
              <w:numPr>
                <w:ilvl w:val="0"/>
                <w:numId w:val="9"/>
              </w:numPr>
              <w:spacing w:after="0" w:line="240" w:lineRule="auto"/>
              <w:ind w:left="283" w:hanging="283"/>
              <w:jc w:val="left"/>
              <w:rPr>
                <w:rFonts w:cs="Arial"/>
                <w:color w:val="000000" w:themeColor="text1"/>
                <w:sz w:val="20"/>
                <w:szCs w:val="20"/>
              </w:rPr>
            </w:pPr>
            <w:r>
              <w:rPr>
                <w:rFonts w:cs="Arial"/>
                <w:color w:val="000000" w:themeColor="text1"/>
                <w:sz w:val="20"/>
                <w:szCs w:val="20"/>
              </w:rPr>
              <w:t xml:space="preserve">Ablauforganisation und Geschäftsprozessorientierung </w:t>
            </w:r>
          </w:p>
          <w:p w:rsidR="002012BD" w:rsidRDefault="00901523" w:rsidP="00901523">
            <w:pPr>
              <w:pStyle w:val="Listenabsatz"/>
              <w:numPr>
                <w:ilvl w:val="0"/>
                <w:numId w:val="9"/>
              </w:numPr>
              <w:spacing w:after="0" w:line="240" w:lineRule="auto"/>
              <w:ind w:left="283" w:hanging="283"/>
              <w:jc w:val="left"/>
              <w:rPr>
                <w:rFonts w:cs="Arial"/>
                <w:color w:val="000000" w:themeColor="text1"/>
                <w:sz w:val="20"/>
                <w:szCs w:val="20"/>
              </w:rPr>
            </w:pPr>
            <w:r>
              <w:rPr>
                <w:rFonts w:cs="Arial"/>
                <w:color w:val="000000" w:themeColor="text1"/>
                <w:sz w:val="20"/>
                <w:szCs w:val="20"/>
              </w:rPr>
              <w:t>Geschäfts- und Wertschöpfungsprozesse</w:t>
            </w:r>
          </w:p>
          <w:p w:rsidR="002012BD" w:rsidRDefault="00901523" w:rsidP="00901523">
            <w:pPr>
              <w:pStyle w:val="Listenabsatz"/>
              <w:numPr>
                <w:ilvl w:val="0"/>
                <w:numId w:val="9"/>
              </w:numPr>
              <w:spacing w:after="0" w:line="240" w:lineRule="auto"/>
              <w:ind w:left="283" w:hanging="283"/>
              <w:jc w:val="left"/>
              <w:rPr>
                <w:rFonts w:cs="Arial"/>
                <w:color w:val="000000" w:themeColor="text1"/>
                <w:sz w:val="20"/>
                <w:szCs w:val="20"/>
              </w:rPr>
            </w:pPr>
            <w:r>
              <w:rPr>
                <w:rFonts w:cs="Arial"/>
                <w:color w:val="000000" w:themeColor="text1"/>
                <w:sz w:val="20"/>
                <w:szCs w:val="20"/>
              </w:rPr>
              <w:t>Kern- und Supportprozesse</w:t>
            </w:r>
          </w:p>
          <w:p w:rsidR="002012BD" w:rsidRDefault="00901523" w:rsidP="00901523">
            <w:pPr>
              <w:pStyle w:val="Listenabsatz"/>
              <w:numPr>
                <w:ilvl w:val="0"/>
                <w:numId w:val="9"/>
              </w:numPr>
              <w:spacing w:after="0" w:line="240" w:lineRule="auto"/>
              <w:ind w:left="283" w:hanging="283"/>
              <w:jc w:val="left"/>
              <w:rPr>
                <w:rFonts w:cs="Arial"/>
                <w:color w:val="000000" w:themeColor="text1"/>
                <w:sz w:val="20"/>
                <w:szCs w:val="20"/>
              </w:rPr>
            </w:pPr>
            <w:r>
              <w:rPr>
                <w:rFonts w:cs="Arial"/>
                <w:color w:val="000000" w:themeColor="text1"/>
                <w:sz w:val="20"/>
                <w:szCs w:val="20"/>
              </w:rPr>
              <w:t>Geschäftsprozesse verbessern</w:t>
            </w:r>
          </w:p>
          <w:p w:rsidR="002012BD" w:rsidRDefault="00901523" w:rsidP="00901523">
            <w:pPr>
              <w:pStyle w:val="Listenabsatz"/>
              <w:numPr>
                <w:ilvl w:val="0"/>
                <w:numId w:val="9"/>
              </w:numPr>
              <w:spacing w:after="0" w:line="240" w:lineRule="auto"/>
              <w:ind w:left="283" w:hanging="283"/>
              <w:jc w:val="left"/>
              <w:rPr>
                <w:rFonts w:cs="Arial"/>
                <w:color w:val="76923C" w:themeColor="accent3" w:themeShade="BF"/>
                <w:sz w:val="20"/>
                <w:szCs w:val="20"/>
              </w:rPr>
            </w:pPr>
            <w:r>
              <w:rPr>
                <w:rFonts w:cs="Arial"/>
                <w:color w:val="000000" w:themeColor="text1"/>
                <w:sz w:val="20"/>
                <w:szCs w:val="20"/>
              </w:rPr>
              <w:t>Ereignisgesteuerte Prozessketten</w:t>
            </w:r>
            <w:r>
              <w:rPr>
                <w:rFonts w:cs="Arial"/>
                <w:color w:val="76923C" w:themeColor="accent3" w:themeShade="BF"/>
                <w:sz w:val="20"/>
                <w:szCs w:val="20"/>
              </w:rPr>
              <w:t xml:space="preserve"> </w:t>
            </w:r>
          </w:p>
          <w:p w:rsidR="002012BD" w:rsidRDefault="002012BD">
            <w:pPr>
              <w:spacing w:after="0" w:line="240" w:lineRule="auto"/>
              <w:jc w:val="left"/>
              <w:rPr>
                <w:rFonts w:cs="Arial"/>
                <w:sz w:val="20"/>
                <w:szCs w:val="20"/>
              </w:rPr>
            </w:pPr>
          </w:p>
        </w:tc>
        <w:tc>
          <w:tcPr>
            <w:tcW w:w="1701" w:type="dxa"/>
          </w:tcPr>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spacing w:after="0" w:line="240" w:lineRule="auto"/>
              <w:ind w:right="-314"/>
              <w:jc w:val="left"/>
              <w:rPr>
                <w:color w:val="000000" w:themeColor="text1"/>
                <w:sz w:val="20"/>
                <w:szCs w:val="20"/>
              </w:rPr>
            </w:pPr>
          </w:p>
          <w:p w:rsidR="002012BD" w:rsidRDefault="00901523">
            <w:pPr>
              <w:spacing w:after="0" w:line="240" w:lineRule="auto"/>
              <w:ind w:right="116"/>
              <w:jc w:val="left"/>
              <w:rPr>
                <w:color w:val="000000" w:themeColor="text1"/>
                <w:sz w:val="20"/>
                <w:szCs w:val="20"/>
              </w:rPr>
            </w:pPr>
            <w:r>
              <w:rPr>
                <w:color w:val="000000" w:themeColor="text1"/>
                <w:sz w:val="20"/>
                <w:szCs w:val="20"/>
              </w:rPr>
              <w:t xml:space="preserve">Organigramm: </w:t>
            </w:r>
            <w:r>
              <w:rPr>
                <w:rFonts w:cs="Arial"/>
                <w:color w:val="000000" w:themeColor="text1"/>
                <w:sz w:val="20"/>
                <w:szCs w:val="20"/>
              </w:rPr>
              <w:t>SAP4school</w:t>
            </w:r>
            <w:r>
              <w:rPr>
                <w:color w:val="000000" w:themeColor="text1"/>
                <w:sz w:val="20"/>
                <w:szCs w:val="20"/>
              </w:rPr>
              <w:t xml:space="preserve"> Modul A1 </w:t>
            </w:r>
          </w:p>
          <w:p w:rsidR="002012BD" w:rsidRDefault="002012BD">
            <w:pPr>
              <w:widowControl w:val="0"/>
              <w:spacing w:after="0" w:line="240" w:lineRule="auto"/>
              <w:rPr>
                <w:rFonts w:cs="Arial"/>
                <w:color w:val="000000" w:themeColor="text1"/>
                <w:sz w:val="20"/>
                <w:szCs w:val="20"/>
              </w:rPr>
            </w:pPr>
          </w:p>
        </w:tc>
        <w:tc>
          <w:tcPr>
            <w:tcW w:w="1749" w:type="dxa"/>
          </w:tcPr>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spacing w:after="0" w:line="240" w:lineRule="auto"/>
              <w:ind w:right="116"/>
              <w:jc w:val="left"/>
              <w:rPr>
                <w:color w:val="76923C" w:themeColor="accent3" w:themeShade="BF"/>
                <w:sz w:val="20"/>
                <w:szCs w:val="20"/>
              </w:rPr>
            </w:pPr>
          </w:p>
          <w:p w:rsidR="002012BD" w:rsidRDefault="002012BD">
            <w:pPr>
              <w:spacing w:after="0" w:line="240" w:lineRule="auto"/>
              <w:ind w:right="116"/>
              <w:jc w:val="left"/>
              <w:rPr>
                <w:color w:val="76923C" w:themeColor="accent3" w:themeShade="BF"/>
                <w:sz w:val="20"/>
                <w:szCs w:val="20"/>
              </w:rPr>
            </w:pPr>
          </w:p>
          <w:p w:rsidR="002012BD" w:rsidRDefault="002012BD">
            <w:pPr>
              <w:spacing w:after="0" w:line="240" w:lineRule="auto"/>
              <w:ind w:right="-314"/>
              <w:jc w:val="left"/>
              <w:rPr>
                <w:color w:val="76923C" w:themeColor="accent3" w:themeShade="BF"/>
                <w:sz w:val="20"/>
                <w:szCs w:val="20"/>
              </w:rPr>
            </w:pPr>
          </w:p>
          <w:p w:rsidR="002012BD" w:rsidRDefault="002012BD">
            <w:pPr>
              <w:widowControl w:val="0"/>
              <w:spacing w:after="0" w:line="240" w:lineRule="auto"/>
              <w:jc w:val="left"/>
              <w:rPr>
                <w:rFonts w:cs="Arial"/>
                <w:sz w:val="20"/>
                <w:szCs w:val="20"/>
              </w:rPr>
            </w:pPr>
          </w:p>
        </w:tc>
      </w:tr>
      <w:tr w:rsidR="002012BD">
        <w:trPr>
          <w:trHeight w:val="4145"/>
        </w:trPr>
        <w:tc>
          <w:tcPr>
            <w:tcW w:w="3968" w:type="dxa"/>
            <w:vMerge w:val="restart"/>
          </w:tcPr>
          <w:p w:rsidR="002012BD" w:rsidRPr="00F833AD" w:rsidRDefault="00901523">
            <w:pPr>
              <w:widowControl w:val="0"/>
              <w:tabs>
                <w:tab w:val="center" w:pos="384"/>
              </w:tabs>
              <w:spacing w:after="0" w:line="240" w:lineRule="auto"/>
              <w:rPr>
                <w:rFonts w:cs="Arial"/>
                <w:b/>
                <w:bCs/>
                <w:sz w:val="20"/>
                <w:szCs w:val="20"/>
              </w:rPr>
            </w:pPr>
            <w:r w:rsidRPr="00F833AD">
              <w:rPr>
                <w:rFonts w:cs="Arial"/>
                <w:b/>
                <w:sz w:val="20"/>
                <w:szCs w:val="20"/>
              </w:rPr>
              <w:t xml:space="preserve">Themenkomplex 4: </w:t>
            </w:r>
          </w:p>
          <w:p w:rsidR="002012BD" w:rsidRPr="00F833AD" w:rsidRDefault="00901523" w:rsidP="00F833AD">
            <w:pPr>
              <w:widowControl w:val="0"/>
              <w:tabs>
                <w:tab w:val="center" w:pos="384"/>
              </w:tabs>
              <w:spacing w:after="0" w:line="240" w:lineRule="auto"/>
              <w:rPr>
                <w:rFonts w:cs="Arial"/>
                <w:b/>
                <w:bCs/>
                <w:sz w:val="20"/>
                <w:szCs w:val="20"/>
              </w:rPr>
            </w:pPr>
            <w:r w:rsidRPr="00F833AD">
              <w:rPr>
                <w:rFonts w:cs="Arial"/>
                <w:b/>
                <w:sz w:val="20"/>
                <w:szCs w:val="20"/>
              </w:rPr>
              <w:t>Rechtsformen der Unternehmung</w:t>
            </w:r>
          </w:p>
          <w:p w:rsidR="002012BD" w:rsidRPr="00F833AD" w:rsidRDefault="00901523">
            <w:pPr>
              <w:tabs>
                <w:tab w:val="left" w:pos="2280"/>
              </w:tabs>
              <w:spacing w:after="0" w:line="240" w:lineRule="auto"/>
              <w:rPr>
                <w:rFonts w:cs="Arial"/>
                <w:sz w:val="20"/>
                <w:szCs w:val="20"/>
              </w:rPr>
            </w:pPr>
            <w:r w:rsidRPr="00F833AD">
              <w:rPr>
                <w:rFonts w:eastAsia="Arial" w:cs="Arial"/>
                <w:color w:val="000000"/>
                <w:sz w:val="20"/>
                <w:szCs w:val="20"/>
              </w:rPr>
              <w:t>Sie nehmen das betriebliche Umfeld in den Blick. Hierfür vergleichen sie die Interessen verschiedener Anspruchsgruppen und betrachten internationale</w:t>
            </w:r>
          </w:p>
          <w:p w:rsidR="002012BD" w:rsidRPr="00F833AD" w:rsidRDefault="00901523">
            <w:pPr>
              <w:tabs>
                <w:tab w:val="left" w:pos="2280"/>
              </w:tabs>
              <w:spacing w:after="0" w:line="240" w:lineRule="auto"/>
              <w:rPr>
                <w:rFonts w:cs="Arial"/>
                <w:sz w:val="20"/>
                <w:szCs w:val="20"/>
              </w:rPr>
            </w:pPr>
            <w:r w:rsidRPr="00F833AD">
              <w:rPr>
                <w:rFonts w:eastAsia="Arial" w:cs="Arial"/>
                <w:color w:val="000000"/>
                <w:sz w:val="20"/>
                <w:szCs w:val="20"/>
              </w:rPr>
              <w:t>Verflechtungen. Sie informieren sich über die Eigentümerstruktur sowie die Rechtsform ihres Unternehmens.</w:t>
            </w:r>
          </w:p>
          <w:p w:rsidR="002012BD" w:rsidRDefault="002012BD">
            <w:pPr>
              <w:tabs>
                <w:tab w:val="left" w:pos="2280"/>
              </w:tabs>
              <w:spacing w:after="0" w:line="240" w:lineRule="auto"/>
              <w:rPr>
                <w:rFonts w:cs="Arial"/>
                <w:sz w:val="20"/>
                <w:szCs w:val="20"/>
              </w:rPr>
            </w:pPr>
          </w:p>
          <w:p w:rsidR="00F833AD" w:rsidRPr="00F833AD" w:rsidRDefault="00F833AD">
            <w:pPr>
              <w:tabs>
                <w:tab w:val="left" w:pos="2280"/>
              </w:tabs>
              <w:spacing w:after="0" w:line="240" w:lineRule="auto"/>
              <w:rPr>
                <w:rFonts w:cs="Arial"/>
                <w:sz w:val="20"/>
                <w:szCs w:val="20"/>
              </w:rPr>
            </w:pPr>
          </w:p>
          <w:p w:rsidR="002012BD" w:rsidRPr="00F833AD" w:rsidRDefault="00901523">
            <w:pPr>
              <w:tabs>
                <w:tab w:val="left" w:pos="2280"/>
              </w:tabs>
              <w:spacing w:after="0" w:line="240" w:lineRule="auto"/>
              <w:rPr>
                <w:rFonts w:cs="Arial"/>
                <w:iCs/>
                <w:sz w:val="20"/>
                <w:szCs w:val="20"/>
              </w:rPr>
            </w:pPr>
            <w:r w:rsidRPr="00F833AD">
              <w:rPr>
                <w:rFonts w:cs="Arial"/>
                <w:iCs/>
                <w:sz w:val="20"/>
                <w:szCs w:val="20"/>
              </w:rPr>
              <w:t xml:space="preserve">10 </w:t>
            </w:r>
            <w:r w:rsidRPr="00F833AD">
              <w:rPr>
                <w:rFonts w:cs="Arial"/>
                <w:sz w:val="20"/>
                <w:szCs w:val="20"/>
              </w:rPr>
              <w:t>UE</w:t>
            </w:r>
          </w:p>
        </w:tc>
        <w:tc>
          <w:tcPr>
            <w:tcW w:w="7084" w:type="dxa"/>
            <w:gridSpan w:val="3"/>
            <w:vMerge w:val="restart"/>
          </w:tcPr>
          <w:p w:rsidR="002012BD" w:rsidRDefault="002012BD">
            <w:pPr>
              <w:spacing w:after="0" w:line="240" w:lineRule="auto"/>
              <w:jc w:val="left"/>
              <w:rPr>
                <w:rFonts w:cs="Arial"/>
                <w:sz w:val="20"/>
                <w:szCs w:val="20"/>
              </w:rPr>
            </w:pPr>
          </w:p>
          <w:p w:rsidR="002012BD" w:rsidRDefault="00901523">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widowControl w:val="0"/>
              <w:numPr>
                <w:ilvl w:val="0"/>
                <w:numId w:val="10"/>
              </w:numPr>
              <w:spacing w:after="0" w:line="240" w:lineRule="auto"/>
              <w:ind w:left="113" w:hanging="113"/>
              <w:jc w:val="left"/>
              <w:rPr>
                <w:rFonts w:cs="Arial"/>
                <w:sz w:val="20"/>
                <w:szCs w:val="20"/>
              </w:rPr>
            </w:pPr>
            <w:r>
              <w:rPr>
                <w:rFonts w:cs="Arial"/>
                <w:sz w:val="20"/>
                <w:szCs w:val="20"/>
                <w:lang w:eastAsia="de-DE"/>
              </w:rPr>
              <w:t>erstellen auf der Basis relevanter Entscheidungskriterien eine Übersicht über die wesentlichen Unternehmensformen</w:t>
            </w:r>
          </w:p>
          <w:p w:rsidR="002012BD" w:rsidRDefault="00901523" w:rsidP="00901523">
            <w:pPr>
              <w:pStyle w:val="Listenabsatz"/>
              <w:widowControl w:val="0"/>
              <w:numPr>
                <w:ilvl w:val="0"/>
                <w:numId w:val="10"/>
              </w:numPr>
              <w:spacing w:after="0" w:line="240" w:lineRule="auto"/>
              <w:ind w:left="113" w:hanging="113"/>
              <w:jc w:val="left"/>
              <w:rPr>
                <w:rFonts w:cs="Arial"/>
                <w:sz w:val="20"/>
                <w:szCs w:val="20"/>
              </w:rPr>
            </w:pPr>
            <w:r>
              <w:rPr>
                <w:rFonts w:cs="Arial"/>
                <w:sz w:val="20"/>
                <w:szCs w:val="20"/>
                <w:lang w:eastAsia="de-DE"/>
              </w:rPr>
              <w:t>leiten aus der Firmierung den Rechtsstatus von Unternehmen ab und erläutern die Rechtsform des Ausbildungsbetriebes</w:t>
            </w:r>
          </w:p>
          <w:p w:rsidR="002012BD" w:rsidRDefault="00901523" w:rsidP="00901523">
            <w:pPr>
              <w:pStyle w:val="Listenabsatz"/>
              <w:widowControl w:val="0"/>
              <w:numPr>
                <w:ilvl w:val="0"/>
                <w:numId w:val="10"/>
              </w:numPr>
              <w:spacing w:after="0" w:line="240" w:lineRule="auto"/>
              <w:ind w:left="113" w:hanging="113"/>
              <w:jc w:val="left"/>
              <w:rPr>
                <w:rFonts w:cs="Arial"/>
                <w:sz w:val="20"/>
                <w:szCs w:val="20"/>
              </w:rPr>
            </w:pPr>
            <w:r>
              <w:rPr>
                <w:rFonts w:cs="Arial"/>
                <w:sz w:val="20"/>
                <w:szCs w:val="20"/>
                <w:lang w:eastAsia="de-DE"/>
              </w:rPr>
              <w:t xml:space="preserve">beurteilen Rechtswirkungen von Handelsregistereintragungen </w:t>
            </w:r>
          </w:p>
          <w:p w:rsidR="002012BD" w:rsidRDefault="00901523" w:rsidP="00901523">
            <w:pPr>
              <w:pStyle w:val="Listenabsatz"/>
              <w:widowControl w:val="0"/>
              <w:numPr>
                <w:ilvl w:val="0"/>
                <w:numId w:val="10"/>
              </w:numPr>
              <w:spacing w:after="0" w:line="240" w:lineRule="auto"/>
              <w:ind w:left="113" w:hanging="113"/>
              <w:jc w:val="left"/>
              <w:rPr>
                <w:rFonts w:cs="Arial"/>
                <w:sz w:val="20"/>
                <w:szCs w:val="20"/>
              </w:rPr>
            </w:pPr>
            <w:r>
              <w:rPr>
                <w:rFonts w:cs="Arial"/>
                <w:sz w:val="20"/>
                <w:szCs w:val="20"/>
                <w:lang w:eastAsia="de-DE"/>
              </w:rPr>
              <w:t xml:space="preserve">prüfen die Haftung von Anteilseignern bei Rechtsansprüchen von Gläubigern  </w:t>
            </w:r>
          </w:p>
          <w:p w:rsidR="002012BD" w:rsidRDefault="002012BD">
            <w:pPr>
              <w:widowControl w:val="0"/>
              <w:tabs>
                <w:tab w:val="center" w:pos="717"/>
              </w:tabs>
              <w:spacing w:after="0" w:line="240" w:lineRule="auto"/>
              <w:jc w:val="left"/>
              <w:rPr>
                <w:rFonts w:cs="Arial"/>
                <w:b/>
                <w:color w:val="000000"/>
                <w:sz w:val="20"/>
                <w:szCs w:val="20"/>
                <w:u w:val="single"/>
              </w:rPr>
            </w:pPr>
          </w:p>
          <w:p w:rsidR="002012BD" w:rsidRDefault="00901523">
            <w:pPr>
              <w:widowControl w:val="0"/>
              <w:spacing w:after="0" w:line="240" w:lineRule="auto"/>
              <w:jc w:val="left"/>
              <w:rPr>
                <w:rFonts w:cs="Arial"/>
                <w:b/>
                <w:bCs/>
                <w:sz w:val="20"/>
                <w:szCs w:val="20"/>
              </w:rPr>
            </w:pPr>
            <w:r>
              <w:rPr>
                <w:rFonts w:cs="Arial"/>
                <w:b/>
                <w:bCs/>
                <w:sz w:val="20"/>
                <w:szCs w:val="20"/>
              </w:rPr>
              <w:t>Mögliche Inhalte:</w:t>
            </w:r>
          </w:p>
          <w:p w:rsidR="002012BD" w:rsidRDefault="00901523" w:rsidP="00901523">
            <w:pPr>
              <w:pStyle w:val="Listenabsatz"/>
              <w:numPr>
                <w:ilvl w:val="0"/>
                <w:numId w:val="11"/>
              </w:numPr>
              <w:spacing w:after="0" w:line="240" w:lineRule="auto"/>
              <w:ind w:left="283" w:hanging="283"/>
              <w:jc w:val="left"/>
              <w:rPr>
                <w:rFonts w:cs="Arial"/>
                <w:sz w:val="20"/>
                <w:szCs w:val="20"/>
              </w:rPr>
            </w:pPr>
            <w:r>
              <w:rPr>
                <w:rFonts w:cs="Arial"/>
                <w:sz w:val="20"/>
                <w:szCs w:val="20"/>
              </w:rPr>
              <w:t xml:space="preserve">Interessensgruppen (regional, national, international) </w:t>
            </w:r>
          </w:p>
          <w:p w:rsidR="002012BD" w:rsidRDefault="00901523" w:rsidP="00901523">
            <w:pPr>
              <w:pStyle w:val="Listenabsatz"/>
              <w:numPr>
                <w:ilvl w:val="0"/>
                <w:numId w:val="11"/>
              </w:numPr>
              <w:spacing w:after="0" w:line="240" w:lineRule="auto"/>
              <w:ind w:left="283" w:hanging="283"/>
              <w:jc w:val="left"/>
              <w:rPr>
                <w:rFonts w:cs="Arial"/>
                <w:sz w:val="20"/>
                <w:szCs w:val="20"/>
              </w:rPr>
            </w:pPr>
            <w:r>
              <w:rPr>
                <w:rFonts w:cs="Arial"/>
                <w:sz w:val="20"/>
                <w:szCs w:val="20"/>
              </w:rPr>
              <w:t>Rechtsformen Personengesellschaften (</w:t>
            </w:r>
            <w:proofErr w:type="spellStart"/>
            <w:r>
              <w:rPr>
                <w:rFonts w:cs="Arial"/>
                <w:sz w:val="20"/>
                <w:szCs w:val="20"/>
              </w:rPr>
              <w:t>e.K</w:t>
            </w:r>
            <w:proofErr w:type="spellEnd"/>
            <w:r>
              <w:rPr>
                <w:rFonts w:cs="Arial"/>
                <w:sz w:val="20"/>
                <w:szCs w:val="20"/>
              </w:rPr>
              <w:t>., KG, GmbH &amp; Co. KG, OHG)</w:t>
            </w:r>
          </w:p>
          <w:p w:rsidR="002012BD" w:rsidRDefault="00901523" w:rsidP="00901523">
            <w:pPr>
              <w:pStyle w:val="Listenabsatz"/>
              <w:numPr>
                <w:ilvl w:val="0"/>
                <w:numId w:val="11"/>
              </w:numPr>
              <w:spacing w:after="0" w:line="240" w:lineRule="auto"/>
              <w:ind w:left="283" w:hanging="283"/>
              <w:jc w:val="left"/>
              <w:rPr>
                <w:rFonts w:cs="Arial"/>
                <w:sz w:val="20"/>
                <w:szCs w:val="20"/>
              </w:rPr>
            </w:pPr>
            <w:r>
              <w:rPr>
                <w:rFonts w:cs="Arial"/>
                <w:sz w:val="20"/>
                <w:szCs w:val="20"/>
              </w:rPr>
              <w:t>Rechtsformen K</w:t>
            </w:r>
            <w:r w:rsidR="005958B2">
              <w:rPr>
                <w:rFonts w:cs="Arial"/>
                <w:sz w:val="20"/>
                <w:szCs w:val="20"/>
              </w:rPr>
              <w:t>apitalgesellschaft (GmbH, AG</w:t>
            </w:r>
            <w:r>
              <w:rPr>
                <w:rFonts w:cs="Arial"/>
                <w:sz w:val="20"/>
                <w:szCs w:val="20"/>
              </w:rPr>
              <w:t>)</w:t>
            </w:r>
          </w:p>
          <w:p w:rsidR="002012BD" w:rsidRDefault="00901523" w:rsidP="00901523">
            <w:pPr>
              <w:pStyle w:val="Listenabsatz"/>
              <w:numPr>
                <w:ilvl w:val="0"/>
                <w:numId w:val="11"/>
              </w:numPr>
              <w:spacing w:after="0" w:line="240" w:lineRule="auto"/>
              <w:ind w:left="283" w:hanging="283"/>
              <w:jc w:val="left"/>
              <w:rPr>
                <w:rFonts w:cs="Arial"/>
                <w:sz w:val="20"/>
                <w:szCs w:val="20"/>
              </w:rPr>
            </w:pPr>
            <w:r>
              <w:rPr>
                <w:rFonts w:cs="Arial"/>
                <w:sz w:val="20"/>
                <w:szCs w:val="20"/>
                <w:lang w:eastAsia="de-DE"/>
              </w:rPr>
              <w:t>Gewinn- und Verlustverteilung</w:t>
            </w:r>
          </w:p>
          <w:p w:rsidR="002012BD" w:rsidRDefault="00901523" w:rsidP="00901523">
            <w:pPr>
              <w:pStyle w:val="Listenabsatz"/>
              <w:numPr>
                <w:ilvl w:val="0"/>
                <w:numId w:val="11"/>
              </w:numPr>
              <w:spacing w:after="0" w:line="240" w:lineRule="auto"/>
              <w:ind w:left="283" w:hanging="283"/>
              <w:jc w:val="left"/>
              <w:rPr>
                <w:rFonts w:cs="Arial"/>
                <w:sz w:val="20"/>
                <w:szCs w:val="20"/>
              </w:rPr>
            </w:pPr>
            <w:r>
              <w:rPr>
                <w:rFonts w:cs="Arial"/>
                <w:sz w:val="20"/>
                <w:szCs w:val="20"/>
              </w:rPr>
              <w:t>Firma, Firmenarten, Firmengrundsätze</w:t>
            </w:r>
          </w:p>
          <w:p w:rsidR="002012BD" w:rsidRDefault="00901523" w:rsidP="00901523">
            <w:pPr>
              <w:pStyle w:val="Listenabsatz"/>
              <w:numPr>
                <w:ilvl w:val="0"/>
                <w:numId w:val="11"/>
              </w:numPr>
              <w:spacing w:after="0" w:line="240" w:lineRule="auto"/>
              <w:ind w:left="283" w:hanging="283"/>
              <w:jc w:val="left"/>
              <w:rPr>
                <w:rFonts w:cs="Arial"/>
                <w:sz w:val="20"/>
                <w:szCs w:val="20"/>
              </w:rPr>
            </w:pPr>
            <w:r>
              <w:rPr>
                <w:rFonts w:cs="Arial"/>
                <w:sz w:val="20"/>
                <w:szCs w:val="20"/>
              </w:rPr>
              <w:t xml:space="preserve">Handelsregister und Kaufmannsbegriff </w:t>
            </w:r>
          </w:p>
          <w:p w:rsidR="002012BD" w:rsidRDefault="002012BD">
            <w:pPr>
              <w:spacing w:after="0" w:line="240" w:lineRule="auto"/>
              <w:jc w:val="left"/>
              <w:rPr>
                <w:rFonts w:cs="Arial"/>
                <w:sz w:val="20"/>
                <w:szCs w:val="20"/>
              </w:rPr>
            </w:pPr>
          </w:p>
        </w:tc>
        <w:tc>
          <w:tcPr>
            <w:tcW w:w="1701" w:type="dxa"/>
            <w:vMerge w:val="restart"/>
          </w:tcPr>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901523">
            <w:pPr>
              <w:widowControl w:val="0"/>
              <w:spacing w:after="0" w:line="240" w:lineRule="auto"/>
              <w:jc w:val="left"/>
              <w:rPr>
                <w:rFonts w:cs="Arial"/>
                <w:color w:val="000000" w:themeColor="text1"/>
                <w:sz w:val="20"/>
                <w:szCs w:val="20"/>
              </w:rPr>
            </w:pPr>
            <w:r>
              <w:rPr>
                <w:rFonts w:cs="Arial"/>
                <w:color w:val="000000" w:themeColor="text1"/>
                <w:sz w:val="20"/>
                <w:szCs w:val="20"/>
              </w:rPr>
              <w:t xml:space="preserve">Verknüpfung Shareholder / Stakeholder </w:t>
            </w:r>
          </w:p>
          <w:p w:rsidR="002012BD" w:rsidRDefault="00901523">
            <w:pPr>
              <w:spacing w:line="240" w:lineRule="auto"/>
              <w:jc w:val="left"/>
              <w:rPr>
                <w:rFonts w:cs="Arial"/>
                <w:color w:val="000000" w:themeColor="text1"/>
                <w:sz w:val="20"/>
                <w:szCs w:val="20"/>
              </w:rPr>
            </w:pPr>
            <w:r>
              <w:rPr>
                <w:rFonts w:cs="Arial"/>
                <w:color w:val="000000" w:themeColor="text1"/>
                <w:sz w:val="20"/>
                <w:szCs w:val="20"/>
              </w:rPr>
              <w:t>zu TK 2</w:t>
            </w:r>
          </w:p>
          <w:p w:rsidR="002012BD" w:rsidRDefault="002012BD">
            <w:pPr>
              <w:spacing w:line="240" w:lineRule="auto"/>
              <w:rPr>
                <w:rFonts w:cs="Arial"/>
                <w:color w:val="000000" w:themeColor="text1"/>
                <w:sz w:val="20"/>
                <w:szCs w:val="20"/>
              </w:rPr>
            </w:pPr>
          </w:p>
          <w:p w:rsidR="002012BD" w:rsidRDefault="002012BD">
            <w:pPr>
              <w:spacing w:line="240" w:lineRule="auto"/>
              <w:rPr>
                <w:rFonts w:cs="Arial"/>
                <w:color w:val="000000" w:themeColor="text1"/>
                <w:sz w:val="20"/>
                <w:szCs w:val="20"/>
              </w:rPr>
            </w:pPr>
          </w:p>
          <w:p w:rsidR="002012BD" w:rsidRDefault="002012BD">
            <w:pPr>
              <w:spacing w:line="240" w:lineRule="auto"/>
              <w:jc w:val="left"/>
              <w:rPr>
                <w:rFonts w:cs="Arial"/>
                <w:color w:val="000000" w:themeColor="text1"/>
                <w:sz w:val="20"/>
                <w:szCs w:val="20"/>
              </w:rPr>
            </w:pPr>
          </w:p>
          <w:p w:rsidR="002012BD" w:rsidRDefault="00901523">
            <w:pPr>
              <w:jc w:val="left"/>
              <w:rPr>
                <w:rFonts w:cs="Arial"/>
                <w:color w:val="000000" w:themeColor="text1"/>
                <w:sz w:val="20"/>
                <w:szCs w:val="20"/>
              </w:rPr>
            </w:pPr>
            <w:r>
              <w:rPr>
                <w:rFonts w:cs="Arial"/>
                <w:color w:val="000000" w:themeColor="text1"/>
                <w:sz w:val="20"/>
                <w:szCs w:val="20"/>
              </w:rPr>
              <w:t>hier auf schülerrelevante UN-Formen eingehen</w:t>
            </w:r>
          </w:p>
        </w:tc>
        <w:tc>
          <w:tcPr>
            <w:tcW w:w="1749" w:type="dxa"/>
            <w:vMerge w:val="restart"/>
          </w:tcPr>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spacing w:line="240" w:lineRule="auto"/>
              <w:rPr>
                <w:rFonts w:cs="Arial"/>
                <w:sz w:val="20"/>
                <w:szCs w:val="20"/>
              </w:rPr>
            </w:pPr>
          </w:p>
          <w:p w:rsidR="002012BD" w:rsidRDefault="002012BD">
            <w:pPr>
              <w:spacing w:line="240" w:lineRule="auto"/>
              <w:rPr>
                <w:rFonts w:cs="Arial"/>
                <w:sz w:val="20"/>
                <w:szCs w:val="20"/>
              </w:rPr>
            </w:pPr>
          </w:p>
          <w:p w:rsidR="002012BD" w:rsidRDefault="002012BD">
            <w:pPr>
              <w:spacing w:line="240" w:lineRule="auto"/>
              <w:rPr>
                <w:rFonts w:cs="Arial"/>
                <w:sz w:val="20"/>
                <w:szCs w:val="20"/>
              </w:rPr>
            </w:pPr>
          </w:p>
          <w:p w:rsidR="002012BD" w:rsidRDefault="002012BD">
            <w:pPr>
              <w:spacing w:line="240" w:lineRule="auto"/>
              <w:jc w:val="left"/>
              <w:rPr>
                <w:rFonts w:cs="Arial"/>
                <w:sz w:val="20"/>
                <w:szCs w:val="20"/>
              </w:rPr>
            </w:pPr>
          </w:p>
          <w:p w:rsidR="002012BD" w:rsidRDefault="002012BD">
            <w:pPr>
              <w:spacing w:line="240" w:lineRule="auto"/>
              <w:jc w:val="left"/>
              <w:rPr>
                <w:rFonts w:cs="Arial"/>
                <w:sz w:val="20"/>
                <w:szCs w:val="20"/>
              </w:rPr>
            </w:pPr>
          </w:p>
          <w:p w:rsidR="002012BD" w:rsidRDefault="00901523">
            <w:pPr>
              <w:spacing w:line="240" w:lineRule="auto"/>
              <w:jc w:val="left"/>
              <w:rPr>
                <w:rFonts w:cs="Arial"/>
                <w:sz w:val="20"/>
                <w:szCs w:val="20"/>
              </w:rPr>
            </w:pPr>
            <w:r>
              <w:rPr>
                <w:rFonts w:cs="Arial"/>
                <w:sz w:val="20"/>
                <w:szCs w:val="20"/>
              </w:rPr>
              <w:t>weitere internationale UN-Formen ggf. in Englisch</w:t>
            </w:r>
          </w:p>
        </w:tc>
      </w:tr>
      <w:tr w:rsidR="002012BD">
        <w:trPr>
          <w:trHeight w:val="307"/>
        </w:trPr>
        <w:tc>
          <w:tcPr>
            <w:tcW w:w="3968" w:type="dxa"/>
            <w:vMerge w:val="restart"/>
          </w:tcPr>
          <w:p w:rsidR="002012BD" w:rsidRPr="00F833AD" w:rsidRDefault="00901523">
            <w:pPr>
              <w:widowControl w:val="0"/>
              <w:tabs>
                <w:tab w:val="center" w:pos="384"/>
              </w:tabs>
              <w:spacing w:after="0" w:line="240" w:lineRule="auto"/>
              <w:rPr>
                <w:rFonts w:cs="Arial"/>
                <w:b/>
                <w:bCs/>
                <w:sz w:val="20"/>
                <w:szCs w:val="20"/>
              </w:rPr>
            </w:pPr>
            <w:r w:rsidRPr="00F833AD">
              <w:rPr>
                <w:rFonts w:cs="Arial"/>
                <w:b/>
                <w:sz w:val="20"/>
                <w:szCs w:val="20"/>
              </w:rPr>
              <w:lastRenderedPageBreak/>
              <w:t xml:space="preserve">Themenkomplex 5: </w:t>
            </w:r>
          </w:p>
          <w:p w:rsidR="002012BD" w:rsidRPr="00F833AD" w:rsidRDefault="00901523">
            <w:pPr>
              <w:widowControl w:val="0"/>
              <w:tabs>
                <w:tab w:val="center" w:pos="384"/>
              </w:tabs>
              <w:spacing w:after="0" w:line="240" w:lineRule="auto"/>
              <w:rPr>
                <w:rFonts w:cs="Arial"/>
                <w:b/>
                <w:bCs/>
                <w:sz w:val="20"/>
                <w:szCs w:val="20"/>
              </w:rPr>
            </w:pPr>
            <w:r w:rsidRPr="00F833AD">
              <w:rPr>
                <w:rFonts w:cs="Arial"/>
                <w:b/>
                <w:sz w:val="20"/>
                <w:szCs w:val="20"/>
              </w:rPr>
              <w:t>Vollmachten und Prokura</w:t>
            </w:r>
          </w:p>
          <w:p w:rsidR="002012BD" w:rsidRPr="00F833AD" w:rsidRDefault="00901523">
            <w:pPr>
              <w:widowControl w:val="0"/>
              <w:tabs>
                <w:tab w:val="center" w:pos="384"/>
              </w:tabs>
              <w:spacing w:after="0" w:line="240" w:lineRule="auto"/>
              <w:rPr>
                <w:rFonts w:cs="Arial"/>
                <w:sz w:val="20"/>
                <w:szCs w:val="20"/>
              </w:rPr>
            </w:pPr>
            <w:r w:rsidRPr="00F833AD">
              <w:rPr>
                <w:rFonts w:cs="Arial"/>
                <w:sz w:val="20"/>
                <w:szCs w:val="20"/>
              </w:rPr>
              <w:t xml:space="preserve">[...] </w:t>
            </w:r>
          </w:p>
          <w:p w:rsidR="002012BD" w:rsidRPr="00F833AD" w:rsidRDefault="00901523">
            <w:pPr>
              <w:widowControl w:val="0"/>
              <w:tabs>
                <w:tab w:val="center" w:pos="384"/>
              </w:tabs>
              <w:spacing w:after="0" w:line="240" w:lineRule="auto"/>
              <w:rPr>
                <w:rFonts w:cs="Arial"/>
                <w:sz w:val="20"/>
                <w:szCs w:val="20"/>
              </w:rPr>
            </w:pPr>
            <w:r w:rsidRPr="00F833AD">
              <w:rPr>
                <w:rFonts w:cs="Arial"/>
                <w:sz w:val="20"/>
                <w:szCs w:val="20"/>
              </w:rPr>
              <w:t>Sie beachten die mit den betrieblich erteilten Vollmachten verbundenen Grenzen.</w:t>
            </w:r>
          </w:p>
          <w:p w:rsidR="002012BD" w:rsidRPr="00F833AD" w:rsidRDefault="002012BD">
            <w:pPr>
              <w:widowControl w:val="0"/>
              <w:tabs>
                <w:tab w:val="center" w:pos="384"/>
              </w:tabs>
              <w:spacing w:after="0" w:line="240" w:lineRule="auto"/>
              <w:rPr>
                <w:rFonts w:cs="Arial"/>
                <w:b/>
                <w:sz w:val="20"/>
                <w:szCs w:val="20"/>
              </w:rPr>
            </w:pPr>
          </w:p>
          <w:p w:rsidR="00F833AD" w:rsidRPr="00F833AD" w:rsidRDefault="00F833AD">
            <w:pPr>
              <w:widowControl w:val="0"/>
              <w:tabs>
                <w:tab w:val="center" w:pos="384"/>
              </w:tabs>
              <w:spacing w:after="0" w:line="240" w:lineRule="auto"/>
              <w:rPr>
                <w:rFonts w:cs="Arial"/>
                <w:b/>
                <w:sz w:val="20"/>
                <w:szCs w:val="20"/>
              </w:rPr>
            </w:pPr>
          </w:p>
          <w:p w:rsidR="002012BD" w:rsidRPr="00F833AD" w:rsidRDefault="005958B2">
            <w:pPr>
              <w:tabs>
                <w:tab w:val="left" w:pos="2280"/>
              </w:tabs>
              <w:spacing w:after="0" w:line="240" w:lineRule="auto"/>
              <w:rPr>
                <w:rFonts w:cs="Arial"/>
                <w:iCs/>
                <w:sz w:val="20"/>
                <w:szCs w:val="20"/>
              </w:rPr>
            </w:pPr>
            <w:r>
              <w:rPr>
                <w:rFonts w:cs="Arial"/>
                <w:iCs/>
                <w:sz w:val="20"/>
                <w:szCs w:val="20"/>
              </w:rPr>
              <w:t>2</w:t>
            </w:r>
            <w:r w:rsidR="00901523" w:rsidRPr="00F833AD">
              <w:rPr>
                <w:rFonts w:cs="Arial"/>
                <w:iCs/>
                <w:sz w:val="20"/>
                <w:szCs w:val="20"/>
              </w:rPr>
              <w:t xml:space="preserve"> UE</w:t>
            </w:r>
          </w:p>
        </w:tc>
        <w:tc>
          <w:tcPr>
            <w:tcW w:w="7084" w:type="dxa"/>
            <w:gridSpan w:val="3"/>
            <w:vMerge w:val="restart"/>
          </w:tcPr>
          <w:p w:rsidR="002012BD" w:rsidRDefault="002012BD">
            <w:pPr>
              <w:spacing w:after="0" w:line="240" w:lineRule="auto"/>
              <w:jc w:val="left"/>
              <w:rPr>
                <w:rFonts w:cs="Arial"/>
                <w:sz w:val="20"/>
                <w:szCs w:val="20"/>
              </w:rPr>
            </w:pPr>
          </w:p>
          <w:p w:rsidR="002012BD" w:rsidRDefault="00901523">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widowControl w:val="0"/>
              <w:numPr>
                <w:ilvl w:val="0"/>
                <w:numId w:val="7"/>
              </w:numPr>
              <w:spacing w:after="0" w:line="240" w:lineRule="auto"/>
              <w:ind w:left="113" w:hanging="113"/>
              <w:jc w:val="left"/>
              <w:rPr>
                <w:rFonts w:cs="Arial"/>
                <w:sz w:val="20"/>
                <w:szCs w:val="20"/>
              </w:rPr>
            </w:pPr>
            <w:r>
              <w:rPr>
                <w:rFonts w:cs="Arial"/>
                <w:sz w:val="20"/>
                <w:szCs w:val="20"/>
              </w:rPr>
              <w:t xml:space="preserve">beschreiben die Rechtsstellung der Mitarbeiter mit Vollmachten oder Prokura </w:t>
            </w:r>
          </w:p>
          <w:p w:rsidR="002012BD" w:rsidRDefault="00901523" w:rsidP="00901523">
            <w:pPr>
              <w:pStyle w:val="Listenabsatz"/>
              <w:widowControl w:val="0"/>
              <w:numPr>
                <w:ilvl w:val="0"/>
                <w:numId w:val="7"/>
              </w:numPr>
              <w:spacing w:after="0" w:line="240" w:lineRule="auto"/>
              <w:ind w:left="113" w:hanging="113"/>
              <w:jc w:val="left"/>
              <w:rPr>
                <w:rFonts w:cs="Arial"/>
                <w:bCs/>
                <w:sz w:val="20"/>
                <w:szCs w:val="20"/>
              </w:rPr>
            </w:pPr>
            <w:r>
              <w:rPr>
                <w:rFonts w:cs="Arial"/>
                <w:sz w:val="20"/>
                <w:szCs w:val="20"/>
              </w:rPr>
              <w:t xml:space="preserve">beurteilen die Zulässigkeit und Rechtswirksamkeit von Rechtsgeschäften bevollmächtigter Mitarbeiter </w:t>
            </w:r>
          </w:p>
          <w:p w:rsidR="002012BD" w:rsidRDefault="002012BD" w:rsidP="00F833AD">
            <w:pPr>
              <w:widowControl w:val="0"/>
              <w:spacing w:after="0" w:line="240" w:lineRule="auto"/>
              <w:ind w:left="113" w:hanging="113"/>
              <w:jc w:val="left"/>
              <w:rPr>
                <w:rFonts w:cs="Arial"/>
                <w:sz w:val="20"/>
                <w:szCs w:val="20"/>
              </w:rPr>
            </w:pPr>
          </w:p>
          <w:p w:rsidR="002012BD" w:rsidRDefault="00901523" w:rsidP="00F833AD">
            <w:pPr>
              <w:widowControl w:val="0"/>
              <w:spacing w:after="0" w:line="240" w:lineRule="auto"/>
              <w:ind w:left="113" w:hanging="113"/>
              <w:jc w:val="left"/>
              <w:rPr>
                <w:rFonts w:cs="Arial"/>
                <w:sz w:val="20"/>
                <w:szCs w:val="20"/>
              </w:rPr>
            </w:pPr>
            <w:r>
              <w:rPr>
                <w:rFonts w:cs="Arial"/>
                <w:b/>
                <w:bCs/>
                <w:sz w:val="20"/>
                <w:szCs w:val="20"/>
              </w:rPr>
              <w:t>Mögliche Inhalte:</w:t>
            </w:r>
          </w:p>
          <w:p w:rsidR="002012BD" w:rsidRDefault="00901523" w:rsidP="00901523">
            <w:pPr>
              <w:pStyle w:val="Listenabsatz"/>
              <w:widowControl w:val="0"/>
              <w:numPr>
                <w:ilvl w:val="0"/>
                <w:numId w:val="12"/>
              </w:numPr>
              <w:spacing w:after="0" w:line="240" w:lineRule="auto"/>
              <w:ind w:left="113" w:hanging="113"/>
              <w:jc w:val="left"/>
              <w:rPr>
                <w:rFonts w:cs="Arial"/>
                <w:sz w:val="20"/>
                <w:szCs w:val="20"/>
              </w:rPr>
            </w:pPr>
            <w:r>
              <w:rPr>
                <w:rFonts w:cs="Arial"/>
                <w:sz w:val="20"/>
                <w:szCs w:val="20"/>
              </w:rPr>
              <w:t xml:space="preserve">Vollmachten und Prokura </w:t>
            </w:r>
          </w:p>
          <w:p w:rsidR="00F833AD" w:rsidRDefault="00F833AD" w:rsidP="00F833AD">
            <w:pPr>
              <w:pStyle w:val="Listenabsatz"/>
              <w:widowControl w:val="0"/>
              <w:spacing w:after="0" w:line="240" w:lineRule="auto"/>
              <w:ind w:left="283"/>
              <w:jc w:val="left"/>
              <w:rPr>
                <w:rFonts w:cs="Arial"/>
                <w:sz w:val="20"/>
                <w:szCs w:val="20"/>
              </w:rPr>
            </w:pPr>
          </w:p>
        </w:tc>
        <w:tc>
          <w:tcPr>
            <w:tcW w:w="1701" w:type="dxa"/>
            <w:vMerge w:val="restart"/>
          </w:tcPr>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901523">
            <w:pPr>
              <w:widowControl w:val="0"/>
              <w:spacing w:after="0" w:line="240" w:lineRule="auto"/>
              <w:jc w:val="left"/>
              <w:rPr>
                <w:rFonts w:cs="Arial"/>
                <w:color w:val="000000" w:themeColor="text1"/>
                <w:sz w:val="20"/>
                <w:szCs w:val="20"/>
              </w:rPr>
            </w:pPr>
            <w:r>
              <w:rPr>
                <w:rFonts w:cs="Arial"/>
                <w:color w:val="000000" w:themeColor="text1"/>
                <w:sz w:val="20"/>
                <w:szCs w:val="20"/>
              </w:rPr>
              <w:t>Handelsregister in TK 4</w:t>
            </w:r>
          </w:p>
          <w:p w:rsidR="002012BD" w:rsidRDefault="002012BD">
            <w:pPr>
              <w:widowControl w:val="0"/>
              <w:spacing w:after="0" w:line="240" w:lineRule="auto"/>
              <w:jc w:val="left"/>
              <w:rPr>
                <w:rFonts w:cs="Arial"/>
                <w:color w:val="000000" w:themeColor="text1"/>
                <w:sz w:val="20"/>
                <w:szCs w:val="20"/>
              </w:rPr>
            </w:pPr>
          </w:p>
        </w:tc>
        <w:tc>
          <w:tcPr>
            <w:tcW w:w="1749" w:type="dxa"/>
            <w:vMerge w:val="restart"/>
          </w:tcPr>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tc>
      </w:tr>
      <w:tr w:rsidR="002012BD">
        <w:trPr>
          <w:trHeight w:val="907"/>
        </w:trPr>
        <w:tc>
          <w:tcPr>
            <w:tcW w:w="3968" w:type="dxa"/>
            <w:vMerge w:val="restart"/>
          </w:tcPr>
          <w:p w:rsidR="002012BD" w:rsidRPr="00F833AD" w:rsidRDefault="00901523">
            <w:pPr>
              <w:widowControl w:val="0"/>
              <w:tabs>
                <w:tab w:val="center" w:pos="384"/>
              </w:tabs>
              <w:spacing w:after="0" w:line="240" w:lineRule="auto"/>
              <w:rPr>
                <w:rFonts w:cs="Arial"/>
                <w:b/>
                <w:bCs/>
                <w:sz w:val="20"/>
                <w:szCs w:val="20"/>
              </w:rPr>
            </w:pPr>
            <w:r w:rsidRPr="00F833AD">
              <w:rPr>
                <w:rFonts w:cs="Arial"/>
                <w:b/>
                <w:sz w:val="20"/>
                <w:szCs w:val="20"/>
              </w:rPr>
              <w:t xml:space="preserve">Themenkomplex 6: </w:t>
            </w:r>
          </w:p>
          <w:p w:rsidR="002012BD" w:rsidRPr="00F833AD" w:rsidRDefault="00901523" w:rsidP="00F833AD">
            <w:pPr>
              <w:widowControl w:val="0"/>
              <w:tabs>
                <w:tab w:val="center" w:pos="384"/>
              </w:tabs>
              <w:spacing w:after="0" w:line="240" w:lineRule="auto"/>
              <w:rPr>
                <w:rFonts w:cs="Arial"/>
                <w:b/>
                <w:bCs/>
                <w:sz w:val="20"/>
                <w:szCs w:val="20"/>
              </w:rPr>
            </w:pPr>
            <w:r w:rsidRPr="00F833AD">
              <w:rPr>
                <w:rFonts w:cs="Arial"/>
                <w:b/>
                <w:sz w:val="20"/>
                <w:szCs w:val="20"/>
              </w:rPr>
              <w:t xml:space="preserve">Unternehmensziele und Unternehmensphilosophie </w:t>
            </w:r>
          </w:p>
          <w:p w:rsidR="002012BD" w:rsidRDefault="00901523" w:rsidP="00F833AD">
            <w:pPr>
              <w:pBdr>
                <w:top w:val="none" w:sz="4" w:space="0" w:color="000000"/>
                <w:left w:val="none" w:sz="4" w:space="0" w:color="000000"/>
                <w:bottom w:val="none" w:sz="4" w:space="0" w:color="000000"/>
                <w:right w:val="none" w:sz="4" w:space="0" w:color="000000"/>
              </w:pBdr>
              <w:spacing w:after="0" w:line="264" w:lineRule="auto"/>
              <w:rPr>
                <w:rFonts w:eastAsia="Arial" w:cs="Arial"/>
                <w:color w:val="000000"/>
                <w:sz w:val="20"/>
                <w:szCs w:val="20"/>
              </w:rPr>
            </w:pPr>
            <w:r w:rsidRPr="00F833AD">
              <w:rPr>
                <w:rFonts w:eastAsia="Arial" w:cs="Arial"/>
                <w:color w:val="000000"/>
                <w:sz w:val="20"/>
                <w:szCs w:val="20"/>
              </w:rPr>
              <w:t>Sie gleichen Unternehmenskultur, -philosophie und -leitbild mit dem betrieblichen Zielsystem (</w:t>
            </w:r>
            <w:r w:rsidRPr="00F833AD">
              <w:rPr>
                <w:rFonts w:eastAsia="Arial" w:cs="Arial"/>
                <w:i/>
                <w:color w:val="000000"/>
                <w:sz w:val="20"/>
                <w:szCs w:val="20"/>
              </w:rPr>
              <w:t>ökonomische, soziale, ökologische, ethische Ziele</w:t>
            </w:r>
            <w:r w:rsidRPr="00F833AD">
              <w:rPr>
                <w:rFonts w:eastAsia="Arial" w:cs="Arial"/>
                <w:color w:val="000000"/>
                <w:sz w:val="20"/>
                <w:szCs w:val="20"/>
              </w:rPr>
              <w:t>) ab. Hinsichtlich der ökonomischen Ziele ermitteln sie Kennzahlen (</w:t>
            </w:r>
            <w:r w:rsidRPr="00F833AD">
              <w:rPr>
                <w:rFonts w:eastAsia="Arial" w:cs="Arial"/>
                <w:i/>
                <w:color w:val="000000"/>
                <w:sz w:val="20"/>
                <w:szCs w:val="20"/>
              </w:rPr>
              <w:t>Produktivität, Wirtschaftlichkeit und Rentabilität</w:t>
            </w:r>
            <w:r w:rsidRPr="00F833AD">
              <w:rPr>
                <w:rFonts w:eastAsia="Arial" w:cs="Arial"/>
                <w:color w:val="000000"/>
                <w:sz w:val="20"/>
                <w:szCs w:val="20"/>
              </w:rPr>
              <w:t>).</w:t>
            </w:r>
          </w:p>
          <w:p w:rsidR="00F833AD" w:rsidRDefault="00F833AD" w:rsidP="00F833AD">
            <w:pPr>
              <w:pBdr>
                <w:top w:val="none" w:sz="4" w:space="0" w:color="000000"/>
                <w:left w:val="none" w:sz="4" w:space="0" w:color="000000"/>
                <w:bottom w:val="none" w:sz="4" w:space="0" w:color="000000"/>
                <w:right w:val="none" w:sz="4" w:space="0" w:color="000000"/>
              </w:pBdr>
              <w:spacing w:after="0" w:line="264" w:lineRule="auto"/>
              <w:rPr>
                <w:rFonts w:cs="Arial"/>
                <w:sz w:val="20"/>
                <w:szCs w:val="20"/>
              </w:rPr>
            </w:pPr>
          </w:p>
          <w:p w:rsidR="00F833AD" w:rsidRPr="00F833AD" w:rsidRDefault="00F833AD" w:rsidP="00F833AD">
            <w:pPr>
              <w:pBdr>
                <w:top w:val="none" w:sz="4" w:space="0" w:color="000000"/>
                <w:left w:val="none" w:sz="4" w:space="0" w:color="000000"/>
                <w:bottom w:val="none" w:sz="4" w:space="0" w:color="000000"/>
                <w:right w:val="none" w:sz="4" w:space="0" w:color="000000"/>
              </w:pBdr>
              <w:spacing w:after="0" w:line="264" w:lineRule="auto"/>
              <w:rPr>
                <w:rFonts w:cs="Arial"/>
                <w:sz w:val="20"/>
                <w:szCs w:val="20"/>
              </w:rPr>
            </w:pPr>
          </w:p>
          <w:p w:rsidR="002012BD" w:rsidRPr="00F833AD" w:rsidRDefault="005958B2" w:rsidP="00F833AD">
            <w:pPr>
              <w:tabs>
                <w:tab w:val="left" w:pos="2280"/>
              </w:tabs>
              <w:spacing w:after="0" w:line="240" w:lineRule="auto"/>
              <w:rPr>
                <w:rFonts w:cs="Arial"/>
                <w:iCs/>
                <w:sz w:val="20"/>
                <w:szCs w:val="20"/>
              </w:rPr>
            </w:pPr>
            <w:r>
              <w:rPr>
                <w:rFonts w:cs="Arial"/>
                <w:iCs/>
                <w:sz w:val="20"/>
                <w:szCs w:val="20"/>
              </w:rPr>
              <w:t>6</w:t>
            </w:r>
            <w:r w:rsidR="00901523" w:rsidRPr="00F833AD">
              <w:rPr>
                <w:rFonts w:cs="Arial"/>
                <w:iCs/>
                <w:sz w:val="20"/>
                <w:szCs w:val="20"/>
              </w:rPr>
              <w:t xml:space="preserve"> </w:t>
            </w:r>
            <w:r w:rsidR="00901523" w:rsidRPr="00F833AD">
              <w:rPr>
                <w:rFonts w:cs="Arial"/>
                <w:sz w:val="20"/>
                <w:szCs w:val="20"/>
              </w:rPr>
              <w:t>UE</w:t>
            </w:r>
          </w:p>
          <w:p w:rsidR="002012BD" w:rsidRPr="00F833AD" w:rsidRDefault="002012BD">
            <w:pPr>
              <w:widowControl w:val="0"/>
              <w:tabs>
                <w:tab w:val="center" w:pos="384"/>
              </w:tabs>
              <w:spacing w:after="0" w:line="240" w:lineRule="auto"/>
              <w:rPr>
                <w:rFonts w:cs="Arial"/>
                <w:sz w:val="20"/>
                <w:szCs w:val="20"/>
              </w:rPr>
            </w:pPr>
          </w:p>
        </w:tc>
        <w:tc>
          <w:tcPr>
            <w:tcW w:w="7084" w:type="dxa"/>
            <w:gridSpan w:val="3"/>
            <w:vMerge w:val="restart"/>
          </w:tcPr>
          <w:p w:rsidR="00F833AD" w:rsidRDefault="00F833AD">
            <w:pPr>
              <w:spacing w:after="0" w:line="240" w:lineRule="auto"/>
              <w:jc w:val="left"/>
              <w:rPr>
                <w:rFonts w:cs="Arial"/>
                <w:sz w:val="20"/>
                <w:szCs w:val="20"/>
              </w:rPr>
            </w:pPr>
          </w:p>
          <w:p w:rsidR="002012BD" w:rsidRDefault="00901523">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widowControl w:val="0"/>
              <w:numPr>
                <w:ilvl w:val="0"/>
                <w:numId w:val="5"/>
              </w:numPr>
              <w:spacing w:after="0" w:line="240" w:lineRule="auto"/>
              <w:ind w:left="283" w:hanging="283"/>
              <w:jc w:val="left"/>
              <w:rPr>
                <w:rFonts w:cs="Arial"/>
                <w:sz w:val="20"/>
                <w:szCs w:val="20"/>
              </w:rPr>
            </w:pPr>
            <w:r>
              <w:rPr>
                <w:rFonts w:cs="Arial"/>
                <w:sz w:val="20"/>
                <w:szCs w:val="20"/>
                <w:lang w:eastAsia="de-DE"/>
              </w:rPr>
              <w:t>berücksichtigen die Zielsetzung und Zielkonflikte im Ausbildungsbetrieb</w:t>
            </w:r>
          </w:p>
          <w:p w:rsidR="002012BD" w:rsidRDefault="00901523" w:rsidP="00901523">
            <w:pPr>
              <w:pStyle w:val="Listenabsatz"/>
              <w:numPr>
                <w:ilvl w:val="0"/>
                <w:numId w:val="25"/>
              </w:numPr>
              <w:spacing w:after="0" w:line="240" w:lineRule="auto"/>
              <w:ind w:left="283" w:hanging="283"/>
              <w:jc w:val="left"/>
              <w:rPr>
                <w:rFonts w:cs="Arial"/>
                <w:sz w:val="20"/>
                <w:szCs w:val="20"/>
              </w:rPr>
            </w:pPr>
            <w:r>
              <w:rPr>
                <w:rFonts w:cs="Arial"/>
                <w:sz w:val="20"/>
                <w:szCs w:val="20"/>
                <w:lang w:eastAsia="de-DE"/>
              </w:rPr>
              <w:t xml:space="preserve">lernen die </w:t>
            </w:r>
            <w:r>
              <w:rPr>
                <w:rFonts w:eastAsia="Arial" w:cs="Arial"/>
                <w:color w:val="000000"/>
                <w:sz w:val="20"/>
                <w:szCs w:val="20"/>
              </w:rPr>
              <w:t>Unternehmenskultur, -philosophie und -leitbild</w:t>
            </w:r>
            <w:r>
              <w:rPr>
                <w:rFonts w:cs="Arial"/>
                <w:sz w:val="20"/>
                <w:szCs w:val="20"/>
                <w:lang w:eastAsia="de-DE"/>
              </w:rPr>
              <w:t xml:space="preserve"> kennen </w:t>
            </w:r>
          </w:p>
          <w:p w:rsidR="002012BD" w:rsidRDefault="00901523" w:rsidP="00901523">
            <w:pPr>
              <w:pStyle w:val="Listenabsatz"/>
              <w:widowControl w:val="0"/>
              <w:numPr>
                <w:ilvl w:val="0"/>
                <w:numId w:val="5"/>
              </w:numPr>
              <w:spacing w:after="0" w:line="240" w:lineRule="auto"/>
              <w:ind w:left="283" w:hanging="283"/>
              <w:jc w:val="left"/>
              <w:rPr>
                <w:rFonts w:cs="Arial"/>
                <w:sz w:val="20"/>
                <w:szCs w:val="20"/>
              </w:rPr>
            </w:pPr>
            <w:r>
              <w:rPr>
                <w:rFonts w:cs="Arial"/>
                <w:sz w:val="20"/>
                <w:szCs w:val="20"/>
                <w:lang w:eastAsia="de-DE"/>
              </w:rPr>
              <w:t xml:space="preserve">berechnen relevante Kennzahlen </w:t>
            </w:r>
          </w:p>
          <w:p w:rsidR="002012BD" w:rsidRDefault="002012BD">
            <w:pPr>
              <w:widowControl w:val="0"/>
              <w:tabs>
                <w:tab w:val="center" w:pos="717"/>
              </w:tabs>
              <w:spacing w:after="0" w:line="240" w:lineRule="auto"/>
              <w:jc w:val="left"/>
              <w:rPr>
                <w:rFonts w:cs="Arial"/>
                <w:b/>
                <w:color w:val="000000"/>
                <w:sz w:val="20"/>
                <w:szCs w:val="20"/>
                <w:u w:val="single"/>
              </w:rPr>
            </w:pPr>
          </w:p>
          <w:p w:rsidR="002012BD" w:rsidRDefault="00901523">
            <w:pPr>
              <w:widowControl w:val="0"/>
              <w:spacing w:after="0" w:line="240" w:lineRule="auto"/>
              <w:jc w:val="left"/>
              <w:rPr>
                <w:rFonts w:cs="Arial"/>
                <w:b/>
                <w:bCs/>
                <w:sz w:val="20"/>
                <w:szCs w:val="20"/>
              </w:rPr>
            </w:pPr>
            <w:r>
              <w:rPr>
                <w:rFonts w:cs="Arial"/>
                <w:b/>
                <w:bCs/>
                <w:sz w:val="20"/>
                <w:szCs w:val="20"/>
              </w:rPr>
              <w:t>Mögliche Inhalte:</w:t>
            </w:r>
          </w:p>
          <w:p w:rsidR="002012BD" w:rsidRDefault="00901523" w:rsidP="00901523">
            <w:pPr>
              <w:pStyle w:val="Listenabsatz"/>
              <w:numPr>
                <w:ilvl w:val="0"/>
                <w:numId w:val="13"/>
              </w:numPr>
              <w:spacing w:after="0" w:line="240" w:lineRule="auto"/>
              <w:ind w:left="113" w:hanging="113"/>
              <w:jc w:val="left"/>
              <w:rPr>
                <w:rFonts w:cs="Arial"/>
                <w:sz w:val="20"/>
                <w:szCs w:val="20"/>
              </w:rPr>
            </w:pPr>
            <w:r>
              <w:rPr>
                <w:rFonts w:eastAsia="Arial" w:cs="Arial"/>
                <w:color w:val="000000"/>
                <w:sz w:val="20"/>
                <w:szCs w:val="20"/>
              </w:rPr>
              <w:t>betriebliches Zielsystem</w:t>
            </w:r>
            <w:r>
              <w:rPr>
                <w:rFonts w:cs="Arial"/>
                <w:sz w:val="20"/>
                <w:szCs w:val="20"/>
              </w:rPr>
              <w:t xml:space="preserve"> </w:t>
            </w:r>
            <w:r>
              <w:rPr>
                <w:rFonts w:eastAsia="Arial" w:cs="Arial"/>
                <w:color w:val="000000"/>
                <w:sz w:val="20"/>
                <w:szCs w:val="20"/>
              </w:rPr>
              <w:t>(ökonomische, soziale, ökologische, ethische Ziele)</w:t>
            </w:r>
            <w:r>
              <w:rPr>
                <w:rFonts w:cs="Arial"/>
                <w:sz w:val="20"/>
                <w:szCs w:val="20"/>
              </w:rPr>
              <w:t xml:space="preserve"> und deren Zielbeziehungen</w:t>
            </w:r>
          </w:p>
          <w:p w:rsidR="002012BD" w:rsidRDefault="00901523" w:rsidP="00901523">
            <w:pPr>
              <w:pStyle w:val="Listenabsatz"/>
              <w:numPr>
                <w:ilvl w:val="0"/>
                <w:numId w:val="13"/>
              </w:numPr>
              <w:spacing w:after="0" w:line="240" w:lineRule="auto"/>
              <w:ind w:left="113" w:hanging="113"/>
              <w:jc w:val="left"/>
              <w:rPr>
                <w:rFonts w:cs="Arial"/>
                <w:sz w:val="20"/>
                <w:szCs w:val="20"/>
              </w:rPr>
            </w:pPr>
            <w:r>
              <w:rPr>
                <w:rFonts w:eastAsia="Arial" w:cs="Arial"/>
                <w:color w:val="000000"/>
                <w:sz w:val="20"/>
                <w:szCs w:val="20"/>
              </w:rPr>
              <w:t>Unternehmenskultur, -philosophie und -leitbild</w:t>
            </w:r>
          </w:p>
          <w:p w:rsidR="002012BD" w:rsidRDefault="00901523" w:rsidP="00901523">
            <w:pPr>
              <w:pStyle w:val="Listenabsatz"/>
              <w:numPr>
                <w:ilvl w:val="0"/>
                <w:numId w:val="13"/>
              </w:numPr>
              <w:spacing w:after="0" w:line="240" w:lineRule="auto"/>
              <w:ind w:left="113" w:hanging="113"/>
              <w:jc w:val="left"/>
              <w:rPr>
                <w:rFonts w:cs="Arial"/>
                <w:sz w:val="20"/>
                <w:szCs w:val="20"/>
              </w:rPr>
            </w:pPr>
            <w:r>
              <w:rPr>
                <w:rFonts w:cs="Arial"/>
                <w:sz w:val="20"/>
                <w:szCs w:val="20"/>
              </w:rPr>
              <w:t xml:space="preserve">Kennzahlen (Produktivität, Wirtschaftlichkeit, Rentabilität) </w:t>
            </w:r>
          </w:p>
        </w:tc>
        <w:tc>
          <w:tcPr>
            <w:tcW w:w="1701" w:type="dxa"/>
            <w:vMerge w:val="restart"/>
          </w:tcPr>
          <w:p w:rsidR="002012BD" w:rsidRDefault="002012BD">
            <w:pPr>
              <w:widowControl w:val="0"/>
              <w:spacing w:after="0" w:line="240" w:lineRule="auto"/>
              <w:rPr>
                <w:rFonts w:cs="Arial"/>
                <w:color w:val="000000" w:themeColor="text1"/>
                <w:sz w:val="20"/>
                <w:szCs w:val="20"/>
              </w:rPr>
            </w:pPr>
          </w:p>
        </w:tc>
        <w:tc>
          <w:tcPr>
            <w:tcW w:w="1749" w:type="dxa"/>
            <w:vMerge w:val="restart"/>
          </w:tcPr>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901523">
            <w:pPr>
              <w:widowControl w:val="0"/>
              <w:spacing w:after="0" w:line="240" w:lineRule="auto"/>
              <w:jc w:val="left"/>
              <w:rPr>
                <w:rFonts w:cs="Arial"/>
                <w:sz w:val="20"/>
                <w:szCs w:val="20"/>
              </w:rPr>
            </w:pPr>
            <w:r>
              <w:rPr>
                <w:rFonts w:cs="Arial"/>
                <w:sz w:val="20"/>
                <w:szCs w:val="20"/>
              </w:rPr>
              <w:t xml:space="preserve">vgl. Kennzahlen auch in LF 6, 8 und 10 </w:t>
            </w:r>
          </w:p>
        </w:tc>
      </w:tr>
      <w:tr w:rsidR="002012BD">
        <w:trPr>
          <w:trHeight w:val="3378"/>
        </w:trPr>
        <w:tc>
          <w:tcPr>
            <w:tcW w:w="3968" w:type="dxa"/>
            <w:vMerge w:val="restart"/>
          </w:tcPr>
          <w:p w:rsidR="002012BD" w:rsidRPr="00F833AD" w:rsidRDefault="00901523">
            <w:pPr>
              <w:widowControl w:val="0"/>
              <w:tabs>
                <w:tab w:val="center" w:pos="384"/>
              </w:tabs>
              <w:spacing w:after="0" w:line="240" w:lineRule="auto"/>
              <w:rPr>
                <w:rFonts w:cs="Arial"/>
                <w:b/>
                <w:bCs/>
                <w:sz w:val="20"/>
                <w:szCs w:val="20"/>
              </w:rPr>
            </w:pPr>
            <w:r w:rsidRPr="00F833AD">
              <w:rPr>
                <w:rFonts w:cs="Arial"/>
                <w:b/>
                <w:sz w:val="20"/>
                <w:szCs w:val="20"/>
              </w:rPr>
              <w:lastRenderedPageBreak/>
              <w:t xml:space="preserve">Themenkomplex 7: </w:t>
            </w:r>
          </w:p>
          <w:p w:rsidR="002012BD" w:rsidRPr="00F833AD" w:rsidRDefault="00901523">
            <w:pPr>
              <w:widowControl w:val="0"/>
              <w:tabs>
                <w:tab w:val="center" w:pos="384"/>
              </w:tabs>
              <w:spacing w:after="0" w:line="240" w:lineRule="auto"/>
              <w:rPr>
                <w:rFonts w:cs="Arial"/>
                <w:b/>
                <w:bCs/>
                <w:sz w:val="20"/>
                <w:szCs w:val="20"/>
              </w:rPr>
            </w:pPr>
            <w:r w:rsidRPr="00F833AD">
              <w:rPr>
                <w:rFonts w:cs="Arial"/>
                <w:b/>
                <w:bCs/>
                <w:sz w:val="20"/>
                <w:szCs w:val="20"/>
              </w:rPr>
              <w:t>Arbeitsplatzgestaltung und -sicherheit</w:t>
            </w:r>
          </w:p>
          <w:p w:rsidR="002012BD" w:rsidRPr="00F833AD" w:rsidRDefault="00901523">
            <w:pPr>
              <w:widowControl w:val="0"/>
              <w:tabs>
                <w:tab w:val="center" w:pos="384"/>
              </w:tabs>
              <w:spacing w:after="0" w:line="240" w:lineRule="auto"/>
              <w:rPr>
                <w:rFonts w:cs="Arial"/>
                <w:b/>
                <w:bCs/>
                <w:sz w:val="20"/>
                <w:szCs w:val="20"/>
              </w:rPr>
            </w:pPr>
            <w:r w:rsidRPr="00F833AD">
              <w:rPr>
                <w:rFonts w:eastAsia="Arial" w:cs="Arial"/>
                <w:color w:val="000000"/>
                <w:sz w:val="20"/>
                <w:szCs w:val="20"/>
              </w:rPr>
              <w:t xml:space="preserve">Die Schülerinnen und Schüler </w:t>
            </w:r>
            <w:r w:rsidRPr="00F833AD">
              <w:rPr>
                <w:rFonts w:eastAsia="Arial" w:cs="Arial"/>
                <w:b/>
                <w:color w:val="000000"/>
                <w:sz w:val="20"/>
                <w:szCs w:val="20"/>
              </w:rPr>
              <w:t>planen</w:t>
            </w:r>
            <w:r w:rsidRPr="00F833AD">
              <w:rPr>
                <w:rFonts w:eastAsia="Arial" w:cs="Arial"/>
                <w:color w:val="000000"/>
                <w:sz w:val="20"/>
                <w:szCs w:val="20"/>
              </w:rPr>
              <w:t xml:space="preserve"> die Mitgestaltung ihres Arbeitsplatzes im Betrieb. Sie berücksichtigen dabei die Anforderungen an ergonomisches, sicheres und gesundheitsgerechtes Arbeiten. </w:t>
            </w:r>
          </w:p>
          <w:p w:rsidR="002012BD" w:rsidRPr="00F833AD" w:rsidRDefault="002012BD">
            <w:pPr>
              <w:tabs>
                <w:tab w:val="left" w:pos="2280"/>
              </w:tabs>
              <w:spacing w:after="0" w:line="240" w:lineRule="auto"/>
              <w:rPr>
                <w:rFonts w:cs="Arial"/>
                <w:b/>
                <w:bCs/>
                <w:sz w:val="20"/>
                <w:szCs w:val="20"/>
              </w:rPr>
            </w:pPr>
          </w:p>
          <w:p w:rsidR="00F833AD" w:rsidRPr="00F833AD" w:rsidRDefault="00F833AD">
            <w:pPr>
              <w:tabs>
                <w:tab w:val="left" w:pos="2280"/>
              </w:tabs>
              <w:spacing w:after="0" w:line="240" w:lineRule="auto"/>
              <w:rPr>
                <w:rFonts w:cs="Arial"/>
                <w:b/>
                <w:bCs/>
                <w:sz w:val="20"/>
                <w:szCs w:val="20"/>
              </w:rPr>
            </w:pPr>
          </w:p>
          <w:p w:rsidR="005958B2" w:rsidRPr="00F833AD" w:rsidRDefault="005958B2" w:rsidP="005958B2">
            <w:pPr>
              <w:tabs>
                <w:tab w:val="left" w:pos="2280"/>
              </w:tabs>
              <w:spacing w:after="0" w:line="240" w:lineRule="auto"/>
              <w:rPr>
                <w:rFonts w:cs="Arial"/>
                <w:sz w:val="20"/>
                <w:szCs w:val="20"/>
              </w:rPr>
            </w:pPr>
            <w:r>
              <w:rPr>
                <w:rFonts w:cs="Arial"/>
                <w:sz w:val="20"/>
                <w:szCs w:val="20"/>
              </w:rPr>
              <w:t>2</w:t>
            </w:r>
            <w:r w:rsidR="00D50987">
              <w:rPr>
                <w:rFonts w:cs="Arial"/>
                <w:sz w:val="20"/>
                <w:szCs w:val="20"/>
              </w:rPr>
              <w:t xml:space="preserve"> UE </w:t>
            </w:r>
          </w:p>
          <w:p w:rsidR="00D50987" w:rsidRPr="00F833AD" w:rsidRDefault="00D50987" w:rsidP="00D50987">
            <w:pPr>
              <w:tabs>
                <w:tab w:val="left" w:pos="2280"/>
              </w:tabs>
              <w:spacing w:after="0" w:line="240" w:lineRule="auto"/>
              <w:rPr>
                <w:rFonts w:cs="Arial"/>
                <w:sz w:val="20"/>
                <w:szCs w:val="20"/>
              </w:rPr>
            </w:pPr>
          </w:p>
        </w:tc>
        <w:tc>
          <w:tcPr>
            <w:tcW w:w="7084" w:type="dxa"/>
            <w:gridSpan w:val="3"/>
            <w:vMerge w:val="restart"/>
          </w:tcPr>
          <w:p w:rsidR="002012BD" w:rsidRDefault="002012BD">
            <w:pPr>
              <w:spacing w:after="0" w:line="240" w:lineRule="auto"/>
              <w:jc w:val="left"/>
              <w:rPr>
                <w:rFonts w:cs="Arial"/>
                <w:sz w:val="20"/>
                <w:szCs w:val="20"/>
              </w:rPr>
            </w:pPr>
          </w:p>
          <w:p w:rsidR="002012BD" w:rsidRDefault="00901523">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widowControl w:val="0"/>
              <w:numPr>
                <w:ilvl w:val="0"/>
                <w:numId w:val="6"/>
              </w:numPr>
              <w:spacing w:after="0" w:line="240" w:lineRule="auto"/>
              <w:ind w:left="113" w:hanging="113"/>
              <w:jc w:val="left"/>
              <w:rPr>
                <w:rFonts w:cs="Arial"/>
                <w:sz w:val="20"/>
                <w:szCs w:val="20"/>
              </w:rPr>
            </w:pPr>
            <w:r>
              <w:rPr>
                <w:rFonts w:cs="Arial"/>
                <w:sz w:val="20"/>
                <w:szCs w:val="20"/>
                <w:lang w:eastAsia="de-DE"/>
              </w:rPr>
              <w:t>erkennen mögliche Gefahren hinsichtlich Sicherheit und Gesundheit am Arbeitsplatz und auf dem Arbeitsweg</w:t>
            </w:r>
          </w:p>
          <w:p w:rsidR="002012BD" w:rsidRDefault="00901523" w:rsidP="00901523">
            <w:pPr>
              <w:pStyle w:val="Listenabsatz"/>
              <w:widowControl w:val="0"/>
              <w:numPr>
                <w:ilvl w:val="0"/>
                <w:numId w:val="6"/>
              </w:numPr>
              <w:spacing w:after="0" w:line="240" w:lineRule="auto"/>
              <w:ind w:left="113" w:hanging="113"/>
              <w:jc w:val="left"/>
              <w:rPr>
                <w:rFonts w:cs="Arial"/>
                <w:sz w:val="20"/>
                <w:szCs w:val="20"/>
                <w:lang w:eastAsia="de-DE"/>
              </w:rPr>
            </w:pPr>
            <w:r>
              <w:rPr>
                <w:rFonts w:cs="Arial"/>
                <w:sz w:val="20"/>
                <w:szCs w:val="20"/>
                <w:lang w:eastAsia="de-DE"/>
              </w:rPr>
              <w:t xml:space="preserve">erläutern sicheres und gesundheitsgerechtes Arbeiten </w:t>
            </w:r>
          </w:p>
          <w:p w:rsidR="002012BD" w:rsidRDefault="00901523" w:rsidP="00901523">
            <w:pPr>
              <w:pStyle w:val="Listenabsatz"/>
              <w:widowControl w:val="0"/>
              <w:numPr>
                <w:ilvl w:val="0"/>
                <w:numId w:val="6"/>
              </w:numPr>
              <w:spacing w:after="0" w:line="240" w:lineRule="auto"/>
              <w:ind w:left="113" w:hanging="113"/>
              <w:jc w:val="left"/>
              <w:rPr>
                <w:rFonts w:cs="Arial"/>
                <w:sz w:val="20"/>
                <w:szCs w:val="20"/>
              </w:rPr>
            </w:pPr>
            <w:r>
              <w:rPr>
                <w:rFonts w:cs="Arial"/>
                <w:sz w:val="20"/>
                <w:szCs w:val="20"/>
                <w:lang w:eastAsia="de-DE"/>
              </w:rPr>
              <w:t xml:space="preserve">wenden und beachten ergonomische Arbeitsweisen an  </w:t>
            </w:r>
          </w:p>
          <w:p w:rsidR="002012BD" w:rsidRDefault="00901523" w:rsidP="00901523">
            <w:pPr>
              <w:pStyle w:val="Listenabsatz"/>
              <w:widowControl w:val="0"/>
              <w:numPr>
                <w:ilvl w:val="0"/>
                <w:numId w:val="6"/>
              </w:numPr>
              <w:spacing w:after="0" w:line="240" w:lineRule="auto"/>
              <w:ind w:left="113" w:hanging="113"/>
              <w:jc w:val="left"/>
              <w:rPr>
                <w:rFonts w:cs="Arial"/>
                <w:sz w:val="20"/>
                <w:szCs w:val="20"/>
              </w:rPr>
            </w:pPr>
            <w:r>
              <w:rPr>
                <w:rFonts w:cs="Arial"/>
                <w:sz w:val="20"/>
                <w:szCs w:val="20"/>
                <w:lang w:eastAsia="de-DE"/>
              </w:rPr>
              <w:t>kennen die Rechte und Pflichten aus den berufsbezogenen Arbeitsschutz- und Unfallverhütungsvorschriften und wenden diese an</w:t>
            </w:r>
          </w:p>
          <w:p w:rsidR="002012BD" w:rsidRDefault="00901523" w:rsidP="00901523">
            <w:pPr>
              <w:pStyle w:val="Listenabsatz"/>
              <w:widowControl w:val="0"/>
              <w:numPr>
                <w:ilvl w:val="0"/>
                <w:numId w:val="6"/>
              </w:numPr>
              <w:spacing w:after="0" w:line="240" w:lineRule="auto"/>
              <w:ind w:left="113" w:hanging="113"/>
              <w:jc w:val="left"/>
              <w:rPr>
                <w:rFonts w:cs="Arial"/>
                <w:sz w:val="20"/>
                <w:szCs w:val="20"/>
              </w:rPr>
            </w:pPr>
            <w:r>
              <w:rPr>
                <w:rFonts w:cs="Arial"/>
                <w:sz w:val="20"/>
                <w:szCs w:val="20"/>
                <w:lang w:eastAsia="de-DE"/>
              </w:rPr>
              <w:t>halten gesetzliche Arbeitsschutzvorschriften ein</w:t>
            </w:r>
          </w:p>
          <w:p w:rsidR="002012BD" w:rsidRDefault="002012BD">
            <w:pPr>
              <w:widowControl w:val="0"/>
              <w:tabs>
                <w:tab w:val="center" w:pos="717"/>
              </w:tabs>
              <w:spacing w:after="0" w:line="240" w:lineRule="auto"/>
              <w:jc w:val="left"/>
              <w:rPr>
                <w:rFonts w:cs="Arial"/>
                <w:b/>
                <w:color w:val="000000"/>
                <w:sz w:val="20"/>
                <w:szCs w:val="20"/>
                <w:u w:val="single"/>
              </w:rPr>
            </w:pPr>
          </w:p>
          <w:p w:rsidR="002012BD" w:rsidRDefault="00901523">
            <w:pPr>
              <w:widowControl w:val="0"/>
              <w:spacing w:after="0" w:line="240" w:lineRule="auto"/>
              <w:jc w:val="left"/>
              <w:rPr>
                <w:rFonts w:cs="Arial"/>
                <w:b/>
                <w:bCs/>
                <w:sz w:val="20"/>
                <w:szCs w:val="20"/>
              </w:rPr>
            </w:pPr>
            <w:r>
              <w:rPr>
                <w:rFonts w:cs="Arial"/>
                <w:b/>
                <w:bCs/>
                <w:sz w:val="20"/>
                <w:szCs w:val="20"/>
              </w:rPr>
              <w:t>Mögliche Inhalte:</w:t>
            </w:r>
          </w:p>
          <w:p w:rsidR="002012BD" w:rsidRPr="005958B2" w:rsidRDefault="00901523" w:rsidP="005958B2">
            <w:pPr>
              <w:pStyle w:val="Listenabsatz"/>
              <w:widowControl w:val="0"/>
              <w:numPr>
                <w:ilvl w:val="0"/>
                <w:numId w:val="6"/>
              </w:numPr>
              <w:spacing w:after="0" w:line="240" w:lineRule="auto"/>
              <w:ind w:left="113" w:hanging="113"/>
              <w:jc w:val="left"/>
              <w:rPr>
                <w:rFonts w:cs="Arial"/>
                <w:sz w:val="20"/>
                <w:szCs w:val="20"/>
                <w:lang w:eastAsia="de-DE"/>
              </w:rPr>
            </w:pPr>
            <w:r w:rsidRPr="005958B2">
              <w:rPr>
                <w:rFonts w:cs="Arial"/>
                <w:sz w:val="20"/>
                <w:szCs w:val="20"/>
                <w:lang w:eastAsia="de-DE"/>
              </w:rPr>
              <w:t xml:space="preserve">ergonomisches, sicheres und gesundheitsgerechtes Arbeiten </w:t>
            </w:r>
          </w:p>
          <w:p w:rsidR="002012BD" w:rsidRDefault="00901523" w:rsidP="005958B2">
            <w:pPr>
              <w:pStyle w:val="Listenabsatz"/>
              <w:widowControl w:val="0"/>
              <w:numPr>
                <w:ilvl w:val="0"/>
                <w:numId w:val="6"/>
              </w:numPr>
              <w:spacing w:after="0" w:line="240" w:lineRule="auto"/>
              <w:ind w:left="113" w:hanging="113"/>
              <w:jc w:val="left"/>
              <w:rPr>
                <w:rFonts w:cs="Arial"/>
                <w:color w:val="76923C" w:themeColor="accent3" w:themeShade="BF"/>
                <w:sz w:val="20"/>
                <w:szCs w:val="20"/>
              </w:rPr>
            </w:pPr>
            <w:r w:rsidRPr="005958B2">
              <w:rPr>
                <w:rFonts w:cs="Arial"/>
                <w:sz w:val="20"/>
                <w:szCs w:val="20"/>
                <w:lang w:eastAsia="de-DE"/>
              </w:rPr>
              <w:t>Arbeitsschutzmaßnahmen (Lärm, Raumluft, Licht, Bildschirm) am Schreibtisch</w:t>
            </w:r>
            <w:r>
              <w:rPr>
                <w:rFonts w:eastAsia="Arial" w:cs="Arial"/>
                <w:color w:val="76923C" w:themeColor="accent3" w:themeShade="BF"/>
                <w:sz w:val="20"/>
                <w:szCs w:val="20"/>
              </w:rPr>
              <w:t xml:space="preserve"> </w:t>
            </w:r>
          </w:p>
        </w:tc>
        <w:tc>
          <w:tcPr>
            <w:tcW w:w="1701" w:type="dxa"/>
            <w:vMerge w:val="restart"/>
          </w:tcPr>
          <w:p w:rsidR="002012BD" w:rsidRDefault="002012BD">
            <w:pPr>
              <w:widowControl w:val="0"/>
              <w:spacing w:after="0" w:line="240" w:lineRule="auto"/>
              <w:rPr>
                <w:rFonts w:cs="Arial"/>
                <w:color w:val="000000" w:themeColor="text1"/>
                <w:sz w:val="20"/>
                <w:szCs w:val="20"/>
              </w:rPr>
            </w:pPr>
          </w:p>
          <w:p w:rsidR="002012BD" w:rsidRDefault="002012BD">
            <w:pPr>
              <w:spacing w:line="240" w:lineRule="auto"/>
              <w:jc w:val="left"/>
              <w:rPr>
                <w:rFonts w:cs="Arial"/>
                <w:color w:val="000000" w:themeColor="text1"/>
                <w:sz w:val="20"/>
                <w:szCs w:val="20"/>
              </w:rPr>
            </w:pPr>
          </w:p>
          <w:p w:rsidR="002012BD" w:rsidRDefault="002012BD">
            <w:pPr>
              <w:spacing w:line="240" w:lineRule="auto"/>
              <w:jc w:val="left"/>
              <w:rPr>
                <w:rFonts w:cs="Arial"/>
                <w:color w:val="000000" w:themeColor="text1"/>
                <w:sz w:val="20"/>
                <w:szCs w:val="20"/>
              </w:rPr>
            </w:pPr>
          </w:p>
          <w:p w:rsidR="002012BD" w:rsidRDefault="002012BD">
            <w:pPr>
              <w:spacing w:line="240" w:lineRule="auto"/>
              <w:jc w:val="left"/>
              <w:rPr>
                <w:rFonts w:cs="Arial"/>
                <w:color w:val="000000" w:themeColor="text1"/>
                <w:sz w:val="20"/>
                <w:szCs w:val="20"/>
              </w:rPr>
            </w:pPr>
          </w:p>
          <w:p w:rsidR="002012BD" w:rsidRDefault="002012BD">
            <w:pPr>
              <w:spacing w:line="240" w:lineRule="auto"/>
              <w:jc w:val="left"/>
              <w:rPr>
                <w:rFonts w:cs="Arial"/>
                <w:color w:val="000000" w:themeColor="text1"/>
                <w:sz w:val="20"/>
                <w:szCs w:val="20"/>
              </w:rPr>
            </w:pPr>
          </w:p>
          <w:p w:rsidR="002012BD" w:rsidRDefault="002012BD">
            <w:pPr>
              <w:spacing w:line="240" w:lineRule="auto"/>
              <w:jc w:val="left"/>
              <w:rPr>
                <w:rFonts w:cs="Arial"/>
                <w:color w:val="000000" w:themeColor="text1"/>
                <w:sz w:val="20"/>
                <w:szCs w:val="20"/>
              </w:rPr>
            </w:pPr>
          </w:p>
          <w:p w:rsidR="002012BD" w:rsidRDefault="002012BD">
            <w:pPr>
              <w:spacing w:line="240" w:lineRule="auto"/>
              <w:jc w:val="left"/>
              <w:rPr>
                <w:rFonts w:cs="Arial"/>
                <w:color w:val="000000" w:themeColor="text1"/>
                <w:sz w:val="20"/>
                <w:szCs w:val="20"/>
              </w:rPr>
            </w:pPr>
          </w:p>
        </w:tc>
        <w:tc>
          <w:tcPr>
            <w:tcW w:w="1749" w:type="dxa"/>
            <w:vMerge w:val="restart"/>
          </w:tcPr>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spacing w:line="240" w:lineRule="auto"/>
              <w:jc w:val="left"/>
              <w:rPr>
                <w:rFonts w:cs="Arial"/>
                <w:color w:val="76923C" w:themeColor="accent3" w:themeShade="BF"/>
                <w:sz w:val="20"/>
                <w:szCs w:val="20"/>
              </w:rPr>
            </w:pPr>
          </w:p>
          <w:p w:rsidR="002012BD" w:rsidRDefault="002012BD">
            <w:pPr>
              <w:spacing w:line="240" w:lineRule="auto"/>
              <w:jc w:val="left"/>
              <w:rPr>
                <w:rFonts w:cs="Arial"/>
                <w:color w:val="76923C" w:themeColor="accent3" w:themeShade="BF"/>
                <w:sz w:val="20"/>
                <w:szCs w:val="20"/>
              </w:rPr>
            </w:pPr>
          </w:p>
          <w:p w:rsidR="002012BD" w:rsidRDefault="002012BD">
            <w:pPr>
              <w:spacing w:line="240" w:lineRule="auto"/>
              <w:jc w:val="left"/>
              <w:rPr>
                <w:rFonts w:cs="Arial"/>
                <w:color w:val="76923C" w:themeColor="accent3" w:themeShade="BF"/>
                <w:sz w:val="20"/>
                <w:szCs w:val="20"/>
              </w:rPr>
            </w:pPr>
          </w:p>
          <w:p w:rsidR="002012BD" w:rsidRDefault="002012BD">
            <w:pPr>
              <w:spacing w:line="240" w:lineRule="auto"/>
              <w:jc w:val="left"/>
              <w:rPr>
                <w:rFonts w:cs="Arial"/>
                <w:color w:val="76923C" w:themeColor="accent3" w:themeShade="BF"/>
                <w:sz w:val="20"/>
                <w:szCs w:val="20"/>
              </w:rPr>
            </w:pPr>
          </w:p>
          <w:p w:rsidR="002012BD" w:rsidRDefault="002012BD">
            <w:pPr>
              <w:spacing w:line="240" w:lineRule="auto"/>
              <w:jc w:val="left"/>
              <w:rPr>
                <w:rFonts w:cs="Arial"/>
                <w:color w:val="76923C" w:themeColor="accent3" w:themeShade="BF"/>
                <w:sz w:val="20"/>
                <w:szCs w:val="20"/>
              </w:rPr>
            </w:pPr>
          </w:p>
        </w:tc>
      </w:tr>
      <w:tr w:rsidR="002012BD">
        <w:trPr>
          <w:trHeight w:val="4276"/>
        </w:trPr>
        <w:tc>
          <w:tcPr>
            <w:tcW w:w="3968" w:type="dxa"/>
            <w:vMerge w:val="restart"/>
          </w:tcPr>
          <w:p w:rsidR="002012BD" w:rsidRPr="00F833AD" w:rsidRDefault="00901523">
            <w:pPr>
              <w:widowControl w:val="0"/>
              <w:tabs>
                <w:tab w:val="center" w:pos="384"/>
              </w:tabs>
              <w:spacing w:after="0" w:line="240" w:lineRule="auto"/>
              <w:rPr>
                <w:rFonts w:cs="Arial"/>
                <w:b/>
                <w:bCs/>
                <w:sz w:val="20"/>
                <w:szCs w:val="20"/>
              </w:rPr>
            </w:pPr>
            <w:r w:rsidRPr="00F833AD">
              <w:rPr>
                <w:rFonts w:cs="Arial"/>
                <w:b/>
                <w:sz w:val="20"/>
                <w:szCs w:val="20"/>
              </w:rPr>
              <w:t xml:space="preserve">Themenkomplex 8: </w:t>
            </w:r>
          </w:p>
          <w:p w:rsidR="002012BD" w:rsidRPr="00F833AD" w:rsidRDefault="00901523">
            <w:pPr>
              <w:widowControl w:val="0"/>
              <w:tabs>
                <w:tab w:val="center" w:pos="384"/>
              </w:tabs>
              <w:spacing w:after="0" w:line="240" w:lineRule="auto"/>
              <w:rPr>
                <w:rFonts w:cs="Arial"/>
                <w:b/>
                <w:bCs/>
                <w:sz w:val="20"/>
                <w:szCs w:val="20"/>
              </w:rPr>
            </w:pPr>
            <w:r w:rsidRPr="00F833AD">
              <w:rPr>
                <w:rFonts w:cs="Arial"/>
                <w:b/>
                <w:sz w:val="20"/>
                <w:szCs w:val="20"/>
              </w:rPr>
              <w:t xml:space="preserve">Mitbestimmung im Ausbildungsbetrieb </w:t>
            </w:r>
          </w:p>
          <w:p w:rsidR="002012BD" w:rsidRDefault="00901523" w:rsidP="00F833AD">
            <w:pPr>
              <w:pBdr>
                <w:top w:val="none" w:sz="4" w:space="0" w:color="000000"/>
                <w:left w:val="none" w:sz="4" w:space="0" w:color="000000"/>
                <w:bottom w:val="none" w:sz="4" w:space="0" w:color="000000"/>
                <w:right w:val="none" w:sz="4" w:space="0" w:color="000000"/>
              </w:pBdr>
              <w:spacing w:after="0" w:line="264" w:lineRule="auto"/>
              <w:rPr>
                <w:rFonts w:eastAsia="Arial" w:cs="Arial"/>
                <w:color w:val="000000"/>
                <w:sz w:val="20"/>
                <w:szCs w:val="20"/>
              </w:rPr>
            </w:pPr>
            <w:r w:rsidRPr="00F833AD">
              <w:rPr>
                <w:rFonts w:eastAsia="Arial" w:cs="Arial"/>
                <w:color w:val="000000"/>
                <w:sz w:val="20"/>
                <w:szCs w:val="20"/>
              </w:rPr>
              <w:t>Auf der Basis des Betriebsverfassungsgesetzes nehmen sie eine aktive und gestaltende Rolle innerhalb ihrer Berufsausbildung wahr. Hierzu nutzen sie Mitbestimmungsmöglichkeiten im Rahmen der Jugend- und Auszubildendenvertretung.</w:t>
            </w:r>
          </w:p>
          <w:p w:rsidR="00F833AD" w:rsidRDefault="00F833AD" w:rsidP="00F833AD">
            <w:pPr>
              <w:pBdr>
                <w:top w:val="none" w:sz="4" w:space="0" w:color="000000"/>
                <w:left w:val="none" w:sz="4" w:space="0" w:color="000000"/>
                <w:bottom w:val="none" w:sz="4" w:space="0" w:color="000000"/>
                <w:right w:val="none" w:sz="4" w:space="0" w:color="000000"/>
              </w:pBdr>
              <w:spacing w:after="0" w:line="264" w:lineRule="auto"/>
              <w:rPr>
                <w:rFonts w:eastAsia="Arial" w:cs="Arial"/>
                <w:color w:val="000000"/>
                <w:sz w:val="20"/>
                <w:szCs w:val="20"/>
              </w:rPr>
            </w:pPr>
          </w:p>
          <w:p w:rsidR="00F833AD" w:rsidRPr="00F833AD" w:rsidRDefault="00F833AD" w:rsidP="00F833AD">
            <w:pPr>
              <w:pBdr>
                <w:top w:val="none" w:sz="4" w:space="0" w:color="000000"/>
                <w:left w:val="none" w:sz="4" w:space="0" w:color="000000"/>
                <w:bottom w:val="none" w:sz="4" w:space="0" w:color="000000"/>
                <w:right w:val="none" w:sz="4" w:space="0" w:color="000000"/>
              </w:pBdr>
              <w:spacing w:after="0" w:line="264" w:lineRule="auto"/>
              <w:rPr>
                <w:rFonts w:eastAsia="Arial" w:cs="Arial"/>
                <w:color w:val="000000"/>
                <w:sz w:val="20"/>
                <w:szCs w:val="20"/>
              </w:rPr>
            </w:pPr>
          </w:p>
          <w:p w:rsidR="002012BD" w:rsidRPr="00F833AD" w:rsidRDefault="002012BD">
            <w:pPr>
              <w:tabs>
                <w:tab w:val="left" w:pos="2280"/>
              </w:tabs>
              <w:spacing w:after="0" w:line="240" w:lineRule="auto"/>
              <w:rPr>
                <w:rFonts w:cs="Arial"/>
                <w:color w:val="E36C0A" w:themeColor="accent6" w:themeShade="BF"/>
                <w:sz w:val="20"/>
                <w:szCs w:val="20"/>
              </w:rPr>
            </w:pPr>
          </w:p>
          <w:p w:rsidR="002012BD" w:rsidRPr="00F833AD" w:rsidRDefault="002012BD">
            <w:pPr>
              <w:tabs>
                <w:tab w:val="left" w:pos="2280"/>
              </w:tabs>
              <w:spacing w:after="0" w:line="240" w:lineRule="auto"/>
              <w:rPr>
                <w:rFonts w:cs="Arial"/>
                <w:color w:val="E36C0A" w:themeColor="accent6" w:themeShade="BF"/>
                <w:sz w:val="20"/>
                <w:szCs w:val="20"/>
              </w:rPr>
            </w:pPr>
          </w:p>
          <w:p w:rsidR="002012BD" w:rsidRPr="00F833AD" w:rsidRDefault="002012BD">
            <w:pPr>
              <w:tabs>
                <w:tab w:val="left" w:pos="2280"/>
              </w:tabs>
              <w:spacing w:after="0" w:line="240" w:lineRule="auto"/>
              <w:rPr>
                <w:rFonts w:cs="Arial"/>
                <w:color w:val="E36C0A" w:themeColor="accent6" w:themeShade="BF"/>
                <w:sz w:val="20"/>
                <w:szCs w:val="20"/>
              </w:rPr>
            </w:pPr>
          </w:p>
          <w:p w:rsidR="002012BD" w:rsidRPr="00F833AD" w:rsidRDefault="002012BD">
            <w:pPr>
              <w:tabs>
                <w:tab w:val="left" w:pos="2280"/>
              </w:tabs>
              <w:spacing w:after="0" w:line="240" w:lineRule="auto"/>
              <w:rPr>
                <w:rFonts w:cs="Arial"/>
                <w:color w:val="E36C0A" w:themeColor="accent6" w:themeShade="BF"/>
                <w:sz w:val="20"/>
                <w:szCs w:val="20"/>
              </w:rPr>
            </w:pPr>
          </w:p>
          <w:p w:rsidR="002012BD" w:rsidRPr="00F833AD" w:rsidRDefault="002012BD">
            <w:pPr>
              <w:tabs>
                <w:tab w:val="left" w:pos="2280"/>
              </w:tabs>
              <w:spacing w:after="0" w:line="240" w:lineRule="auto"/>
              <w:rPr>
                <w:rFonts w:cs="Arial"/>
                <w:color w:val="E36C0A" w:themeColor="accent6" w:themeShade="BF"/>
                <w:sz w:val="20"/>
                <w:szCs w:val="20"/>
              </w:rPr>
            </w:pPr>
          </w:p>
          <w:p w:rsidR="002012BD" w:rsidRPr="00F833AD" w:rsidRDefault="002012BD">
            <w:pPr>
              <w:tabs>
                <w:tab w:val="left" w:pos="2280"/>
              </w:tabs>
              <w:spacing w:after="0" w:line="240" w:lineRule="auto"/>
              <w:rPr>
                <w:rFonts w:cs="Arial"/>
                <w:color w:val="E36C0A" w:themeColor="accent6" w:themeShade="BF"/>
                <w:sz w:val="20"/>
                <w:szCs w:val="20"/>
              </w:rPr>
            </w:pPr>
          </w:p>
          <w:p w:rsidR="002012BD" w:rsidRPr="00F833AD" w:rsidRDefault="002012BD">
            <w:pPr>
              <w:tabs>
                <w:tab w:val="left" w:pos="2280"/>
              </w:tabs>
              <w:spacing w:after="0" w:line="240" w:lineRule="auto"/>
              <w:rPr>
                <w:rFonts w:cs="Arial"/>
                <w:sz w:val="20"/>
                <w:szCs w:val="20"/>
              </w:rPr>
            </w:pPr>
          </w:p>
        </w:tc>
        <w:tc>
          <w:tcPr>
            <w:tcW w:w="7084" w:type="dxa"/>
            <w:gridSpan w:val="3"/>
            <w:vMerge w:val="restart"/>
          </w:tcPr>
          <w:p w:rsidR="002012BD" w:rsidRDefault="002012BD">
            <w:pPr>
              <w:spacing w:after="0" w:line="240" w:lineRule="auto"/>
              <w:jc w:val="left"/>
              <w:rPr>
                <w:rFonts w:cs="Arial"/>
                <w:sz w:val="20"/>
                <w:szCs w:val="20"/>
              </w:rPr>
            </w:pPr>
          </w:p>
          <w:p w:rsidR="002012BD" w:rsidRDefault="00901523">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widowControl w:val="0"/>
              <w:numPr>
                <w:ilvl w:val="0"/>
                <w:numId w:val="19"/>
              </w:numPr>
              <w:spacing w:after="0" w:line="240" w:lineRule="auto"/>
              <w:ind w:left="113" w:hanging="113"/>
              <w:jc w:val="left"/>
              <w:rPr>
                <w:rFonts w:cs="Arial"/>
                <w:sz w:val="20"/>
                <w:szCs w:val="20"/>
                <w:lang w:eastAsia="de-DE"/>
              </w:rPr>
            </w:pPr>
            <w:r>
              <w:rPr>
                <w:rFonts w:cs="Arial"/>
                <w:sz w:val="20"/>
                <w:szCs w:val="20"/>
                <w:lang w:eastAsia="de-DE"/>
              </w:rPr>
              <w:t xml:space="preserve">erläutern die für den Ausbildungsbetrieb geltenden arbeits-, sozial-, tarif- und mitbestimmungsrechtlichen Vorschriften </w:t>
            </w:r>
          </w:p>
          <w:p w:rsidR="002012BD" w:rsidRDefault="00901523" w:rsidP="00901523">
            <w:pPr>
              <w:pStyle w:val="Listenabsatz"/>
              <w:widowControl w:val="0"/>
              <w:numPr>
                <w:ilvl w:val="0"/>
                <w:numId w:val="19"/>
              </w:numPr>
              <w:spacing w:after="0" w:line="240" w:lineRule="auto"/>
              <w:ind w:left="113" w:hanging="113"/>
              <w:jc w:val="left"/>
              <w:rPr>
                <w:rFonts w:cs="Arial"/>
                <w:sz w:val="20"/>
                <w:szCs w:val="20"/>
                <w:lang w:eastAsia="de-DE"/>
              </w:rPr>
            </w:pPr>
            <w:r>
              <w:rPr>
                <w:rFonts w:cs="Arial"/>
                <w:sz w:val="20"/>
                <w:szCs w:val="20"/>
                <w:lang w:eastAsia="de-DE"/>
              </w:rPr>
              <w:t>erläutern die Grundlagen, Aufgaben und Arbeitsweisen des Betriebsrates und der Jugend- und Auszubildendenvertretung</w:t>
            </w:r>
          </w:p>
          <w:p w:rsidR="002012BD" w:rsidRDefault="00901523" w:rsidP="00901523">
            <w:pPr>
              <w:pStyle w:val="Listenabsatz"/>
              <w:widowControl w:val="0"/>
              <w:numPr>
                <w:ilvl w:val="0"/>
                <w:numId w:val="19"/>
              </w:numPr>
              <w:spacing w:after="0" w:line="240" w:lineRule="auto"/>
              <w:ind w:left="113" w:hanging="113"/>
              <w:jc w:val="left"/>
              <w:rPr>
                <w:rFonts w:cs="Arial"/>
                <w:sz w:val="20"/>
                <w:szCs w:val="20"/>
                <w:lang w:eastAsia="de-DE"/>
              </w:rPr>
            </w:pPr>
            <w:r>
              <w:rPr>
                <w:rFonts w:cs="Arial"/>
                <w:sz w:val="20"/>
                <w:szCs w:val="20"/>
                <w:lang w:eastAsia="de-DE"/>
              </w:rPr>
              <w:t>informieren sich über die Rechte der Arbeitnehmervertretung, um den Einfluss des Betriebsrats zu erfassen</w:t>
            </w:r>
          </w:p>
          <w:p w:rsidR="002012BD" w:rsidRDefault="00901523" w:rsidP="00901523">
            <w:pPr>
              <w:pStyle w:val="Listenabsatz"/>
              <w:widowControl w:val="0"/>
              <w:numPr>
                <w:ilvl w:val="0"/>
                <w:numId w:val="19"/>
              </w:numPr>
              <w:spacing w:after="0" w:line="240" w:lineRule="auto"/>
              <w:ind w:left="113" w:hanging="113"/>
              <w:jc w:val="left"/>
              <w:rPr>
                <w:rFonts w:cs="Arial"/>
                <w:sz w:val="20"/>
                <w:szCs w:val="20"/>
                <w:lang w:eastAsia="de-DE"/>
              </w:rPr>
            </w:pPr>
            <w:r>
              <w:rPr>
                <w:rFonts w:cs="Arial"/>
                <w:sz w:val="20"/>
                <w:szCs w:val="20"/>
                <w:lang w:eastAsia="de-DE"/>
              </w:rPr>
              <w:t xml:space="preserve">informieren sich im Betriebsverfassungsgesetz über die grundlegenden Regelungen zur Wahl und zur Zusammensetzung eines Betriebsrates sowie der Jugend- und Auszubildendenvertretung </w:t>
            </w:r>
          </w:p>
          <w:p w:rsidR="002012BD" w:rsidRDefault="00901523" w:rsidP="00901523">
            <w:pPr>
              <w:pStyle w:val="Listenabsatz"/>
              <w:widowControl w:val="0"/>
              <w:numPr>
                <w:ilvl w:val="0"/>
                <w:numId w:val="19"/>
              </w:numPr>
              <w:spacing w:after="0" w:line="240" w:lineRule="auto"/>
              <w:ind w:left="113" w:hanging="113"/>
              <w:jc w:val="left"/>
              <w:rPr>
                <w:rFonts w:cs="Arial"/>
                <w:sz w:val="20"/>
                <w:szCs w:val="20"/>
                <w:lang w:eastAsia="de-DE"/>
              </w:rPr>
            </w:pPr>
            <w:r>
              <w:rPr>
                <w:rFonts w:cs="Arial"/>
                <w:sz w:val="20"/>
                <w:szCs w:val="20"/>
                <w:lang w:eastAsia="de-DE"/>
              </w:rPr>
              <w:t>entwickeln die Bereitschaft, im Betrieb Verantwortung für andere zu übernehmen</w:t>
            </w:r>
          </w:p>
          <w:p w:rsidR="002012BD" w:rsidRDefault="002012BD" w:rsidP="00F833AD">
            <w:pPr>
              <w:widowControl w:val="0"/>
              <w:tabs>
                <w:tab w:val="center" w:pos="717"/>
              </w:tabs>
              <w:spacing w:after="0" w:line="240" w:lineRule="auto"/>
              <w:ind w:left="113" w:hanging="113"/>
              <w:jc w:val="left"/>
              <w:rPr>
                <w:rFonts w:cs="Arial"/>
                <w:b/>
                <w:color w:val="000000"/>
                <w:sz w:val="20"/>
                <w:szCs w:val="20"/>
                <w:u w:val="single"/>
              </w:rPr>
            </w:pPr>
          </w:p>
          <w:p w:rsidR="002012BD" w:rsidRDefault="00901523" w:rsidP="00F833AD">
            <w:pPr>
              <w:widowControl w:val="0"/>
              <w:spacing w:after="0" w:line="240" w:lineRule="auto"/>
              <w:ind w:left="113" w:hanging="113"/>
              <w:jc w:val="left"/>
              <w:rPr>
                <w:rFonts w:cs="Arial"/>
                <w:b/>
                <w:bCs/>
                <w:sz w:val="20"/>
                <w:szCs w:val="20"/>
              </w:rPr>
            </w:pPr>
            <w:r>
              <w:rPr>
                <w:rFonts w:cs="Arial"/>
                <w:b/>
                <w:bCs/>
                <w:sz w:val="20"/>
                <w:szCs w:val="20"/>
              </w:rPr>
              <w:t>Mögliche Inhalte:</w:t>
            </w:r>
          </w:p>
          <w:p w:rsidR="002012BD" w:rsidRDefault="00901523" w:rsidP="00901523">
            <w:pPr>
              <w:pStyle w:val="Listenabsatz"/>
              <w:numPr>
                <w:ilvl w:val="0"/>
                <w:numId w:val="15"/>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Gewerkschaften und Tarifverhandlungen</w:t>
            </w:r>
            <w:r>
              <w:rPr>
                <w:rFonts w:cs="Arial"/>
                <w:color w:val="76923C" w:themeColor="accent3" w:themeShade="BF"/>
                <w:sz w:val="20"/>
                <w:szCs w:val="20"/>
              </w:rPr>
              <w:t xml:space="preserve"> </w:t>
            </w:r>
          </w:p>
          <w:p w:rsidR="002012BD" w:rsidRDefault="00901523" w:rsidP="00901523">
            <w:pPr>
              <w:pStyle w:val="Listenabsatz"/>
              <w:numPr>
                <w:ilvl w:val="0"/>
                <w:numId w:val="15"/>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 xml:space="preserve">Betriebsrat (Gründung, Wahlen, Zuständigkeiten) </w:t>
            </w:r>
          </w:p>
          <w:p w:rsidR="00F833AD" w:rsidRDefault="00901523" w:rsidP="005958B2">
            <w:pPr>
              <w:pStyle w:val="Listenabsatz"/>
              <w:numPr>
                <w:ilvl w:val="0"/>
                <w:numId w:val="15"/>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 xml:space="preserve">Jugend- und </w:t>
            </w:r>
            <w:r>
              <w:rPr>
                <w:rFonts w:cs="Arial"/>
                <w:color w:val="E36C0A" w:themeColor="accent6" w:themeShade="BF"/>
                <w:sz w:val="20"/>
                <w:szCs w:val="20"/>
                <w:lang w:eastAsia="de-DE"/>
              </w:rPr>
              <w:t>Auszubildendenvertretung</w:t>
            </w:r>
            <w:r>
              <w:rPr>
                <w:rFonts w:cs="Arial"/>
                <w:color w:val="E36C0A" w:themeColor="accent6" w:themeShade="BF"/>
                <w:sz w:val="20"/>
                <w:szCs w:val="20"/>
              </w:rPr>
              <w:t xml:space="preserve"> (Gründung, Wahlen, Zuständigkeiten) </w:t>
            </w:r>
          </w:p>
          <w:p w:rsidR="005958B2" w:rsidRPr="005958B2" w:rsidRDefault="005958B2" w:rsidP="005958B2">
            <w:pPr>
              <w:spacing w:after="0" w:line="240" w:lineRule="auto"/>
              <w:jc w:val="left"/>
              <w:rPr>
                <w:rFonts w:cs="Arial"/>
                <w:color w:val="E36C0A" w:themeColor="accent6" w:themeShade="BF"/>
                <w:sz w:val="20"/>
                <w:szCs w:val="20"/>
              </w:rPr>
            </w:pPr>
          </w:p>
        </w:tc>
        <w:tc>
          <w:tcPr>
            <w:tcW w:w="1701" w:type="dxa"/>
            <w:vMerge w:val="restart"/>
          </w:tcPr>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tc>
        <w:tc>
          <w:tcPr>
            <w:tcW w:w="1749" w:type="dxa"/>
            <w:vMerge w:val="restart"/>
          </w:tcPr>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2012BD">
            <w:pPr>
              <w:widowControl w:val="0"/>
              <w:spacing w:after="0" w:line="240" w:lineRule="auto"/>
              <w:jc w:val="left"/>
              <w:rPr>
                <w:rFonts w:cs="Arial"/>
                <w:color w:val="E36C0A" w:themeColor="accent6" w:themeShade="BF"/>
                <w:sz w:val="20"/>
                <w:szCs w:val="20"/>
              </w:rPr>
            </w:pPr>
          </w:p>
          <w:p w:rsidR="002012BD" w:rsidRDefault="00901523">
            <w:pPr>
              <w:widowControl w:val="0"/>
              <w:spacing w:after="0" w:line="240" w:lineRule="auto"/>
              <w:jc w:val="left"/>
              <w:rPr>
                <w:rFonts w:cs="Arial"/>
                <w:color w:val="E36C0A" w:themeColor="accent6" w:themeShade="BF"/>
                <w:sz w:val="20"/>
                <w:szCs w:val="20"/>
              </w:rPr>
            </w:pPr>
            <w:r>
              <w:rPr>
                <w:rFonts w:cs="Arial"/>
                <w:color w:val="E36C0A" w:themeColor="accent6" w:themeShade="BF"/>
                <w:sz w:val="20"/>
                <w:szCs w:val="20"/>
              </w:rPr>
              <w:t xml:space="preserve">wird im Fach </w:t>
            </w:r>
            <w:proofErr w:type="spellStart"/>
            <w:r>
              <w:rPr>
                <w:rFonts w:cs="Arial"/>
                <w:color w:val="E36C0A" w:themeColor="accent6" w:themeShade="BF"/>
                <w:sz w:val="20"/>
                <w:szCs w:val="20"/>
              </w:rPr>
              <w:t>PuG</w:t>
            </w:r>
            <w:proofErr w:type="spellEnd"/>
            <w:r>
              <w:rPr>
                <w:rFonts w:cs="Arial"/>
                <w:color w:val="E36C0A" w:themeColor="accent6" w:themeShade="BF"/>
                <w:sz w:val="20"/>
                <w:szCs w:val="20"/>
              </w:rPr>
              <w:t xml:space="preserve"> unterrichtet</w:t>
            </w:r>
          </w:p>
        </w:tc>
      </w:tr>
      <w:tr w:rsidR="002012BD">
        <w:trPr>
          <w:trHeight w:val="2150"/>
        </w:trPr>
        <w:tc>
          <w:tcPr>
            <w:tcW w:w="3968" w:type="dxa"/>
            <w:vMerge w:val="restart"/>
          </w:tcPr>
          <w:p w:rsidR="002012BD" w:rsidRPr="005958B2" w:rsidRDefault="00901523">
            <w:pPr>
              <w:widowControl w:val="0"/>
              <w:tabs>
                <w:tab w:val="center" w:pos="384"/>
              </w:tabs>
              <w:spacing w:after="0" w:line="240" w:lineRule="auto"/>
              <w:rPr>
                <w:rFonts w:cs="Arial"/>
                <w:sz w:val="20"/>
                <w:szCs w:val="20"/>
              </w:rPr>
            </w:pPr>
            <w:r w:rsidRPr="005958B2">
              <w:rPr>
                <w:rFonts w:cs="Arial"/>
                <w:sz w:val="20"/>
                <w:szCs w:val="20"/>
              </w:rPr>
              <w:lastRenderedPageBreak/>
              <w:t xml:space="preserve">Themenkomplex 9: </w:t>
            </w:r>
          </w:p>
          <w:p w:rsidR="002012BD" w:rsidRPr="005958B2" w:rsidRDefault="00901523">
            <w:pPr>
              <w:widowControl w:val="0"/>
              <w:tabs>
                <w:tab w:val="center" w:pos="384"/>
              </w:tabs>
              <w:spacing w:after="0" w:line="240" w:lineRule="auto"/>
              <w:rPr>
                <w:rFonts w:cs="Arial"/>
                <w:sz w:val="20"/>
                <w:szCs w:val="20"/>
              </w:rPr>
            </w:pPr>
            <w:r w:rsidRPr="005958B2">
              <w:rPr>
                <w:rFonts w:cs="Arial"/>
                <w:sz w:val="20"/>
                <w:szCs w:val="20"/>
              </w:rPr>
              <w:t xml:space="preserve">Kommunikation und Dokumentation </w:t>
            </w:r>
          </w:p>
          <w:p w:rsidR="002012BD" w:rsidRPr="005958B2" w:rsidRDefault="00901523">
            <w:pPr>
              <w:widowControl w:val="0"/>
              <w:tabs>
                <w:tab w:val="center" w:pos="384"/>
              </w:tabs>
              <w:spacing w:after="0" w:line="240" w:lineRule="auto"/>
              <w:rPr>
                <w:rFonts w:cs="Arial"/>
                <w:sz w:val="20"/>
                <w:szCs w:val="20"/>
              </w:rPr>
            </w:pPr>
            <w:r w:rsidRPr="005958B2">
              <w:rPr>
                <w:rFonts w:cs="Arial"/>
                <w:sz w:val="20"/>
                <w:szCs w:val="20"/>
              </w:rPr>
              <w:t>Die Schülerinnen und Schüler planen die Mitgestaltung ihrer Rolle im Betrieb.</w:t>
            </w:r>
          </w:p>
          <w:p w:rsidR="002012BD" w:rsidRPr="00F833AD" w:rsidRDefault="00901523">
            <w:pPr>
              <w:widowControl w:val="0"/>
              <w:tabs>
                <w:tab w:val="center" w:pos="384"/>
              </w:tabs>
              <w:spacing w:after="0" w:line="240" w:lineRule="auto"/>
              <w:rPr>
                <w:rFonts w:cs="Arial"/>
                <w:sz w:val="20"/>
                <w:szCs w:val="20"/>
              </w:rPr>
            </w:pPr>
            <w:r w:rsidRPr="00F833AD">
              <w:rPr>
                <w:rFonts w:cs="Arial"/>
                <w:sz w:val="20"/>
                <w:szCs w:val="20"/>
              </w:rPr>
              <w:t>[...]</w:t>
            </w:r>
          </w:p>
          <w:p w:rsidR="002012BD" w:rsidRPr="00F833AD" w:rsidRDefault="00901523">
            <w:pPr>
              <w:widowControl w:val="0"/>
              <w:tabs>
                <w:tab w:val="center" w:pos="384"/>
              </w:tabs>
              <w:spacing w:after="0" w:line="240" w:lineRule="auto"/>
              <w:rPr>
                <w:rFonts w:cs="Arial"/>
                <w:sz w:val="20"/>
                <w:szCs w:val="20"/>
              </w:rPr>
            </w:pPr>
            <w:r w:rsidRPr="005958B2">
              <w:rPr>
                <w:rFonts w:cs="Arial"/>
                <w:sz w:val="20"/>
                <w:szCs w:val="20"/>
              </w:rPr>
              <w:t>Sie planen die Vorstellung ihres Unternehmens und gestalten ihre Kommunikation innerhalb des Unternehmens ziel- und adressatengerecht. </w:t>
            </w:r>
          </w:p>
          <w:p w:rsidR="002012BD" w:rsidRPr="00F833AD" w:rsidRDefault="00901523">
            <w:pPr>
              <w:widowControl w:val="0"/>
              <w:tabs>
                <w:tab w:val="center" w:pos="384"/>
              </w:tabs>
              <w:spacing w:after="0" w:line="240" w:lineRule="auto"/>
              <w:rPr>
                <w:rFonts w:cs="Arial"/>
                <w:sz w:val="20"/>
                <w:szCs w:val="20"/>
              </w:rPr>
            </w:pPr>
            <w:r w:rsidRPr="00F833AD">
              <w:rPr>
                <w:rFonts w:cs="Arial"/>
                <w:sz w:val="20"/>
                <w:szCs w:val="20"/>
              </w:rPr>
              <w:t>[...]</w:t>
            </w:r>
          </w:p>
          <w:p w:rsidR="002012BD" w:rsidRPr="00F833AD" w:rsidRDefault="00901523">
            <w:pPr>
              <w:widowControl w:val="0"/>
              <w:tabs>
                <w:tab w:val="center" w:pos="384"/>
              </w:tabs>
              <w:spacing w:after="0" w:line="240" w:lineRule="auto"/>
              <w:rPr>
                <w:rFonts w:cs="Arial"/>
                <w:sz w:val="20"/>
                <w:szCs w:val="20"/>
              </w:rPr>
            </w:pPr>
            <w:r w:rsidRPr="00F833AD">
              <w:rPr>
                <w:rFonts w:cs="Arial"/>
                <w:sz w:val="20"/>
                <w:szCs w:val="20"/>
              </w:rPr>
              <w:t xml:space="preserve">Die Schülerinnen und Schüler </w:t>
            </w:r>
            <w:r w:rsidRPr="005958B2">
              <w:rPr>
                <w:rFonts w:cs="Arial"/>
                <w:sz w:val="20"/>
                <w:szCs w:val="20"/>
              </w:rPr>
              <w:t xml:space="preserve">dokumentieren </w:t>
            </w:r>
            <w:r w:rsidRPr="00F833AD">
              <w:rPr>
                <w:rFonts w:cs="Arial"/>
                <w:sz w:val="20"/>
                <w:szCs w:val="20"/>
              </w:rPr>
              <w:t>ihre Arbeitsergebnisse und stellen diese vor, auch mit digitalen Medien. Sie handeln teamorientiert, selbstständig, verantwortungsbewusst und wenden dabei Arbeits- und Lernstrategien an. Sie beachten die Vorschriften zum Datenschutz in Bezug auf betriebliche Daten und das Urheberrecht.</w:t>
            </w:r>
          </w:p>
          <w:p w:rsidR="002012BD" w:rsidRPr="005958B2" w:rsidRDefault="002012BD">
            <w:pPr>
              <w:tabs>
                <w:tab w:val="left" w:pos="2280"/>
              </w:tabs>
              <w:spacing w:after="0" w:line="240" w:lineRule="auto"/>
              <w:rPr>
                <w:rFonts w:cs="Arial"/>
                <w:sz w:val="20"/>
                <w:szCs w:val="20"/>
              </w:rPr>
            </w:pPr>
          </w:p>
          <w:p w:rsidR="005958B2" w:rsidRPr="005958B2" w:rsidRDefault="005958B2">
            <w:pPr>
              <w:tabs>
                <w:tab w:val="left" w:pos="2280"/>
              </w:tabs>
              <w:spacing w:after="0" w:line="240" w:lineRule="auto"/>
              <w:rPr>
                <w:rFonts w:cs="Arial"/>
                <w:sz w:val="20"/>
                <w:szCs w:val="20"/>
              </w:rPr>
            </w:pPr>
            <w:r w:rsidRPr="005958B2">
              <w:rPr>
                <w:rFonts w:cs="Arial"/>
                <w:sz w:val="20"/>
                <w:szCs w:val="20"/>
              </w:rPr>
              <w:t>2 UE</w:t>
            </w:r>
          </w:p>
          <w:p w:rsidR="00F833AD" w:rsidRPr="005958B2" w:rsidRDefault="00F833AD">
            <w:pPr>
              <w:tabs>
                <w:tab w:val="left" w:pos="2280"/>
              </w:tabs>
              <w:spacing w:after="0" w:line="240" w:lineRule="auto"/>
              <w:rPr>
                <w:rFonts w:cs="Arial"/>
                <w:sz w:val="20"/>
                <w:szCs w:val="20"/>
              </w:rPr>
            </w:pPr>
          </w:p>
          <w:p w:rsidR="002012BD" w:rsidRPr="00F833AD" w:rsidRDefault="00D50987">
            <w:pPr>
              <w:tabs>
                <w:tab w:val="left" w:pos="2280"/>
              </w:tabs>
              <w:spacing w:after="0" w:line="240" w:lineRule="auto"/>
              <w:rPr>
                <w:rFonts w:cs="Arial"/>
                <w:sz w:val="20"/>
                <w:szCs w:val="20"/>
              </w:rPr>
            </w:pPr>
            <w:r w:rsidRPr="005958B2" w:rsidDel="00D50987">
              <w:rPr>
                <w:rFonts w:cs="Arial"/>
                <w:sz w:val="20"/>
                <w:szCs w:val="20"/>
              </w:rPr>
              <w:t xml:space="preserve"> </w:t>
            </w:r>
          </w:p>
        </w:tc>
        <w:tc>
          <w:tcPr>
            <w:tcW w:w="7084" w:type="dxa"/>
            <w:gridSpan w:val="3"/>
            <w:vMerge w:val="restart"/>
          </w:tcPr>
          <w:p w:rsidR="002012BD" w:rsidRDefault="002012BD">
            <w:pPr>
              <w:spacing w:after="0" w:line="240" w:lineRule="auto"/>
              <w:jc w:val="left"/>
              <w:rPr>
                <w:rFonts w:cs="Arial"/>
                <w:sz w:val="20"/>
                <w:szCs w:val="20"/>
              </w:rPr>
            </w:pPr>
          </w:p>
          <w:p w:rsidR="002012BD" w:rsidRDefault="00901523" w:rsidP="00F833AD">
            <w:pPr>
              <w:spacing w:after="0" w:line="240" w:lineRule="auto"/>
              <w:ind w:left="113" w:hanging="113"/>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widowControl w:val="0"/>
              <w:numPr>
                <w:ilvl w:val="0"/>
                <w:numId w:val="22"/>
              </w:numPr>
              <w:spacing w:after="0" w:line="240" w:lineRule="auto"/>
              <w:ind w:left="113" w:hanging="113"/>
              <w:jc w:val="left"/>
              <w:rPr>
                <w:rFonts w:cs="Arial"/>
                <w:sz w:val="20"/>
                <w:szCs w:val="20"/>
                <w:lang w:eastAsia="de-DE"/>
              </w:rPr>
            </w:pPr>
            <w:r>
              <w:rPr>
                <w:rFonts w:cs="Arial"/>
                <w:sz w:val="20"/>
                <w:szCs w:val="20"/>
                <w:lang w:eastAsia="de-DE"/>
              </w:rPr>
              <w:t xml:space="preserve">setzen geeignete Kommunikationsmittel situationsgerecht ein </w:t>
            </w:r>
          </w:p>
          <w:p w:rsidR="002012BD" w:rsidRDefault="00901523" w:rsidP="00901523">
            <w:pPr>
              <w:pStyle w:val="Listenabsatz"/>
              <w:widowControl w:val="0"/>
              <w:numPr>
                <w:ilvl w:val="0"/>
                <w:numId w:val="22"/>
              </w:numPr>
              <w:spacing w:after="0" w:line="240" w:lineRule="auto"/>
              <w:ind w:left="113" w:hanging="113"/>
              <w:jc w:val="left"/>
              <w:rPr>
                <w:rFonts w:cs="Arial"/>
                <w:sz w:val="20"/>
                <w:szCs w:val="20"/>
                <w:lang w:eastAsia="de-DE"/>
              </w:rPr>
            </w:pPr>
            <w:r>
              <w:rPr>
                <w:rFonts w:cs="Arial"/>
                <w:sz w:val="20"/>
                <w:szCs w:val="20"/>
                <w:lang w:eastAsia="de-DE"/>
              </w:rPr>
              <w:t>kommunizieren ressourcenschonend, adressatengerecht und effizient</w:t>
            </w:r>
          </w:p>
          <w:p w:rsidR="002012BD" w:rsidRDefault="00901523" w:rsidP="00901523">
            <w:pPr>
              <w:pStyle w:val="Listenabsatz"/>
              <w:widowControl w:val="0"/>
              <w:numPr>
                <w:ilvl w:val="0"/>
                <w:numId w:val="22"/>
              </w:numPr>
              <w:spacing w:after="0" w:line="240" w:lineRule="auto"/>
              <w:ind w:left="113" w:hanging="113"/>
              <w:jc w:val="left"/>
              <w:rPr>
                <w:rFonts w:cs="Arial"/>
                <w:sz w:val="20"/>
                <w:szCs w:val="20"/>
                <w:lang w:eastAsia="de-DE"/>
              </w:rPr>
            </w:pPr>
            <w:r>
              <w:rPr>
                <w:rFonts w:cs="Arial"/>
                <w:sz w:val="20"/>
                <w:szCs w:val="20"/>
                <w:lang w:eastAsia="de-DE"/>
              </w:rPr>
              <w:t>erkennen Störungen in Kommunikationsprozessen und tragen zu ihrer Lösung bei</w:t>
            </w:r>
          </w:p>
          <w:p w:rsidR="002012BD" w:rsidRDefault="00901523" w:rsidP="00901523">
            <w:pPr>
              <w:pStyle w:val="Listenabsatz"/>
              <w:widowControl w:val="0"/>
              <w:numPr>
                <w:ilvl w:val="0"/>
                <w:numId w:val="22"/>
              </w:numPr>
              <w:spacing w:after="0" w:line="240" w:lineRule="auto"/>
              <w:ind w:left="113" w:hanging="113"/>
              <w:jc w:val="left"/>
              <w:rPr>
                <w:rFonts w:cs="Arial"/>
                <w:sz w:val="20"/>
                <w:szCs w:val="20"/>
                <w:lang w:eastAsia="de-DE"/>
              </w:rPr>
            </w:pPr>
            <w:r>
              <w:rPr>
                <w:rFonts w:cs="Arial"/>
                <w:sz w:val="20"/>
                <w:szCs w:val="20"/>
                <w:lang w:eastAsia="de-DE"/>
              </w:rPr>
              <w:t>gehen mit eigenen und betriebsbezogenen Daten sowie mit Daten Dritter verantwortungsbewusst um und halten dabei die Vorschriften zum Datenschutz und zur Datensicherheit ein</w:t>
            </w:r>
          </w:p>
          <w:p w:rsidR="002012BD" w:rsidRDefault="00901523" w:rsidP="00901523">
            <w:pPr>
              <w:pStyle w:val="Listenabsatz"/>
              <w:widowControl w:val="0"/>
              <w:numPr>
                <w:ilvl w:val="0"/>
                <w:numId w:val="22"/>
              </w:numPr>
              <w:spacing w:after="0" w:line="240" w:lineRule="auto"/>
              <w:ind w:left="113" w:hanging="113"/>
              <w:jc w:val="left"/>
              <w:rPr>
                <w:rFonts w:cs="Arial"/>
                <w:sz w:val="20"/>
                <w:szCs w:val="20"/>
                <w:lang w:eastAsia="de-DE"/>
              </w:rPr>
            </w:pPr>
            <w:r>
              <w:rPr>
                <w:rFonts w:cs="Arial"/>
                <w:sz w:val="20"/>
                <w:szCs w:val="20"/>
                <w:lang w:eastAsia="de-DE"/>
              </w:rPr>
              <w:t>wenden Lern- und Arbeitstechniken sowie Methoden des selbstgesteuerten Lernens an</w:t>
            </w:r>
          </w:p>
          <w:p w:rsidR="002012BD" w:rsidRDefault="00901523" w:rsidP="00901523">
            <w:pPr>
              <w:pStyle w:val="Listenabsatz"/>
              <w:widowControl w:val="0"/>
              <w:numPr>
                <w:ilvl w:val="0"/>
                <w:numId w:val="22"/>
              </w:numPr>
              <w:spacing w:after="0" w:line="240" w:lineRule="auto"/>
              <w:ind w:left="113" w:hanging="113"/>
              <w:jc w:val="left"/>
              <w:rPr>
                <w:rFonts w:cs="Arial"/>
                <w:sz w:val="20"/>
                <w:szCs w:val="20"/>
                <w:lang w:eastAsia="de-DE"/>
              </w:rPr>
            </w:pPr>
            <w:r>
              <w:rPr>
                <w:rFonts w:cs="Arial"/>
                <w:sz w:val="20"/>
                <w:szCs w:val="20"/>
                <w:lang w:eastAsia="de-DE"/>
              </w:rPr>
              <w:t>nutzen digitale Lernmedien</w:t>
            </w:r>
          </w:p>
          <w:p w:rsidR="002012BD" w:rsidRDefault="002012BD" w:rsidP="00F833AD">
            <w:pPr>
              <w:widowControl w:val="0"/>
              <w:tabs>
                <w:tab w:val="center" w:pos="717"/>
              </w:tabs>
              <w:spacing w:after="0" w:line="240" w:lineRule="auto"/>
              <w:ind w:left="113" w:hanging="113"/>
              <w:jc w:val="left"/>
              <w:rPr>
                <w:rFonts w:cs="Arial"/>
                <w:b/>
                <w:color w:val="000000"/>
                <w:sz w:val="20"/>
                <w:szCs w:val="20"/>
                <w:u w:val="single"/>
              </w:rPr>
            </w:pPr>
          </w:p>
          <w:p w:rsidR="002012BD" w:rsidRDefault="00901523" w:rsidP="00F833AD">
            <w:pPr>
              <w:widowControl w:val="0"/>
              <w:spacing w:after="0" w:line="240" w:lineRule="auto"/>
              <w:ind w:left="113" w:hanging="113"/>
              <w:jc w:val="left"/>
              <w:rPr>
                <w:rFonts w:cs="Arial"/>
                <w:b/>
                <w:bCs/>
                <w:sz w:val="20"/>
                <w:szCs w:val="20"/>
              </w:rPr>
            </w:pPr>
            <w:r>
              <w:rPr>
                <w:rFonts w:cs="Arial"/>
                <w:b/>
                <w:bCs/>
                <w:sz w:val="20"/>
                <w:szCs w:val="20"/>
              </w:rPr>
              <w:t>Mögliche Inhalte:</w:t>
            </w:r>
          </w:p>
          <w:p w:rsidR="002012BD" w:rsidRPr="005958B2" w:rsidRDefault="00901523" w:rsidP="005958B2">
            <w:pPr>
              <w:pStyle w:val="Listenabsatz"/>
              <w:widowControl w:val="0"/>
              <w:numPr>
                <w:ilvl w:val="0"/>
                <w:numId w:val="22"/>
              </w:numPr>
              <w:spacing w:after="0" w:line="240" w:lineRule="auto"/>
              <w:ind w:left="113" w:hanging="113"/>
              <w:jc w:val="left"/>
              <w:rPr>
                <w:rFonts w:cs="Arial"/>
                <w:sz w:val="20"/>
                <w:szCs w:val="20"/>
                <w:lang w:eastAsia="de-DE"/>
              </w:rPr>
            </w:pPr>
            <w:r w:rsidRPr="005958B2">
              <w:rPr>
                <w:rFonts w:cs="Arial"/>
                <w:sz w:val="20"/>
                <w:szCs w:val="20"/>
                <w:lang w:eastAsia="de-DE"/>
              </w:rPr>
              <w:t xml:space="preserve">Einsatz verschiedener Kommunikationsmittel (Telefon, E-Mail, </w:t>
            </w:r>
            <w:proofErr w:type="spellStart"/>
            <w:r w:rsidRPr="005958B2">
              <w:rPr>
                <w:rFonts w:cs="Arial"/>
                <w:sz w:val="20"/>
                <w:szCs w:val="20"/>
                <w:lang w:eastAsia="de-DE"/>
              </w:rPr>
              <w:t>Messengerdienste</w:t>
            </w:r>
            <w:proofErr w:type="spellEnd"/>
            <w:r w:rsidRPr="005958B2">
              <w:rPr>
                <w:rFonts w:cs="Arial"/>
                <w:sz w:val="20"/>
                <w:szCs w:val="20"/>
                <w:lang w:eastAsia="de-DE"/>
              </w:rPr>
              <w:t>, Intranet, Smartphone) für unterschiedliche betriebliche Zwecke und deren sachgerechte Nutzung</w:t>
            </w:r>
          </w:p>
          <w:p w:rsidR="002012BD" w:rsidRPr="005958B2" w:rsidRDefault="00901523" w:rsidP="005958B2">
            <w:pPr>
              <w:pStyle w:val="Listenabsatz"/>
              <w:widowControl w:val="0"/>
              <w:numPr>
                <w:ilvl w:val="0"/>
                <w:numId w:val="22"/>
              </w:numPr>
              <w:spacing w:after="0" w:line="240" w:lineRule="auto"/>
              <w:ind w:left="113" w:hanging="113"/>
              <w:jc w:val="left"/>
              <w:rPr>
                <w:rFonts w:cs="Arial"/>
                <w:sz w:val="20"/>
                <w:szCs w:val="20"/>
                <w:lang w:eastAsia="de-DE"/>
              </w:rPr>
            </w:pPr>
            <w:r w:rsidRPr="005958B2">
              <w:rPr>
                <w:rFonts w:cs="Arial"/>
                <w:sz w:val="20"/>
                <w:szCs w:val="20"/>
                <w:lang w:eastAsia="de-DE"/>
              </w:rPr>
              <w:t xml:space="preserve">personen- und betriebsbezogene Daten </w:t>
            </w:r>
          </w:p>
          <w:p w:rsidR="002012BD" w:rsidRPr="005958B2" w:rsidRDefault="00901523" w:rsidP="005958B2">
            <w:pPr>
              <w:pStyle w:val="Listenabsatz"/>
              <w:widowControl w:val="0"/>
              <w:numPr>
                <w:ilvl w:val="0"/>
                <w:numId w:val="22"/>
              </w:numPr>
              <w:spacing w:after="0" w:line="240" w:lineRule="auto"/>
              <w:ind w:left="113" w:hanging="113"/>
              <w:jc w:val="left"/>
              <w:rPr>
                <w:rFonts w:cs="Arial"/>
                <w:sz w:val="20"/>
                <w:szCs w:val="20"/>
                <w:lang w:eastAsia="de-DE"/>
              </w:rPr>
            </w:pPr>
            <w:r w:rsidRPr="005958B2">
              <w:rPr>
                <w:rFonts w:cs="Arial"/>
                <w:sz w:val="20"/>
                <w:szCs w:val="20"/>
                <w:lang w:eastAsia="de-DE"/>
              </w:rPr>
              <w:t>Datenschutz und –</w:t>
            </w:r>
            <w:proofErr w:type="spellStart"/>
            <w:r w:rsidRPr="005958B2">
              <w:rPr>
                <w:rFonts w:cs="Arial"/>
                <w:sz w:val="20"/>
                <w:szCs w:val="20"/>
                <w:lang w:eastAsia="de-DE"/>
              </w:rPr>
              <w:t>sicherheit</w:t>
            </w:r>
            <w:proofErr w:type="spellEnd"/>
            <w:r w:rsidRPr="005958B2">
              <w:rPr>
                <w:rFonts w:cs="Arial"/>
                <w:sz w:val="20"/>
                <w:szCs w:val="20"/>
                <w:lang w:eastAsia="de-DE"/>
              </w:rPr>
              <w:t xml:space="preserve"> </w:t>
            </w:r>
          </w:p>
          <w:p w:rsidR="002012BD" w:rsidRDefault="00901523" w:rsidP="00901523">
            <w:pPr>
              <w:pStyle w:val="Listenabsatz"/>
              <w:numPr>
                <w:ilvl w:val="0"/>
                <w:numId w:val="16"/>
              </w:numPr>
              <w:spacing w:after="0" w:line="240" w:lineRule="auto"/>
              <w:ind w:left="113" w:hanging="113"/>
              <w:jc w:val="left"/>
              <w:rPr>
                <w:rFonts w:cs="Arial"/>
                <w:color w:val="76923C" w:themeColor="accent3" w:themeShade="BF"/>
                <w:sz w:val="20"/>
                <w:szCs w:val="20"/>
              </w:rPr>
            </w:pPr>
            <w:r>
              <w:rPr>
                <w:rFonts w:cs="Arial"/>
                <w:color w:val="76923C" w:themeColor="accent3" w:themeShade="BF"/>
                <w:sz w:val="20"/>
                <w:szCs w:val="20"/>
              </w:rPr>
              <w:t xml:space="preserve">Office Programme im Überblick </w:t>
            </w:r>
          </w:p>
          <w:p w:rsidR="002012BD" w:rsidRDefault="00901523" w:rsidP="00901523">
            <w:pPr>
              <w:pStyle w:val="Listenabsatz"/>
              <w:numPr>
                <w:ilvl w:val="0"/>
                <w:numId w:val="16"/>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Unterschiedliche Rollen des Auszubildenden in seiner Lebenswelt und am Arbeitsplatz</w:t>
            </w:r>
          </w:p>
          <w:p w:rsidR="002012BD" w:rsidRDefault="00901523" w:rsidP="00901523">
            <w:pPr>
              <w:pStyle w:val="Listenabsatz"/>
              <w:numPr>
                <w:ilvl w:val="0"/>
                <w:numId w:val="16"/>
              </w:numPr>
              <w:spacing w:after="0" w:line="240" w:lineRule="auto"/>
              <w:ind w:left="113" w:hanging="113"/>
              <w:jc w:val="left"/>
              <w:rPr>
                <w:rFonts w:cs="Arial"/>
                <w:color w:val="E36C0A" w:themeColor="accent6" w:themeShade="BF"/>
                <w:sz w:val="20"/>
                <w:szCs w:val="20"/>
              </w:rPr>
            </w:pPr>
            <w:r>
              <w:rPr>
                <w:rFonts w:cs="Arial"/>
                <w:color w:val="E36C0A" w:themeColor="accent6" w:themeShade="BF"/>
                <w:sz w:val="20"/>
                <w:szCs w:val="20"/>
              </w:rPr>
              <w:t>Rollenerwartung und Konfliktlösung</w:t>
            </w:r>
          </w:p>
          <w:p w:rsidR="002012BD" w:rsidRDefault="00901523" w:rsidP="00901523">
            <w:pPr>
              <w:pStyle w:val="Listenabsatz"/>
              <w:numPr>
                <w:ilvl w:val="0"/>
                <w:numId w:val="16"/>
              </w:numPr>
              <w:spacing w:after="0" w:line="240" w:lineRule="auto"/>
              <w:ind w:left="113" w:hanging="113"/>
              <w:jc w:val="left"/>
              <w:rPr>
                <w:rFonts w:cs="Arial"/>
                <w:color w:val="4F81BD" w:themeColor="accent1"/>
                <w:sz w:val="20"/>
                <w:szCs w:val="20"/>
              </w:rPr>
            </w:pPr>
            <w:r>
              <w:rPr>
                <w:rFonts w:cs="Arial"/>
                <w:color w:val="4F81BD" w:themeColor="accent1"/>
                <w:sz w:val="20"/>
                <w:szCs w:val="20"/>
              </w:rPr>
              <w:t>Arbeits- und Lernstrategien</w:t>
            </w:r>
          </w:p>
          <w:p w:rsidR="002012BD" w:rsidRDefault="00901523" w:rsidP="00901523">
            <w:pPr>
              <w:pStyle w:val="Listenabsatz"/>
              <w:numPr>
                <w:ilvl w:val="0"/>
                <w:numId w:val="16"/>
              </w:numPr>
              <w:spacing w:after="0" w:line="240" w:lineRule="auto"/>
              <w:ind w:left="113" w:hanging="113"/>
              <w:jc w:val="left"/>
              <w:rPr>
                <w:rFonts w:cs="Arial"/>
                <w:color w:val="548DD4" w:themeColor="text2" w:themeTint="99"/>
                <w:sz w:val="20"/>
                <w:szCs w:val="20"/>
              </w:rPr>
            </w:pPr>
            <w:r>
              <w:rPr>
                <w:rFonts w:cs="Arial"/>
                <w:color w:val="548DD4" w:themeColor="text2" w:themeTint="99"/>
                <w:sz w:val="20"/>
                <w:szCs w:val="20"/>
              </w:rPr>
              <w:t xml:space="preserve">Grundsätzliches zum Lernen und Arbeiten in Gruppen </w:t>
            </w:r>
          </w:p>
          <w:p w:rsidR="002012BD" w:rsidRDefault="00901523" w:rsidP="00901523">
            <w:pPr>
              <w:pStyle w:val="Listenabsatz"/>
              <w:numPr>
                <w:ilvl w:val="0"/>
                <w:numId w:val="16"/>
              </w:numPr>
              <w:spacing w:after="0" w:line="240" w:lineRule="auto"/>
              <w:ind w:left="113" w:hanging="113"/>
              <w:jc w:val="left"/>
              <w:rPr>
                <w:rFonts w:cs="Arial"/>
                <w:color w:val="4F81BD" w:themeColor="accent1"/>
                <w:sz w:val="20"/>
                <w:szCs w:val="20"/>
              </w:rPr>
            </w:pPr>
            <w:r>
              <w:rPr>
                <w:rFonts w:cs="Arial"/>
                <w:color w:val="4F81BD" w:themeColor="accent1"/>
                <w:sz w:val="20"/>
                <w:szCs w:val="20"/>
              </w:rPr>
              <w:t>Kommunikation im Job und Verhalten am Arbeitsplatz</w:t>
            </w:r>
          </w:p>
          <w:p w:rsidR="002012BD" w:rsidRDefault="00901523" w:rsidP="00901523">
            <w:pPr>
              <w:pStyle w:val="Listenabsatz"/>
              <w:numPr>
                <w:ilvl w:val="0"/>
                <w:numId w:val="16"/>
              </w:numPr>
              <w:spacing w:after="0" w:line="240" w:lineRule="auto"/>
              <w:ind w:left="113" w:hanging="113"/>
              <w:jc w:val="left"/>
              <w:rPr>
                <w:rFonts w:cs="Arial"/>
                <w:color w:val="548DD4" w:themeColor="text2" w:themeTint="99"/>
                <w:sz w:val="20"/>
                <w:szCs w:val="20"/>
              </w:rPr>
            </w:pPr>
            <w:r>
              <w:rPr>
                <w:rFonts w:cs="Arial"/>
                <w:color w:val="548DD4" w:themeColor="text2" w:themeTint="99"/>
                <w:sz w:val="20"/>
                <w:szCs w:val="20"/>
              </w:rPr>
              <w:t xml:space="preserve">Methoden für die Gruppenarbeit / Informationsbeschaffung </w:t>
            </w:r>
          </w:p>
          <w:p w:rsidR="002012BD" w:rsidRDefault="00901523" w:rsidP="00901523">
            <w:pPr>
              <w:pStyle w:val="Listenabsatz"/>
              <w:numPr>
                <w:ilvl w:val="0"/>
                <w:numId w:val="16"/>
              </w:numPr>
              <w:spacing w:after="0" w:line="240" w:lineRule="auto"/>
              <w:ind w:left="113" w:hanging="113"/>
              <w:jc w:val="left"/>
              <w:rPr>
                <w:rFonts w:cs="Arial"/>
                <w:color w:val="548DD4" w:themeColor="text2" w:themeTint="99"/>
                <w:sz w:val="20"/>
                <w:szCs w:val="20"/>
              </w:rPr>
            </w:pPr>
            <w:r>
              <w:rPr>
                <w:rFonts w:cs="Arial"/>
                <w:color w:val="548DD4" w:themeColor="text2" w:themeTint="99"/>
                <w:sz w:val="20"/>
                <w:szCs w:val="20"/>
              </w:rPr>
              <w:t>Präsentationstechniken</w:t>
            </w:r>
          </w:p>
          <w:p w:rsidR="002012BD" w:rsidRDefault="002012BD">
            <w:pPr>
              <w:spacing w:after="0" w:line="240" w:lineRule="auto"/>
              <w:ind w:left="283"/>
              <w:jc w:val="left"/>
              <w:rPr>
                <w:rFonts w:cs="Arial"/>
                <w:color w:val="548DD4" w:themeColor="text2" w:themeTint="99"/>
                <w:sz w:val="20"/>
                <w:szCs w:val="20"/>
              </w:rPr>
            </w:pPr>
          </w:p>
        </w:tc>
        <w:tc>
          <w:tcPr>
            <w:tcW w:w="1701" w:type="dxa"/>
            <w:vMerge w:val="restart"/>
          </w:tcPr>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901523">
            <w:pPr>
              <w:widowControl w:val="0"/>
              <w:spacing w:after="0" w:line="240" w:lineRule="auto"/>
              <w:jc w:val="left"/>
              <w:rPr>
                <w:rFonts w:cs="Arial"/>
                <w:color w:val="000000" w:themeColor="text1"/>
                <w:sz w:val="20"/>
                <w:szCs w:val="20"/>
              </w:rPr>
            </w:pPr>
            <w:r>
              <w:rPr>
                <w:rFonts w:cs="Arial"/>
                <w:color w:val="000000" w:themeColor="text1"/>
                <w:sz w:val="20"/>
                <w:szCs w:val="20"/>
              </w:rPr>
              <w:t>siehe auch Medienführerschein Modul 4</w:t>
            </w: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2012BD">
            <w:pPr>
              <w:widowControl w:val="0"/>
              <w:spacing w:after="0" w:line="240" w:lineRule="auto"/>
              <w:jc w:val="left"/>
              <w:rPr>
                <w:rFonts w:cs="Arial"/>
                <w:color w:val="000000" w:themeColor="text1"/>
                <w:sz w:val="20"/>
                <w:szCs w:val="20"/>
              </w:rPr>
            </w:pPr>
          </w:p>
          <w:p w:rsidR="002012BD" w:rsidRDefault="00901523">
            <w:pPr>
              <w:widowControl w:val="0"/>
              <w:spacing w:after="0" w:line="240" w:lineRule="auto"/>
              <w:jc w:val="left"/>
              <w:rPr>
                <w:rFonts w:cs="Arial"/>
                <w:color w:val="000000" w:themeColor="text1"/>
                <w:sz w:val="20"/>
                <w:szCs w:val="20"/>
              </w:rPr>
            </w:pPr>
            <w:r>
              <w:rPr>
                <w:rFonts w:cs="Arial"/>
                <w:color w:val="000000" w:themeColor="text1"/>
                <w:sz w:val="20"/>
                <w:szCs w:val="20"/>
              </w:rPr>
              <w:t>siehe Medienführerschein Modul 1</w:t>
            </w:r>
          </w:p>
          <w:p w:rsidR="002012BD" w:rsidRDefault="002012BD">
            <w:pPr>
              <w:widowControl w:val="0"/>
              <w:spacing w:after="0" w:line="240" w:lineRule="auto"/>
              <w:jc w:val="left"/>
              <w:rPr>
                <w:rFonts w:cs="Arial"/>
                <w:color w:val="000000" w:themeColor="text1"/>
                <w:sz w:val="20"/>
                <w:szCs w:val="20"/>
              </w:rPr>
            </w:pPr>
          </w:p>
        </w:tc>
        <w:tc>
          <w:tcPr>
            <w:tcW w:w="1749" w:type="dxa"/>
            <w:vMerge w:val="restart"/>
          </w:tcPr>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901523">
            <w:pPr>
              <w:widowControl w:val="0"/>
              <w:spacing w:after="0" w:line="240" w:lineRule="auto"/>
              <w:jc w:val="left"/>
              <w:rPr>
                <w:rFonts w:cs="Arial"/>
                <w:color w:val="76923C" w:themeColor="accent3" w:themeShade="BF"/>
                <w:sz w:val="20"/>
                <w:szCs w:val="20"/>
              </w:rPr>
            </w:pPr>
            <w:r>
              <w:rPr>
                <w:rFonts w:cs="Arial"/>
                <w:color w:val="76923C" w:themeColor="accent3" w:themeShade="BF"/>
                <w:sz w:val="20"/>
                <w:szCs w:val="20"/>
              </w:rPr>
              <w:t xml:space="preserve">wird im Fach </w:t>
            </w:r>
            <w:r w:rsidR="00D50987">
              <w:rPr>
                <w:rFonts w:cs="Arial"/>
                <w:color w:val="76923C" w:themeColor="accent3" w:themeShade="BF"/>
                <w:sz w:val="20"/>
                <w:szCs w:val="20"/>
              </w:rPr>
              <w:t xml:space="preserve">Deutsch </w:t>
            </w:r>
            <w:r>
              <w:rPr>
                <w:rFonts w:cs="Arial"/>
                <w:color w:val="76923C" w:themeColor="accent3" w:themeShade="BF"/>
                <w:sz w:val="20"/>
                <w:szCs w:val="20"/>
              </w:rPr>
              <w:t>unterrichtet</w:t>
            </w: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2012BD">
            <w:pPr>
              <w:widowControl w:val="0"/>
              <w:spacing w:after="0" w:line="240" w:lineRule="auto"/>
              <w:jc w:val="left"/>
              <w:rPr>
                <w:rFonts w:cs="Arial"/>
                <w:color w:val="76923C" w:themeColor="accent3" w:themeShade="BF"/>
                <w:sz w:val="20"/>
                <w:szCs w:val="20"/>
              </w:rPr>
            </w:pPr>
          </w:p>
          <w:p w:rsidR="002012BD" w:rsidRDefault="00901523">
            <w:pPr>
              <w:widowControl w:val="0"/>
              <w:spacing w:after="0" w:line="240" w:lineRule="auto"/>
              <w:jc w:val="left"/>
              <w:rPr>
                <w:rFonts w:cs="Arial"/>
                <w:color w:val="E36C0A" w:themeColor="accent6" w:themeShade="BF"/>
                <w:sz w:val="20"/>
                <w:szCs w:val="20"/>
              </w:rPr>
            </w:pPr>
            <w:r>
              <w:rPr>
                <w:rFonts w:cs="Arial"/>
                <w:color w:val="E36C0A" w:themeColor="accent6" w:themeShade="BF"/>
                <w:sz w:val="20"/>
                <w:szCs w:val="20"/>
              </w:rPr>
              <w:t xml:space="preserve">wird im Fach </w:t>
            </w:r>
            <w:proofErr w:type="spellStart"/>
            <w:r>
              <w:rPr>
                <w:rFonts w:cs="Arial"/>
                <w:color w:val="E36C0A" w:themeColor="accent6" w:themeShade="BF"/>
                <w:sz w:val="20"/>
                <w:szCs w:val="20"/>
              </w:rPr>
              <w:t>PuG</w:t>
            </w:r>
            <w:proofErr w:type="spellEnd"/>
            <w:r>
              <w:rPr>
                <w:rFonts w:cs="Arial"/>
                <w:color w:val="E36C0A" w:themeColor="accent6" w:themeShade="BF"/>
                <w:sz w:val="20"/>
                <w:szCs w:val="20"/>
              </w:rPr>
              <w:t xml:space="preserve"> unterrichtet</w:t>
            </w:r>
          </w:p>
          <w:p w:rsidR="002012BD" w:rsidRDefault="002012BD">
            <w:pPr>
              <w:widowControl w:val="0"/>
              <w:spacing w:after="0" w:line="240" w:lineRule="auto"/>
              <w:jc w:val="left"/>
              <w:rPr>
                <w:rFonts w:cs="Arial"/>
                <w:color w:val="548DD4" w:themeColor="text2" w:themeTint="99"/>
                <w:sz w:val="20"/>
                <w:szCs w:val="20"/>
              </w:rPr>
            </w:pPr>
          </w:p>
          <w:p w:rsidR="002012BD" w:rsidRDefault="002012BD">
            <w:pPr>
              <w:widowControl w:val="0"/>
              <w:spacing w:after="0" w:line="240" w:lineRule="auto"/>
              <w:jc w:val="left"/>
              <w:rPr>
                <w:rFonts w:cs="Arial"/>
                <w:color w:val="548DD4" w:themeColor="text2" w:themeTint="99"/>
                <w:sz w:val="20"/>
                <w:szCs w:val="20"/>
              </w:rPr>
            </w:pPr>
          </w:p>
          <w:p w:rsidR="002012BD" w:rsidRDefault="00901523">
            <w:pPr>
              <w:widowControl w:val="0"/>
              <w:spacing w:after="0" w:line="240" w:lineRule="auto"/>
              <w:jc w:val="left"/>
              <w:rPr>
                <w:rFonts w:cs="Arial"/>
                <w:color w:val="548DD4" w:themeColor="text2" w:themeTint="99"/>
                <w:sz w:val="20"/>
                <w:szCs w:val="20"/>
              </w:rPr>
            </w:pPr>
            <w:r>
              <w:rPr>
                <w:rFonts w:cs="Arial"/>
                <w:color w:val="548DD4" w:themeColor="text2" w:themeTint="99"/>
                <w:sz w:val="20"/>
                <w:szCs w:val="20"/>
              </w:rPr>
              <w:t>wird im Fach D</w:t>
            </w:r>
            <w:r w:rsidR="00D50987">
              <w:rPr>
                <w:rFonts w:cs="Arial"/>
                <w:color w:val="548DD4" w:themeColor="text2" w:themeTint="99"/>
                <w:sz w:val="20"/>
                <w:szCs w:val="20"/>
              </w:rPr>
              <w:t>eutsch</w:t>
            </w:r>
            <w:r>
              <w:rPr>
                <w:rFonts w:cs="Arial"/>
                <w:color w:val="548DD4" w:themeColor="text2" w:themeTint="99"/>
                <w:sz w:val="20"/>
                <w:szCs w:val="20"/>
              </w:rPr>
              <w:t xml:space="preserve"> unterrichtet</w:t>
            </w:r>
          </w:p>
          <w:p w:rsidR="002012BD" w:rsidRDefault="002012BD">
            <w:pPr>
              <w:widowControl w:val="0"/>
              <w:spacing w:after="0" w:line="240" w:lineRule="auto"/>
              <w:jc w:val="left"/>
              <w:rPr>
                <w:rFonts w:cs="Arial"/>
                <w:color w:val="4F81BD" w:themeColor="accent1"/>
                <w:sz w:val="20"/>
                <w:szCs w:val="20"/>
              </w:rPr>
            </w:pPr>
          </w:p>
          <w:p w:rsidR="002012BD" w:rsidRDefault="00901523">
            <w:pPr>
              <w:widowControl w:val="0"/>
              <w:spacing w:after="0" w:line="240" w:lineRule="auto"/>
              <w:jc w:val="left"/>
              <w:rPr>
                <w:rFonts w:cs="Arial"/>
                <w:color w:val="000000" w:themeColor="text1"/>
                <w:sz w:val="20"/>
                <w:szCs w:val="20"/>
              </w:rPr>
            </w:pPr>
            <w:r>
              <w:rPr>
                <w:rFonts w:cs="Arial"/>
                <w:color w:val="000000" w:themeColor="text1"/>
                <w:sz w:val="20"/>
                <w:szCs w:val="20"/>
              </w:rPr>
              <w:t>siehe auch LF 2</w:t>
            </w:r>
          </w:p>
          <w:p w:rsidR="002012BD" w:rsidRDefault="002012BD">
            <w:pPr>
              <w:widowControl w:val="0"/>
              <w:spacing w:after="0" w:line="240" w:lineRule="auto"/>
              <w:jc w:val="left"/>
              <w:rPr>
                <w:rFonts w:cs="Arial"/>
                <w:sz w:val="20"/>
                <w:szCs w:val="20"/>
              </w:rPr>
            </w:pPr>
          </w:p>
        </w:tc>
      </w:tr>
      <w:tr w:rsidR="002012BD">
        <w:trPr>
          <w:trHeight w:val="4041"/>
        </w:trPr>
        <w:tc>
          <w:tcPr>
            <w:tcW w:w="3968" w:type="dxa"/>
            <w:vMerge w:val="restart"/>
          </w:tcPr>
          <w:p w:rsidR="002012BD" w:rsidRPr="00F833AD" w:rsidRDefault="00901523">
            <w:pPr>
              <w:widowControl w:val="0"/>
              <w:tabs>
                <w:tab w:val="center" w:pos="384"/>
              </w:tabs>
              <w:spacing w:after="0" w:line="240" w:lineRule="auto"/>
              <w:rPr>
                <w:rFonts w:cs="Arial"/>
                <w:b/>
                <w:bCs/>
                <w:sz w:val="20"/>
                <w:szCs w:val="20"/>
              </w:rPr>
            </w:pPr>
            <w:r w:rsidRPr="00F833AD">
              <w:rPr>
                <w:rFonts w:cs="Arial"/>
                <w:b/>
                <w:sz w:val="20"/>
                <w:szCs w:val="20"/>
              </w:rPr>
              <w:lastRenderedPageBreak/>
              <w:t xml:space="preserve">Themenkomplex 10: </w:t>
            </w:r>
          </w:p>
          <w:p w:rsidR="002012BD" w:rsidRPr="00F833AD" w:rsidRDefault="00901523">
            <w:pPr>
              <w:widowControl w:val="0"/>
              <w:tabs>
                <w:tab w:val="center" w:pos="384"/>
              </w:tabs>
              <w:spacing w:after="0" w:line="240" w:lineRule="auto"/>
              <w:rPr>
                <w:rFonts w:cs="Arial"/>
                <w:b/>
                <w:bCs/>
                <w:sz w:val="20"/>
                <w:szCs w:val="20"/>
              </w:rPr>
            </w:pPr>
            <w:r w:rsidRPr="00F833AD">
              <w:rPr>
                <w:rFonts w:cs="Arial"/>
                <w:b/>
                <w:bCs/>
                <w:sz w:val="20"/>
                <w:szCs w:val="20"/>
              </w:rPr>
              <w:t xml:space="preserve">Feedback und Selbstmanagement </w:t>
            </w:r>
          </w:p>
          <w:p w:rsidR="002012BD" w:rsidRPr="00F833AD" w:rsidRDefault="00901523">
            <w:pPr>
              <w:widowControl w:val="0"/>
              <w:tabs>
                <w:tab w:val="center" w:pos="384"/>
              </w:tabs>
              <w:spacing w:after="0" w:line="240" w:lineRule="auto"/>
              <w:rPr>
                <w:rFonts w:cs="Arial"/>
                <w:sz w:val="20"/>
                <w:szCs w:val="20"/>
              </w:rPr>
            </w:pPr>
            <w:r w:rsidRPr="00F833AD">
              <w:rPr>
                <w:rFonts w:cs="Arial"/>
                <w:sz w:val="20"/>
                <w:szCs w:val="20"/>
              </w:rPr>
              <w:t xml:space="preserve">Die Schülerinnen und Schüler </w:t>
            </w:r>
            <w:r w:rsidRPr="00F833AD">
              <w:rPr>
                <w:rFonts w:cs="Arial"/>
                <w:b/>
                <w:bCs/>
                <w:sz w:val="20"/>
                <w:szCs w:val="20"/>
              </w:rPr>
              <w:t xml:space="preserve">bewerten </w:t>
            </w:r>
            <w:r w:rsidRPr="00F833AD">
              <w:rPr>
                <w:rFonts w:cs="Arial"/>
                <w:sz w:val="20"/>
                <w:szCs w:val="20"/>
              </w:rPr>
              <w:t>ihre Arbeitsergebnisse, leiten daraus Konsequenzen ab und übertragen ihre Erkenntnisse auf zukünftige Situationen.</w:t>
            </w:r>
          </w:p>
          <w:p w:rsidR="002012BD" w:rsidRPr="00F833AD" w:rsidRDefault="00901523">
            <w:pPr>
              <w:widowControl w:val="0"/>
              <w:tabs>
                <w:tab w:val="center" w:pos="384"/>
              </w:tabs>
              <w:spacing w:after="0" w:line="240" w:lineRule="auto"/>
              <w:rPr>
                <w:rFonts w:cs="Arial"/>
                <w:sz w:val="20"/>
                <w:szCs w:val="20"/>
              </w:rPr>
            </w:pPr>
            <w:r w:rsidRPr="00F833AD">
              <w:rPr>
                <w:rFonts w:cs="Arial"/>
                <w:sz w:val="20"/>
                <w:szCs w:val="20"/>
              </w:rPr>
              <w:t xml:space="preserve">Die Schülerinnen und Schüler </w:t>
            </w:r>
            <w:r w:rsidRPr="00F833AD">
              <w:rPr>
                <w:rFonts w:cs="Arial"/>
                <w:b/>
                <w:bCs/>
                <w:sz w:val="20"/>
                <w:szCs w:val="20"/>
              </w:rPr>
              <w:t xml:space="preserve">reflektieren </w:t>
            </w:r>
            <w:r w:rsidRPr="00F833AD">
              <w:rPr>
                <w:rFonts w:cs="Arial"/>
                <w:sz w:val="20"/>
                <w:szCs w:val="20"/>
              </w:rPr>
              <w:t>ihre Rolle im Unternehmen in einem sich wandelnden digitalen und globalen Umfeld. Sie leiten Strategien zum Selbstmanagement ab und erkennen die Notwendigkeit lebenslangen Lernens.</w:t>
            </w:r>
          </w:p>
          <w:p w:rsidR="002012BD" w:rsidRPr="00F833AD" w:rsidRDefault="002012BD">
            <w:pPr>
              <w:tabs>
                <w:tab w:val="left" w:pos="2280"/>
              </w:tabs>
              <w:spacing w:after="0" w:line="240" w:lineRule="auto"/>
              <w:rPr>
                <w:rFonts w:cs="Arial"/>
                <w:color w:val="E36C0A" w:themeColor="accent6" w:themeShade="BF"/>
                <w:sz w:val="20"/>
                <w:szCs w:val="20"/>
              </w:rPr>
            </w:pPr>
          </w:p>
        </w:tc>
        <w:tc>
          <w:tcPr>
            <w:tcW w:w="7084" w:type="dxa"/>
            <w:gridSpan w:val="3"/>
            <w:vMerge w:val="restart"/>
          </w:tcPr>
          <w:p w:rsidR="002012BD" w:rsidRDefault="002012BD">
            <w:pPr>
              <w:widowControl w:val="0"/>
              <w:spacing w:after="0" w:line="240" w:lineRule="auto"/>
              <w:jc w:val="left"/>
              <w:rPr>
                <w:rFonts w:cs="Arial"/>
                <w:sz w:val="20"/>
                <w:szCs w:val="20"/>
              </w:rPr>
            </w:pPr>
          </w:p>
          <w:p w:rsidR="002012BD" w:rsidRDefault="00901523">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2012BD" w:rsidRDefault="00901523" w:rsidP="00901523">
            <w:pPr>
              <w:pStyle w:val="Listenabsatz"/>
              <w:widowControl w:val="0"/>
              <w:numPr>
                <w:ilvl w:val="0"/>
                <w:numId w:val="23"/>
              </w:numPr>
              <w:spacing w:after="0" w:line="240" w:lineRule="auto"/>
              <w:ind w:left="283" w:hanging="283"/>
              <w:jc w:val="left"/>
              <w:rPr>
                <w:rFonts w:cs="Arial"/>
                <w:sz w:val="20"/>
                <w:szCs w:val="20"/>
              </w:rPr>
            </w:pPr>
            <w:r>
              <w:rPr>
                <w:rFonts w:cs="Arial"/>
                <w:sz w:val="20"/>
                <w:szCs w:val="20"/>
                <w:lang w:eastAsia="de-DE"/>
              </w:rPr>
              <w:t>lernen Feedback und Reflexionstechniken kennen</w:t>
            </w:r>
          </w:p>
          <w:p w:rsidR="002012BD" w:rsidRDefault="00901523" w:rsidP="00901523">
            <w:pPr>
              <w:pStyle w:val="Listenabsatz"/>
              <w:widowControl w:val="0"/>
              <w:numPr>
                <w:ilvl w:val="0"/>
                <w:numId w:val="23"/>
              </w:numPr>
              <w:spacing w:after="0" w:line="240" w:lineRule="auto"/>
              <w:ind w:left="283" w:hanging="283"/>
              <w:jc w:val="left"/>
              <w:rPr>
                <w:rFonts w:cs="Arial"/>
                <w:sz w:val="20"/>
                <w:szCs w:val="20"/>
              </w:rPr>
            </w:pPr>
            <w:r>
              <w:rPr>
                <w:rFonts w:cs="Arial"/>
                <w:sz w:val="20"/>
                <w:szCs w:val="20"/>
                <w:lang w:eastAsia="de-DE"/>
              </w:rPr>
              <w:t>können sich selbst organisieren</w:t>
            </w:r>
          </w:p>
          <w:p w:rsidR="002012BD" w:rsidRDefault="00901523" w:rsidP="00901523">
            <w:pPr>
              <w:pStyle w:val="Listenabsatz"/>
              <w:widowControl w:val="0"/>
              <w:numPr>
                <w:ilvl w:val="0"/>
                <w:numId w:val="23"/>
              </w:numPr>
              <w:spacing w:after="0" w:line="240" w:lineRule="auto"/>
              <w:ind w:left="283" w:hanging="283"/>
              <w:jc w:val="left"/>
              <w:rPr>
                <w:rFonts w:cs="Arial"/>
                <w:sz w:val="20"/>
                <w:szCs w:val="20"/>
              </w:rPr>
            </w:pPr>
            <w:r>
              <w:rPr>
                <w:rFonts w:cs="Arial"/>
                <w:sz w:val="20"/>
                <w:szCs w:val="20"/>
                <w:lang w:eastAsia="de-DE"/>
              </w:rPr>
              <w:t>erkennen Ursachen von Motivationsstörungen</w:t>
            </w:r>
          </w:p>
          <w:p w:rsidR="002012BD" w:rsidRDefault="00901523" w:rsidP="00901523">
            <w:pPr>
              <w:pStyle w:val="Listenabsatz"/>
              <w:widowControl w:val="0"/>
              <w:numPr>
                <w:ilvl w:val="0"/>
                <w:numId w:val="26"/>
              </w:numPr>
              <w:spacing w:after="0" w:line="240" w:lineRule="auto"/>
              <w:ind w:left="283" w:hanging="283"/>
              <w:jc w:val="left"/>
              <w:rPr>
                <w:rFonts w:cs="Arial"/>
                <w:sz w:val="20"/>
                <w:szCs w:val="20"/>
                <w:lang w:eastAsia="de-DE"/>
              </w:rPr>
            </w:pPr>
            <w:r>
              <w:rPr>
                <w:rFonts w:cs="Arial"/>
                <w:sz w:val="20"/>
                <w:szCs w:val="20"/>
                <w:lang w:eastAsia="de-DE"/>
              </w:rPr>
              <w:t>erkennen die Notwendigkeit des lebenslangen Lernens</w:t>
            </w:r>
          </w:p>
          <w:p w:rsidR="002012BD" w:rsidRDefault="002012BD">
            <w:pPr>
              <w:widowControl w:val="0"/>
              <w:spacing w:after="0" w:line="240" w:lineRule="auto"/>
              <w:jc w:val="left"/>
              <w:rPr>
                <w:rFonts w:cs="Arial"/>
                <w:sz w:val="20"/>
                <w:szCs w:val="20"/>
              </w:rPr>
            </w:pPr>
          </w:p>
          <w:p w:rsidR="002012BD" w:rsidRDefault="002012BD">
            <w:pPr>
              <w:spacing w:after="0" w:line="240" w:lineRule="auto"/>
              <w:jc w:val="left"/>
              <w:rPr>
                <w:rFonts w:cs="Arial"/>
                <w:sz w:val="20"/>
                <w:szCs w:val="20"/>
              </w:rPr>
            </w:pPr>
          </w:p>
          <w:p w:rsidR="002012BD" w:rsidRDefault="00901523">
            <w:pPr>
              <w:widowControl w:val="0"/>
              <w:spacing w:after="0" w:line="240" w:lineRule="auto"/>
              <w:jc w:val="left"/>
              <w:rPr>
                <w:rFonts w:cs="Arial"/>
                <w:b/>
                <w:bCs/>
                <w:sz w:val="20"/>
                <w:szCs w:val="20"/>
              </w:rPr>
            </w:pPr>
            <w:r>
              <w:rPr>
                <w:rFonts w:cs="Arial"/>
                <w:b/>
                <w:bCs/>
                <w:sz w:val="20"/>
                <w:szCs w:val="20"/>
              </w:rPr>
              <w:t>Mögliche Inhalte:</w:t>
            </w:r>
          </w:p>
          <w:p w:rsidR="002012BD" w:rsidRDefault="00901523" w:rsidP="00901523">
            <w:pPr>
              <w:pStyle w:val="Listenabsatz"/>
              <w:numPr>
                <w:ilvl w:val="0"/>
                <w:numId w:val="21"/>
              </w:numPr>
              <w:spacing w:after="0" w:line="240" w:lineRule="auto"/>
              <w:ind w:left="283" w:hanging="283"/>
              <w:jc w:val="left"/>
              <w:rPr>
                <w:rFonts w:cs="Arial"/>
                <w:color w:val="548DD4" w:themeColor="text2" w:themeTint="99"/>
                <w:sz w:val="20"/>
                <w:szCs w:val="20"/>
              </w:rPr>
            </w:pPr>
            <w:r>
              <w:rPr>
                <w:rFonts w:cs="Arial"/>
                <w:color w:val="548DD4" w:themeColor="text2" w:themeTint="99"/>
                <w:sz w:val="20"/>
                <w:szCs w:val="20"/>
              </w:rPr>
              <w:t>Feedback und Reflexionstechniken</w:t>
            </w:r>
          </w:p>
          <w:p w:rsidR="002012BD" w:rsidRDefault="00901523" w:rsidP="00901523">
            <w:pPr>
              <w:pStyle w:val="Listenabsatz"/>
              <w:numPr>
                <w:ilvl w:val="0"/>
                <w:numId w:val="21"/>
              </w:numPr>
              <w:spacing w:after="0" w:line="240" w:lineRule="auto"/>
              <w:ind w:left="283" w:hanging="283"/>
              <w:jc w:val="left"/>
              <w:rPr>
                <w:rFonts w:cs="Arial"/>
                <w:color w:val="548DD4" w:themeColor="text2" w:themeTint="99"/>
                <w:sz w:val="20"/>
                <w:szCs w:val="20"/>
              </w:rPr>
            </w:pPr>
            <w:r>
              <w:rPr>
                <w:rFonts w:cs="Arial"/>
                <w:color w:val="548DD4" w:themeColor="text2" w:themeTint="99"/>
                <w:sz w:val="20"/>
                <w:szCs w:val="20"/>
              </w:rPr>
              <w:t xml:space="preserve">Strategien zum Selbstmanagement </w:t>
            </w:r>
          </w:p>
          <w:p w:rsidR="002012BD" w:rsidRDefault="00901523" w:rsidP="00901523">
            <w:pPr>
              <w:pStyle w:val="Listenabsatz"/>
              <w:numPr>
                <w:ilvl w:val="0"/>
                <w:numId w:val="21"/>
              </w:numPr>
              <w:spacing w:after="0" w:line="240" w:lineRule="auto"/>
              <w:ind w:left="283" w:hanging="283"/>
              <w:jc w:val="left"/>
              <w:rPr>
                <w:rFonts w:cs="Arial"/>
                <w:color w:val="E36C0A" w:themeColor="accent6" w:themeShade="BF"/>
                <w:sz w:val="20"/>
                <w:szCs w:val="20"/>
              </w:rPr>
            </w:pPr>
            <w:r>
              <w:rPr>
                <w:rFonts w:cs="Arial"/>
                <w:color w:val="E36C0A" w:themeColor="accent6" w:themeShade="BF"/>
                <w:sz w:val="20"/>
                <w:szCs w:val="20"/>
              </w:rPr>
              <w:t xml:space="preserve">Lebenslanges Lernen </w:t>
            </w:r>
          </w:p>
          <w:p w:rsidR="002012BD" w:rsidRDefault="002012BD">
            <w:pPr>
              <w:spacing w:after="0" w:line="240" w:lineRule="auto"/>
              <w:jc w:val="left"/>
              <w:rPr>
                <w:rFonts w:cs="Arial"/>
                <w:color w:val="548DD4" w:themeColor="text2" w:themeTint="99"/>
                <w:sz w:val="20"/>
                <w:szCs w:val="20"/>
              </w:rPr>
            </w:pPr>
          </w:p>
        </w:tc>
        <w:tc>
          <w:tcPr>
            <w:tcW w:w="1701" w:type="dxa"/>
            <w:vMerge w:val="restart"/>
          </w:tcPr>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p w:rsidR="002012BD" w:rsidRDefault="002012BD">
            <w:pPr>
              <w:widowControl w:val="0"/>
              <w:spacing w:after="0" w:line="240" w:lineRule="auto"/>
              <w:rPr>
                <w:rFonts w:cs="Arial"/>
                <w:color w:val="000000" w:themeColor="text1"/>
                <w:sz w:val="20"/>
                <w:szCs w:val="20"/>
              </w:rPr>
            </w:pPr>
          </w:p>
        </w:tc>
        <w:tc>
          <w:tcPr>
            <w:tcW w:w="1749" w:type="dxa"/>
            <w:vMerge w:val="restart"/>
          </w:tcPr>
          <w:p w:rsidR="002012BD" w:rsidRDefault="002012BD">
            <w:pPr>
              <w:widowControl w:val="0"/>
              <w:spacing w:after="0" w:line="240" w:lineRule="auto"/>
              <w:jc w:val="left"/>
              <w:rPr>
                <w:rFonts w:cs="Arial"/>
                <w:color w:val="548DD4" w:themeColor="text2" w:themeTint="99"/>
                <w:sz w:val="20"/>
                <w:szCs w:val="20"/>
              </w:rPr>
            </w:pPr>
          </w:p>
          <w:p w:rsidR="002012BD" w:rsidRDefault="002012BD">
            <w:pPr>
              <w:widowControl w:val="0"/>
              <w:spacing w:after="0" w:line="240" w:lineRule="auto"/>
              <w:jc w:val="left"/>
              <w:rPr>
                <w:rFonts w:cs="Arial"/>
                <w:color w:val="548DD4" w:themeColor="text2" w:themeTint="99"/>
                <w:sz w:val="20"/>
                <w:szCs w:val="20"/>
              </w:rPr>
            </w:pPr>
          </w:p>
          <w:p w:rsidR="002012BD" w:rsidRDefault="002012BD">
            <w:pPr>
              <w:widowControl w:val="0"/>
              <w:spacing w:after="0" w:line="240" w:lineRule="auto"/>
              <w:jc w:val="left"/>
              <w:rPr>
                <w:rFonts w:cs="Arial"/>
                <w:color w:val="548DD4" w:themeColor="text2" w:themeTint="99"/>
                <w:sz w:val="20"/>
                <w:szCs w:val="20"/>
              </w:rPr>
            </w:pPr>
          </w:p>
          <w:p w:rsidR="002012BD" w:rsidRDefault="002012BD">
            <w:pPr>
              <w:widowControl w:val="0"/>
              <w:spacing w:after="0" w:line="240" w:lineRule="auto"/>
              <w:jc w:val="left"/>
              <w:rPr>
                <w:rFonts w:cs="Arial"/>
                <w:color w:val="548DD4" w:themeColor="text2" w:themeTint="99"/>
                <w:sz w:val="20"/>
                <w:szCs w:val="20"/>
              </w:rPr>
            </w:pPr>
          </w:p>
          <w:p w:rsidR="002012BD" w:rsidRDefault="002012BD">
            <w:pPr>
              <w:widowControl w:val="0"/>
              <w:spacing w:after="0" w:line="240" w:lineRule="auto"/>
              <w:jc w:val="left"/>
              <w:rPr>
                <w:rFonts w:cs="Arial"/>
                <w:color w:val="548DD4" w:themeColor="text2" w:themeTint="99"/>
                <w:sz w:val="20"/>
                <w:szCs w:val="20"/>
              </w:rPr>
            </w:pPr>
          </w:p>
          <w:p w:rsidR="002012BD" w:rsidRDefault="002012BD">
            <w:pPr>
              <w:widowControl w:val="0"/>
              <w:spacing w:after="0" w:line="240" w:lineRule="auto"/>
              <w:jc w:val="left"/>
              <w:rPr>
                <w:rFonts w:cs="Arial"/>
                <w:color w:val="548DD4" w:themeColor="text2" w:themeTint="99"/>
                <w:sz w:val="20"/>
                <w:szCs w:val="20"/>
              </w:rPr>
            </w:pPr>
          </w:p>
          <w:p w:rsidR="002012BD" w:rsidRDefault="002012BD">
            <w:pPr>
              <w:widowControl w:val="0"/>
              <w:spacing w:after="0" w:line="240" w:lineRule="auto"/>
              <w:jc w:val="left"/>
              <w:rPr>
                <w:rFonts w:cs="Arial"/>
                <w:color w:val="548DD4" w:themeColor="text2" w:themeTint="99"/>
                <w:sz w:val="20"/>
                <w:szCs w:val="20"/>
              </w:rPr>
            </w:pPr>
          </w:p>
          <w:p w:rsidR="002012BD" w:rsidRDefault="002012BD">
            <w:pPr>
              <w:widowControl w:val="0"/>
              <w:spacing w:after="0" w:line="240" w:lineRule="auto"/>
              <w:jc w:val="left"/>
              <w:rPr>
                <w:rFonts w:cs="Arial"/>
                <w:color w:val="548DD4" w:themeColor="text2" w:themeTint="99"/>
                <w:sz w:val="20"/>
                <w:szCs w:val="20"/>
              </w:rPr>
            </w:pPr>
          </w:p>
          <w:p w:rsidR="002012BD" w:rsidRDefault="002012BD">
            <w:pPr>
              <w:widowControl w:val="0"/>
              <w:spacing w:after="0" w:line="240" w:lineRule="auto"/>
              <w:jc w:val="left"/>
              <w:rPr>
                <w:rFonts w:cs="Arial"/>
                <w:color w:val="548DD4" w:themeColor="text2" w:themeTint="99"/>
                <w:sz w:val="20"/>
                <w:szCs w:val="20"/>
              </w:rPr>
            </w:pPr>
          </w:p>
          <w:p w:rsidR="002012BD" w:rsidRDefault="00901523">
            <w:pPr>
              <w:widowControl w:val="0"/>
              <w:spacing w:after="0" w:line="240" w:lineRule="auto"/>
              <w:jc w:val="left"/>
              <w:rPr>
                <w:rFonts w:cs="Arial"/>
                <w:color w:val="548DD4" w:themeColor="text2" w:themeTint="99"/>
                <w:sz w:val="20"/>
                <w:szCs w:val="20"/>
              </w:rPr>
            </w:pPr>
            <w:r>
              <w:rPr>
                <w:rFonts w:cs="Arial"/>
                <w:color w:val="548DD4" w:themeColor="text2" w:themeTint="99"/>
                <w:sz w:val="20"/>
                <w:szCs w:val="20"/>
              </w:rPr>
              <w:t>wird im Fach D</w:t>
            </w:r>
            <w:r w:rsidR="00D50987">
              <w:rPr>
                <w:rFonts w:cs="Arial"/>
                <w:color w:val="548DD4" w:themeColor="text2" w:themeTint="99"/>
                <w:sz w:val="20"/>
                <w:szCs w:val="20"/>
              </w:rPr>
              <w:t>eutsch</w:t>
            </w:r>
            <w:r>
              <w:rPr>
                <w:rFonts w:cs="Arial"/>
                <w:color w:val="548DD4" w:themeColor="text2" w:themeTint="99"/>
                <w:sz w:val="20"/>
                <w:szCs w:val="20"/>
              </w:rPr>
              <w:t xml:space="preserve"> unterrichtet</w:t>
            </w:r>
          </w:p>
          <w:p w:rsidR="002012BD" w:rsidRDefault="00901523">
            <w:pPr>
              <w:widowControl w:val="0"/>
              <w:spacing w:after="0" w:line="240" w:lineRule="auto"/>
              <w:jc w:val="left"/>
              <w:rPr>
                <w:rFonts w:cs="Arial"/>
                <w:color w:val="E36C0A" w:themeColor="accent6" w:themeShade="BF"/>
                <w:sz w:val="20"/>
                <w:szCs w:val="20"/>
              </w:rPr>
            </w:pPr>
            <w:r>
              <w:rPr>
                <w:rFonts w:cs="Arial"/>
                <w:color w:val="E36C0A" w:themeColor="accent6" w:themeShade="BF"/>
                <w:sz w:val="20"/>
                <w:szCs w:val="20"/>
              </w:rPr>
              <w:t xml:space="preserve">wird im Fach </w:t>
            </w:r>
            <w:proofErr w:type="spellStart"/>
            <w:r>
              <w:rPr>
                <w:rFonts w:cs="Arial"/>
                <w:color w:val="E36C0A" w:themeColor="accent6" w:themeShade="BF"/>
                <w:sz w:val="20"/>
                <w:szCs w:val="20"/>
              </w:rPr>
              <w:t>PuG</w:t>
            </w:r>
            <w:proofErr w:type="spellEnd"/>
            <w:r>
              <w:rPr>
                <w:rFonts w:cs="Arial"/>
                <w:color w:val="E36C0A" w:themeColor="accent6" w:themeShade="BF"/>
                <w:sz w:val="20"/>
                <w:szCs w:val="20"/>
              </w:rPr>
              <w:t xml:space="preserve"> unterrichtet</w:t>
            </w:r>
          </w:p>
          <w:p w:rsidR="002012BD" w:rsidRDefault="002012BD">
            <w:pPr>
              <w:widowControl w:val="0"/>
              <w:spacing w:after="0" w:line="240" w:lineRule="auto"/>
              <w:rPr>
                <w:rFonts w:cs="Arial"/>
                <w:color w:val="000000" w:themeColor="text1"/>
                <w:sz w:val="20"/>
                <w:szCs w:val="20"/>
              </w:rPr>
            </w:pPr>
          </w:p>
          <w:p w:rsidR="002012BD" w:rsidRDefault="00901523">
            <w:pPr>
              <w:widowControl w:val="0"/>
              <w:spacing w:after="0" w:line="240" w:lineRule="auto"/>
              <w:rPr>
                <w:rFonts w:cs="Arial"/>
                <w:color w:val="000000" w:themeColor="text1"/>
                <w:sz w:val="20"/>
                <w:szCs w:val="20"/>
              </w:rPr>
            </w:pPr>
            <w:r>
              <w:rPr>
                <w:rFonts w:cs="Arial"/>
                <w:color w:val="000000" w:themeColor="text1"/>
                <w:sz w:val="20"/>
                <w:szCs w:val="20"/>
              </w:rPr>
              <w:t>siehe auch LF2</w:t>
            </w:r>
          </w:p>
          <w:p w:rsidR="002012BD" w:rsidRDefault="002012BD">
            <w:pPr>
              <w:widowControl w:val="0"/>
              <w:spacing w:after="0" w:line="240" w:lineRule="auto"/>
              <w:jc w:val="left"/>
              <w:rPr>
                <w:rFonts w:cs="Arial"/>
                <w:color w:val="548DD4" w:themeColor="text2" w:themeTint="99"/>
                <w:sz w:val="20"/>
                <w:szCs w:val="20"/>
              </w:rPr>
            </w:pPr>
          </w:p>
        </w:tc>
      </w:tr>
    </w:tbl>
    <w:p w:rsidR="002012BD" w:rsidRDefault="002012BD">
      <w:pPr>
        <w:tabs>
          <w:tab w:val="left" w:pos="2280"/>
        </w:tabs>
        <w:spacing w:after="0" w:line="240" w:lineRule="auto"/>
        <w:rPr>
          <w:rFonts w:cs="Arial"/>
          <w:sz w:val="20"/>
          <w:szCs w:val="20"/>
        </w:rPr>
      </w:pPr>
    </w:p>
    <w:sectPr w:rsidR="002012BD">
      <w:headerReference w:type="even" r:id="rId12"/>
      <w:headerReference w:type="default" r:id="rId13"/>
      <w:footerReference w:type="default" r:id="rId14"/>
      <w:headerReference w:type="first" r:id="rId15"/>
      <w:pgSz w:w="16838" w:h="11906"/>
      <w:pgMar w:top="903" w:right="1417" w:bottom="851" w:left="1134"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13F" w:rsidRDefault="001A713F">
      <w:pPr>
        <w:spacing w:after="0" w:line="240" w:lineRule="auto"/>
      </w:pPr>
      <w:r>
        <w:separator/>
      </w:r>
    </w:p>
  </w:endnote>
  <w:endnote w:type="continuationSeparator" w:id="0">
    <w:p w:rsidR="001A713F" w:rsidRDefault="001A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BD" w:rsidRDefault="00901523">
    <w:pPr>
      <w:pBdr>
        <w:top w:val="single" w:sz="4" w:space="1" w:color="D9D9D9"/>
      </w:pBdr>
      <w:tabs>
        <w:tab w:val="left" w:pos="3669"/>
        <w:tab w:val="center" w:pos="4536"/>
        <w:tab w:val="right" w:pos="9072"/>
      </w:tabs>
      <w:rPr>
        <w:sz w:val="20"/>
        <w:szCs w:val="20"/>
      </w:rPr>
    </w:pPr>
    <w:r>
      <w:rPr>
        <w:sz w:val="20"/>
        <w:szCs w:val="20"/>
      </w:rPr>
      <w:t>Stand: Januar</w:t>
    </w:r>
    <w:r>
      <w:rPr>
        <w:color w:val="FF0000"/>
        <w:sz w:val="20"/>
        <w:szCs w:val="20"/>
      </w:rPr>
      <w:t xml:space="preserve"> </w:t>
    </w:r>
    <w:r>
      <w:rPr>
        <w:sz w:val="20"/>
        <w:szCs w:val="20"/>
      </w:rPr>
      <w:t>2024</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5958B2">
              <w:rPr>
                <w:b/>
                <w:bCs/>
                <w:noProof/>
                <w:sz w:val="20"/>
                <w:szCs w:val="20"/>
              </w:rPr>
              <w:t>1</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5958B2">
              <w:rPr>
                <w:b/>
                <w:bCs/>
                <w:noProof/>
                <w:sz w:val="20"/>
                <w:szCs w:val="20"/>
              </w:rPr>
              <w:t>8</w:t>
            </w:r>
            <w:r>
              <w:rPr>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BD" w:rsidRDefault="00901523">
    <w:pPr>
      <w:pBdr>
        <w:top w:val="single" w:sz="4" w:space="1" w:color="D9D9D9"/>
      </w:pBdr>
      <w:tabs>
        <w:tab w:val="left" w:pos="3669"/>
        <w:tab w:val="center" w:pos="4536"/>
        <w:tab w:val="right" w:pos="9072"/>
      </w:tabs>
      <w:rPr>
        <w:sz w:val="20"/>
        <w:szCs w:val="20"/>
      </w:rPr>
    </w:pPr>
    <w:r>
      <w:rPr>
        <w:sz w:val="20"/>
        <w:szCs w:val="20"/>
      </w:rPr>
      <w:t>Stand: Januar</w:t>
    </w:r>
    <w:r>
      <w:rPr>
        <w:color w:val="FF0000"/>
        <w:sz w:val="20"/>
        <w:szCs w:val="20"/>
      </w:rPr>
      <w:t xml:space="preserve"> </w:t>
    </w:r>
    <w:r>
      <w:rPr>
        <w:sz w:val="20"/>
        <w:szCs w:val="20"/>
      </w:rPr>
      <w:t>2024</w:t>
    </w:r>
    <w:r>
      <w:rPr>
        <w:sz w:val="20"/>
        <w:szCs w:val="20"/>
      </w:rPr>
      <w:tab/>
    </w:r>
    <w:r>
      <w:rPr>
        <w:sz w:val="20"/>
        <w:szCs w:val="20"/>
      </w:rPr>
      <w:tab/>
    </w:r>
    <w:r>
      <w:rPr>
        <w:sz w:val="20"/>
        <w:szCs w:val="20"/>
      </w:rPr>
      <w:tab/>
    </w:r>
    <w:sdt>
      <w:sdtPr>
        <w:rPr>
          <w:sz w:val="20"/>
          <w:szCs w:val="20"/>
        </w:rPr>
        <w:id w:val="1589348616"/>
        <w:docPartObj>
          <w:docPartGallery w:val="Page Numbers (Bottom of Page)"/>
          <w:docPartUnique/>
        </w:docPartObj>
      </w:sdtPr>
      <w:sdtEndPr/>
      <w:sdtContent>
        <w:sdt>
          <w:sdtPr>
            <w:rPr>
              <w:sz w:val="20"/>
              <w:szCs w:val="20"/>
            </w:rPr>
            <w:id w:val="-48223205"/>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5958B2">
              <w:rPr>
                <w:b/>
                <w:bCs/>
                <w:noProof/>
                <w:sz w:val="20"/>
                <w:szCs w:val="20"/>
              </w:rPr>
              <w:t>2</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5958B2">
              <w:rPr>
                <w:b/>
                <w:bCs/>
                <w:noProof/>
                <w:sz w:val="20"/>
                <w:szCs w:val="20"/>
              </w:rPr>
              <w:t>8</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13F" w:rsidRDefault="001A713F">
      <w:pPr>
        <w:spacing w:after="0" w:line="240" w:lineRule="auto"/>
      </w:pPr>
      <w:r>
        <w:separator/>
      </w:r>
    </w:p>
  </w:footnote>
  <w:footnote w:type="continuationSeparator" w:id="0">
    <w:p w:rsidR="001A713F" w:rsidRDefault="001A7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BD" w:rsidRDefault="00901523">
    <w:pPr>
      <w:pStyle w:val="Kopfzeile"/>
    </w:pPr>
    <w:r>
      <w:rPr>
        <w:noProof/>
        <w:lang w:eastAsia="de-DE"/>
      </w:rPr>
      <mc:AlternateContent>
        <mc:Choice Requires="wps">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8439785" cy="648970"/>
              <wp:effectExtent l="0" t="0" r="0" b="0"/>
              <wp:wrapNone/>
              <wp:docPr id="1"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2012BD" w:rsidRDefault="00901523">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Rechteck 2" o:spid="_x0000_s1026" style="position:absolute;left:0;text-align:left;margin-left:0;margin-top:0;width:664.55pt;height:51.1pt;rotation:-45;z-index:-25166028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" o:allowincell="f" filled="f" stroked="f">
              <v:textbox inset="0,0,0,0">
                <w:txbxContent>
                  <w:p w:rsidR="002012BD" w:rsidRDefault="00901523">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BD" w:rsidRDefault="00901523">
    <w:pPr>
      <w:pStyle w:val="Kopfzeile"/>
      <w:rPr>
        <w:sz w:val="20"/>
      </w:rPr>
    </w:pPr>
    <w:r>
      <w:rPr>
        <w:sz w:val="20"/>
      </w:rPr>
      <w:t>Industriekaufmann/-frau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BD" w:rsidRDefault="00901523">
    <w:pPr>
      <w:pStyle w:val="Kopfzeile"/>
    </w:pPr>
    <w:r>
      <w:rPr>
        <w:noProof/>
        <w:lang w:eastAsia="de-DE"/>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8439785" cy="648970"/>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2012BD" w:rsidRDefault="00901523">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Rechteck 3" o:spid="_x0000_s1027" style="position:absolute;left:0;text-align:left;margin-left:0;margin-top:0;width:664.55pt;height:51.1pt;rotation:-45;z-index:-251658240;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" o:allowincell="f" filled="f" stroked="f">
              <v:textbox inset="0,0,0,0">
                <w:txbxContent>
                  <w:p w:rsidR="002012BD" w:rsidRDefault="00901523">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BD" w:rsidRDefault="00901523">
    <w:pPr>
      <w:pStyle w:val="Kopfzeile"/>
    </w:pPr>
    <w:r>
      <w:rPr>
        <w:noProof/>
        <w:lang w:eastAsia="de-DE"/>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8439785" cy="648970"/>
              <wp:effectExtent l="0" t="0" r="0" b="0"/>
              <wp:wrapNone/>
              <wp:docPr id="3"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2012BD" w:rsidRDefault="00901523">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8" style="position:absolute;left:0;text-align:left;margin-left:0;margin-top:0;width:664.55pt;height:51.1pt;rotation:-45;z-index:-25165926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" o:allowincell="f" filled="f" stroked="f">
              <v:textbox inset="0,0,0,0">
                <w:txbxContent>
                  <w:p w:rsidR="002012BD" w:rsidRDefault="00901523">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BD" w:rsidRDefault="00901523">
    <w:pPr>
      <w:pStyle w:val="Kopfzeile"/>
      <w:rPr>
        <w:sz w:val="20"/>
      </w:rPr>
    </w:pPr>
    <w:r>
      <w:rPr>
        <w:sz w:val="20"/>
      </w:rPr>
      <w:t>Industriekaufmann/-frau</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BD" w:rsidRDefault="00901523">
    <w:pPr>
      <w:pStyle w:val="Kopfzeile"/>
    </w:pPr>
    <w:r>
      <w:rPr>
        <w:noProof/>
        <w:lang w:eastAsia="de-D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4"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2012BD" w:rsidRDefault="00901523">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9"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" o:allowincell="f" filled="f" stroked="f">
              <v:textbox inset="0,0,0,0">
                <w:txbxContent>
                  <w:p w:rsidR="002012BD" w:rsidRDefault="00901523">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0A4"/>
    <w:multiLevelType w:val="multilevel"/>
    <w:tmpl w:val="DB0ACB78"/>
    <w:lvl w:ilvl="0">
      <w:start w:val="1"/>
      <w:numFmt w:val="bullet"/>
      <w:pStyle w:val="Kompetenzen"/>
      <w:suff w:val="space"/>
      <w:lvlText w:val="-"/>
      <w:lvlJc w:val="left"/>
      <w:pPr>
        <w:ind w:left="284" w:hanging="284"/>
      </w:pPr>
      <w:rPr>
        <w:rFonts w:ascii="Arial" w:eastAsia="Times New Roman" w:hAnsi="Arial"/>
      </w:rPr>
    </w:lvl>
    <w:lvl w:ilvl="1">
      <w:start w:val="1"/>
      <w:numFmt w:val="bullet"/>
      <w:suff w:val="space"/>
      <w:lvlText w:val="o"/>
      <w:lvlJc w:val="left"/>
      <w:pPr>
        <w:ind w:left="0" w:firstLine="567"/>
      </w:pPr>
      <w:rPr>
        <w:rFonts w:ascii="Courier New" w:hAnsi="Courier New"/>
      </w:rPr>
    </w:lvl>
    <w:lvl w:ilvl="2">
      <w:start w:val="1"/>
      <w:numFmt w:val="bullet"/>
      <w:suff w:val="space"/>
      <w:lvlText w:val=""/>
      <w:lvlJc w:val="left"/>
      <w:pPr>
        <w:ind w:left="2160" w:hanging="360"/>
      </w:pPr>
      <w:rPr>
        <w:rFonts w:ascii="Wingdings" w:hAnsi="Wingdings"/>
      </w:rPr>
    </w:lvl>
    <w:lvl w:ilvl="3">
      <w:start w:val="1"/>
      <w:numFmt w:val="bullet"/>
      <w:suff w:val="space"/>
      <w:lvlText w:val=""/>
      <w:lvlJc w:val="left"/>
      <w:pPr>
        <w:ind w:left="2880" w:hanging="360"/>
      </w:pPr>
      <w:rPr>
        <w:rFonts w:ascii="Symbol" w:hAnsi="Symbol"/>
      </w:rPr>
    </w:lvl>
    <w:lvl w:ilvl="4">
      <w:start w:val="1"/>
      <w:numFmt w:val="bullet"/>
      <w:suff w:val="space"/>
      <w:lvlText w:val="o"/>
      <w:lvlJc w:val="left"/>
      <w:pPr>
        <w:ind w:left="3600" w:hanging="360"/>
      </w:pPr>
      <w:rPr>
        <w:rFonts w:ascii="Courier New" w:hAnsi="Courier New"/>
      </w:rPr>
    </w:lvl>
    <w:lvl w:ilvl="5">
      <w:start w:val="1"/>
      <w:numFmt w:val="bullet"/>
      <w:suff w:val="space"/>
      <w:lvlText w:val=""/>
      <w:lvlJc w:val="left"/>
      <w:pPr>
        <w:ind w:left="4320" w:hanging="360"/>
      </w:pPr>
      <w:rPr>
        <w:rFonts w:ascii="Wingdings" w:hAnsi="Wingdings"/>
      </w:rPr>
    </w:lvl>
    <w:lvl w:ilvl="6">
      <w:start w:val="1"/>
      <w:numFmt w:val="bullet"/>
      <w:suff w:val="space"/>
      <w:lvlText w:val=""/>
      <w:lvlJc w:val="left"/>
      <w:pPr>
        <w:ind w:left="5040" w:hanging="360"/>
      </w:pPr>
      <w:rPr>
        <w:rFonts w:ascii="Symbol" w:hAnsi="Symbol"/>
      </w:rPr>
    </w:lvl>
    <w:lvl w:ilvl="7">
      <w:start w:val="1"/>
      <w:numFmt w:val="bullet"/>
      <w:suff w:val="space"/>
      <w:lvlText w:val="o"/>
      <w:lvlJc w:val="left"/>
      <w:pPr>
        <w:ind w:left="5760" w:hanging="360"/>
      </w:pPr>
      <w:rPr>
        <w:rFonts w:ascii="Courier New" w:hAnsi="Courier New"/>
      </w:rPr>
    </w:lvl>
    <w:lvl w:ilvl="8">
      <w:start w:val="1"/>
      <w:numFmt w:val="bullet"/>
      <w:suff w:val="space"/>
      <w:lvlText w:val=""/>
      <w:lvlJc w:val="left"/>
      <w:pPr>
        <w:ind w:left="6480" w:hanging="360"/>
      </w:pPr>
      <w:rPr>
        <w:rFonts w:ascii="Wingdings" w:hAnsi="Wingdings"/>
      </w:rPr>
    </w:lvl>
  </w:abstractNum>
  <w:abstractNum w:abstractNumId="1" w15:restartNumberingAfterBreak="0">
    <w:nsid w:val="077426B2"/>
    <w:multiLevelType w:val="multilevel"/>
    <w:tmpl w:val="6F707ADE"/>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 w15:restartNumberingAfterBreak="0">
    <w:nsid w:val="086F2DE7"/>
    <w:multiLevelType w:val="multilevel"/>
    <w:tmpl w:val="469C29FC"/>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3" w15:restartNumberingAfterBreak="0">
    <w:nsid w:val="0E02155C"/>
    <w:multiLevelType w:val="multilevel"/>
    <w:tmpl w:val="43626D60"/>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 w15:restartNumberingAfterBreak="0">
    <w:nsid w:val="0E1C7ED0"/>
    <w:multiLevelType w:val="multilevel"/>
    <w:tmpl w:val="80AA82CA"/>
    <w:lvl w:ilvl="0">
      <w:start w:val="5"/>
      <w:numFmt w:val="bullet"/>
      <w:suff w:val="space"/>
      <w:lvlText w:val="-"/>
      <w:lvlJc w:val="left"/>
      <w:pPr>
        <w:ind w:left="709" w:hanging="360"/>
      </w:p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0E7A1592"/>
    <w:multiLevelType w:val="multilevel"/>
    <w:tmpl w:val="4F6AF5CA"/>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6" w15:restartNumberingAfterBreak="0">
    <w:nsid w:val="0E975DB9"/>
    <w:multiLevelType w:val="multilevel"/>
    <w:tmpl w:val="779033BA"/>
    <w:lvl w:ilvl="0">
      <w:start w:val="5"/>
      <w:numFmt w:val="bullet"/>
      <w:suff w:val="space"/>
      <w:lvlText w:val="-"/>
      <w:lvlJc w:val="left"/>
      <w:pPr>
        <w:ind w:left="720"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0DD21D2"/>
    <w:multiLevelType w:val="multilevel"/>
    <w:tmpl w:val="5DD0903A"/>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8" w15:restartNumberingAfterBreak="0">
    <w:nsid w:val="1322274B"/>
    <w:multiLevelType w:val="multilevel"/>
    <w:tmpl w:val="3CF85A9C"/>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9" w15:restartNumberingAfterBreak="0">
    <w:nsid w:val="15C83E5D"/>
    <w:multiLevelType w:val="multilevel"/>
    <w:tmpl w:val="8BB2BD3C"/>
    <w:lvl w:ilvl="0">
      <w:start w:val="5"/>
      <w:numFmt w:val="bullet"/>
      <w:suff w:val="space"/>
      <w:lvlText w:val="-"/>
      <w:lvlJc w:val="left"/>
      <w:pPr>
        <w:ind w:left="1560" w:hanging="360"/>
      </w:pPr>
    </w:lvl>
    <w:lvl w:ilvl="1">
      <w:start w:val="1"/>
      <w:numFmt w:val="bullet"/>
      <w:suff w:val="space"/>
      <w:lvlText w:val="o"/>
      <w:lvlJc w:val="left"/>
      <w:pPr>
        <w:ind w:left="2280" w:hanging="360"/>
      </w:pPr>
      <w:rPr>
        <w:rFonts w:ascii="Courier New" w:eastAsia="Courier New" w:hAnsi="Courier New" w:cs="Courier New" w:hint="default"/>
      </w:rPr>
    </w:lvl>
    <w:lvl w:ilvl="2">
      <w:start w:val="1"/>
      <w:numFmt w:val="bullet"/>
      <w:suff w:val="space"/>
      <w:lvlText w:val="§"/>
      <w:lvlJc w:val="left"/>
      <w:pPr>
        <w:ind w:left="3000" w:hanging="360"/>
      </w:pPr>
      <w:rPr>
        <w:rFonts w:ascii="Wingdings" w:eastAsia="Wingdings" w:hAnsi="Wingdings" w:cs="Wingdings" w:hint="default"/>
      </w:rPr>
    </w:lvl>
    <w:lvl w:ilvl="3">
      <w:start w:val="1"/>
      <w:numFmt w:val="bullet"/>
      <w:suff w:val="space"/>
      <w:lvlText w:val="·"/>
      <w:lvlJc w:val="left"/>
      <w:pPr>
        <w:ind w:left="3720" w:hanging="360"/>
      </w:pPr>
      <w:rPr>
        <w:rFonts w:ascii="Symbol" w:eastAsia="Symbol" w:hAnsi="Symbol" w:cs="Symbol" w:hint="default"/>
      </w:rPr>
    </w:lvl>
    <w:lvl w:ilvl="4">
      <w:start w:val="1"/>
      <w:numFmt w:val="bullet"/>
      <w:suff w:val="space"/>
      <w:lvlText w:val="o"/>
      <w:lvlJc w:val="left"/>
      <w:pPr>
        <w:ind w:left="4440" w:hanging="360"/>
      </w:pPr>
      <w:rPr>
        <w:rFonts w:ascii="Courier New" w:eastAsia="Courier New" w:hAnsi="Courier New" w:cs="Courier New" w:hint="default"/>
      </w:rPr>
    </w:lvl>
    <w:lvl w:ilvl="5">
      <w:start w:val="1"/>
      <w:numFmt w:val="bullet"/>
      <w:suff w:val="space"/>
      <w:lvlText w:val="§"/>
      <w:lvlJc w:val="left"/>
      <w:pPr>
        <w:ind w:left="5160" w:hanging="360"/>
      </w:pPr>
      <w:rPr>
        <w:rFonts w:ascii="Wingdings" w:eastAsia="Wingdings" w:hAnsi="Wingdings" w:cs="Wingdings" w:hint="default"/>
      </w:rPr>
    </w:lvl>
    <w:lvl w:ilvl="6">
      <w:start w:val="1"/>
      <w:numFmt w:val="bullet"/>
      <w:suff w:val="space"/>
      <w:lvlText w:val="·"/>
      <w:lvlJc w:val="left"/>
      <w:pPr>
        <w:ind w:left="5880" w:hanging="360"/>
      </w:pPr>
      <w:rPr>
        <w:rFonts w:ascii="Symbol" w:eastAsia="Symbol" w:hAnsi="Symbol" w:cs="Symbol" w:hint="default"/>
      </w:rPr>
    </w:lvl>
    <w:lvl w:ilvl="7">
      <w:start w:val="1"/>
      <w:numFmt w:val="bullet"/>
      <w:suff w:val="space"/>
      <w:lvlText w:val="o"/>
      <w:lvlJc w:val="left"/>
      <w:pPr>
        <w:ind w:left="6600" w:hanging="360"/>
      </w:pPr>
      <w:rPr>
        <w:rFonts w:ascii="Courier New" w:eastAsia="Courier New" w:hAnsi="Courier New" w:cs="Courier New" w:hint="default"/>
      </w:rPr>
    </w:lvl>
    <w:lvl w:ilvl="8">
      <w:start w:val="1"/>
      <w:numFmt w:val="bullet"/>
      <w:suff w:val="space"/>
      <w:lvlText w:val="§"/>
      <w:lvlJc w:val="left"/>
      <w:pPr>
        <w:ind w:left="7320" w:hanging="360"/>
      </w:pPr>
      <w:rPr>
        <w:rFonts w:ascii="Wingdings" w:eastAsia="Wingdings" w:hAnsi="Wingdings" w:cs="Wingdings" w:hint="default"/>
      </w:rPr>
    </w:lvl>
  </w:abstractNum>
  <w:abstractNum w:abstractNumId="10" w15:restartNumberingAfterBreak="0">
    <w:nsid w:val="27896619"/>
    <w:multiLevelType w:val="multilevel"/>
    <w:tmpl w:val="579212AA"/>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1" w15:restartNumberingAfterBreak="0">
    <w:nsid w:val="27E81E2C"/>
    <w:multiLevelType w:val="multilevel"/>
    <w:tmpl w:val="782A4F82"/>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2" w15:restartNumberingAfterBreak="0">
    <w:nsid w:val="28934D9E"/>
    <w:multiLevelType w:val="multilevel"/>
    <w:tmpl w:val="CCD253B6"/>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3" w15:restartNumberingAfterBreak="0">
    <w:nsid w:val="35C33F86"/>
    <w:multiLevelType w:val="multilevel"/>
    <w:tmpl w:val="6E5C3F2C"/>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4" w15:restartNumberingAfterBreak="0">
    <w:nsid w:val="37B309BC"/>
    <w:multiLevelType w:val="multilevel"/>
    <w:tmpl w:val="69706EA2"/>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5" w15:restartNumberingAfterBreak="0">
    <w:nsid w:val="3EBE4FDC"/>
    <w:multiLevelType w:val="multilevel"/>
    <w:tmpl w:val="D026D5C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6" w15:restartNumberingAfterBreak="0">
    <w:nsid w:val="411D2FE9"/>
    <w:multiLevelType w:val="multilevel"/>
    <w:tmpl w:val="8D046BEA"/>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7" w15:restartNumberingAfterBreak="0">
    <w:nsid w:val="462967A8"/>
    <w:multiLevelType w:val="multilevel"/>
    <w:tmpl w:val="E166B7BA"/>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8" w15:restartNumberingAfterBreak="0">
    <w:nsid w:val="4843753B"/>
    <w:multiLevelType w:val="multilevel"/>
    <w:tmpl w:val="3C469DA6"/>
    <w:lvl w:ilvl="0">
      <w:start w:val="5"/>
      <w:numFmt w:val="bullet"/>
      <w:suff w:val="space"/>
      <w:lvlText w:val="-"/>
      <w:lvlJc w:val="left"/>
      <w:pPr>
        <w:ind w:left="1560" w:hanging="360"/>
      </w:pPr>
    </w:lvl>
    <w:lvl w:ilvl="1">
      <w:start w:val="1"/>
      <w:numFmt w:val="bullet"/>
      <w:suff w:val="space"/>
      <w:lvlText w:val="o"/>
      <w:lvlJc w:val="left"/>
      <w:pPr>
        <w:ind w:left="2280" w:hanging="360"/>
      </w:pPr>
      <w:rPr>
        <w:rFonts w:ascii="Courier New" w:eastAsia="Courier New" w:hAnsi="Courier New" w:cs="Courier New" w:hint="default"/>
      </w:rPr>
    </w:lvl>
    <w:lvl w:ilvl="2">
      <w:start w:val="1"/>
      <w:numFmt w:val="bullet"/>
      <w:suff w:val="space"/>
      <w:lvlText w:val="§"/>
      <w:lvlJc w:val="left"/>
      <w:pPr>
        <w:ind w:left="3000" w:hanging="360"/>
      </w:pPr>
      <w:rPr>
        <w:rFonts w:ascii="Wingdings" w:eastAsia="Wingdings" w:hAnsi="Wingdings" w:cs="Wingdings" w:hint="default"/>
      </w:rPr>
    </w:lvl>
    <w:lvl w:ilvl="3">
      <w:start w:val="1"/>
      <w:numFmt w:val="bullet"/>
      <w:suff w:val="space"/>
      <w:lvlText w:val="·"/>
      <w:lvlJc w:val="left"/>
      <w:pPr>
        <w:ind w:left="3720" w:hanging="360"/>
      </w:pPr>
      <w:rPr>
        <w:rFonts w:ascii="Symbol" w:eastAsia="Symbol" w:hAnsi="Symbol" w:cs="Symbol" w:hint="default"/>
      </w:rPr>
    </w:lvl>
    <w:lvl w:ilvl="4">
      <w:start w:val="1"/>
      <w:numFmt w:val="bullet"/>
      <w:suff w:val="space"/>
      <w:lvlText w:val="o"/>
      <w:lvlJc w:val="left"/>
      <w:pPr>
        <w:ind w:left="4440" w:hanging="360"/>
      </w:pPr>
      <w:rPr>
        <w:rFonts w:ascii="Courier New" w:eastAsia="Courier New" w:hAnsi="Courier New" w:cs="Courier New" w:hint="default"/>
      </w:rPr>
    </w:lvl>
    <w:lvl w:ilvl="5">
      <w:start w:val="1"/>
      <w:numFmt w:val="bullet"/>
      <w:suff w:val="space"/>
      <w:lvlText w:val="§"/>
      <w:lvlJc w:val="left"/>
      <w:pPr>
        <w:ind w:left="5160" w:hanging="360"/>
      </w:pPr>
      <w:rPr>
        <w:rFonts w:ascii="Wingdings" w:eastAsia="Wingdings" w:hAnsi="Wingdings" w:cs="Wingdings" w:hint="default"/>
      </w:rPr>
    </w:lvl>
    <w:lvl w:ilvl="6">
      <w:start w:val="1"/>
      <w:numFmt w:val="bullet"/>
      <w:suff w:val="space"/>
      <w:lvlText w:val="·"/>
      <w:lvlJc w:val="left"/>
      <w:pPr>
        <w:ind w:left="5880" w:hanging="360"/>
      </w:pPr>
      <w:rPr>
        <w:rFonts w:ascii="Symbol" w:eastAsia="Symbol" w:hAnsi="Symbol" w:cs="Symbol" w:hint="default"/>
      </w:rPr>
    </w:lvl>
    <w:lvl w:ilvl="7">
      <w:start w:val="1"/>
      <w:numFmt w:val="bullet"/>
      <w:suff w:val="space"/>
      <w:lvlText w:val="o"/>
      <w:lvlJc w:val="left"/>
      <w:pPr>
        <w:ind w:left="6600" w:hanging="360"/>
      </w:pPr>
      <w:rPr>
        <w:rFonts w:ascii="Courier New" w:eastAsia="Courier New" w:hAnsi="Courier New" w:cs="Courier New" w:hint="default"/>
      </w:rPr>
    </w:lvl>
    <w:lvl w:ilvl="8">
      <w:start w:val="1"/>
      <w:numFmt w:val="bullet"/>
      <w:suff w:val="space"/>
      <w:lvlText w:val="§"/>
      <w:lvlJc w:val="left"/>
      <w:pPr>
        <w:ind w:left="7320" w:hanging="360"/>
      </w:pPr>
      <w:rPr>
        <w:rFonts w:ascii="Wingdings" w:eastAsia="Wingdings" w:hAnsi="Wingdings" w:cs="Wingdings" w:hint="default"/>
      </w:rPr>
    </w:lvl>
  </w:abstractNum>
  <w:abstractNum w:abstractNumId="19" w15:restartNumberingAfterBreak="0">
    <w:nsid w:val="4BF5292F"/>
    <w:multiLevelType w:val="multilevel"/>
    <w:tmpl w:val="4CB6419E"/>
    <w:lvl w:ilvl="0">
      <w:start w:val="5"/>
      <w:numFmt w:val="bullet"/>
      <w:suff w:val="space"/>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0" w15:restartNumberingAfterBreak="0">
    <w:nsid w:val="4D5A2A2C"/>
    <w:multiLevelType w:val="multilevel"/>
    <w:tmpl w:val="21DECC72"/>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1" w15:restartNumberingAfterBreak="0">
    <w:nsid w:val="55DC18AC"/>
    <w:multiLevelType w:val="multilevel"/>
    <w:tmpl w:val="5D34FED8"/>
    <w:lvl w:ilvl="0">
      <w:start w:val="1"/>
      <w:numFmt w:val="decimal"/>
      <w:pStyle w:val="berschrift1"/>
      <w:suff w:val="space"/>
      <w:lvlText w:val="%1"/>
      <w:lvlJc w:val="left"/>
      <w:pPr>
        <w:ind w:left="360" w:hanging="360"/>
      </w:pPr>
      <w:rPr>
        <w:color w:val="2396A0"/>
      </w:rPr>
    </w:lvl>
    <w:lvl w:ilvl="1">
      <w:start w:val="1"/>
      <w:numFmt w:val="decimal"/>
      <w:isLgl/>
      <w:suff w:val="space"/>
      <w:lvlText w:val="%1.%2"/>
      <w:lvlJc w:val="left"/>
      <w:pPr>
        <w:ind w:left="1540" w:hanging="405"/>
      </w:pPr>
      <w:rPr>
        <w:rFonts w:hint="default"/>
      </w:rPr>
    </w:lvl>
    <w:lvl w:ilvl="2">
      <w:start w:val="1"/>
      <w:numFmt w:val="decimal"/>
      <w:isLgl/>
      <w:suff w:val="space"/>
      <w:lvlText w:val="%1.%2.%3"/>
      <w:lvlJc w:val="left"/>
      <w:pPr>
        <w:ind w:left="744" w:hanging="720"/>
      </w:pPr>
      <w:rPr>
        <w:rFonts w:hint="default"/>
      </w:rPr>
    </w:lvl>
    <w:lvl w:ilvl="3">
      <w:start w:val="1"/>
      <w:numFmt w:val="decimal"/>
      <w:isLgl/>
      <w:suff w:val="space"/>
      <w:lvlText w:val="%1.%2.%3.%4"/>
      <w:lvlJc w:val="left"/>
      <w:pPr>
        <w:ind w:left="1104" w:hanging="1080"/>
      </w:pPr>
      <w:rPr>
        <w:rFonts w:hint="default"/>
      </w:rPr>
    </w:lvl>
    <w:lvl w:ilvl="4">
      <w:start w:val="1"/>
      <w:numFmt w:val="decimal"/>
      <w:isLgl/>
      <w:suff w:val="space"/>
      <w:lvlText w:val="%1.%2.%3.%4.%5"/>
      <w:lvlJc w:val="left"/>
      <w:pPr>
        <w:ind w:left="1104" w:hanging="1080"/>
      </w:pPr>
      <w:rPr>
        <w:rFonts w:hint="default"/>
      </w:rPr>
    </w:lvl>
    <w:lvl w:ilvl="5">
      <w:start w:val="1"/>
      <w:numFmt w:val="decimal"/>
      <w:isLgl/>
      <w:suff w:val="space"/>
      <w:lvlText w:val="%1.%2.%3.%4.%5.%6"/>
      <w:lvlJc w:val="left"/>
      <w:pPr>
        <w:ind w:left="1464" w:hanging="1440"/>
      </w:pPr>
      <w:rPr>
        <w:rFonts w:hint="default"/>
      </w:rPr>
    </w:lvl>
    <w:lvl w:ilvl="6">
      <w:start w:val="1"/>
      <w:numFmt w:val="decimal"/>
      <w:isLgl/>
      <w:suff w:val="space"/>
      <w:lvlText w:val="%1.%2.%3.%4.%5.%6.%7"/>
      <w:lvlJc w:val="left"/>
      <w:pPr>
        <w:ind w:left="1464" w:hanging="1440"/>
      </w:pPr>
      <w:rPr>
        <w:rFonts w:hint="default"/>
      </w:rPr>
    </w:lvl>
    <w:lvl w:ilvl="7">
      <w:start w:val="1"/>
      <w:numFmt w:val="decimal"/>
      <w:isLgl/>
      <w:suff w:val="space"/>
      <w:lvlText w:val="%1.%2.%3.%4.%5.%6.%7.%8"/>
      <w:lvlJc w:val="left"/>
      <w:pPr>
        <w:ind w:left="1824" w:hanging="1800"/>
      </w:pPr>
      <w:rPr>
        <w:rFonts w:hint="default"/>
      </w:rPr>
    </w:lvl>
    <w:lvl w:ilvl="8">
      <w:start w:val="1"/>
      <w:numFmt w:val="decimal"/>
      <w:isLgl/>
      <w:suff w:val="space"/>
      <w:lvlText w:val="%1.%2.%3.%4.%5.%6.%7.%8.%9"/>
      <w:lvlJc w:val="left"/>
      <w:pPr>
        <w:ind w:left="1824" w:hanging="1800"/>
      </w:pPr>
      <w:rPr>
        <w:rFonts w:hint="default"/>
      </w:rPr>
    </w:lvl>
  </w:abstractNum>
  <w:abstractNum w:abstractNumId="22" w15:restartNumberingAfterBreak="0">
    <w:nsid w:val="56873BD9"/>
    <w:multiLevelType w:val="multilevel"/>
    <w:tmpl w:val="81D400F8"/>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3" w15:restartNumberingAfterBreak="0">
    <w:nsid w:val="6A435F80"/>
    <w:multiLevelType w:val="multilevel"/>
    <w:tmpl w:val="158AA160"/>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4" w15:restartNumberingAfterBreak="0">
    <w:nsid w:val="6BD06C0D"/>
    <w:multiLevelType w:val="multilevel"/>
    <w:tmpl w:val="DD0A89C4"/>
    <w:lvl w:ilvl="0">
      <w:start w:val="5"/>
      <w:numFmt w:val="bullet"/>
      <w:suff w:val="space"/>
      <w:lvlText w:val="-"/>
      <w:lvlJc w:val="left"/>
      <w:pPr>
        <w:ind w:left="709" w:hanging="360"/>
      </w:p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72F152BE"/>
    <w:multiLevelType w:val="multilevel"/>
    <w:tmpl w:val="F4644DD2"/>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6" w15:restartNumberingAfterBreak="0">
    <w:nsid w:val="75656414"/>
    <w:multiLevelType w:val="multilevel"/>
    <w:tmpl w:val="30685BBE"/>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7" w15:restartNumberingAfterBreak="0">
    <w:nsid w:val="77F25332"/>
    <w:multiLevelType w:val="multilevel"/>
    <w:tmpl w:val="FDFAF464"/>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8" w15:restartNumberingAfterBreak="0">
    <w:nsid w:val="79283579"/>
    <w:multiLevelType w:val="multilevel"/>
    <w:tmpl w:val="2342F534"/>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num w:numId="1">
    <w:abstractNumId w:val="21"/>
  </w:num>
  <w:num w:numId="2">
    <w:abstractNumId w:val="0"/>
  </w:num>
  <w:num w:numId="3">
    <w:abstractNumId w:val="22"/>
  </w:num>
  <w:num w:numId="4">
    <w:abstractNumId w:val="15"/>
  </w:num>
  <w:num w:numId="5">
    <w:abstractNumId w:val="2"/>
  </w:num>
  <w:num w:numId="6">
    <w:abstractNumId w:val="8"/>
  </w:num>
  <w:num w:numId="7">
    <w:abstractNumId w:val="23"/>
  </w:num>
  <w:num w:numId="8">
    <w:abstractNumId w:val="5"/>
  </w:num>
  <w:num w:numId="9">
    <w:abstractNumId w:val="1"/>
  </w:num>
  <w:num w:numId="10">
    <w:abstractNumId w:val="10"/>
  </w:num>
  <w:num w:numId="11">
    <w:abstractNumId w:val="12"/>
  </w:num>
  <w:num w:numId="12">
    <w:abstractNumId w:val="28"/>
  </w:num>
  <w:num w:numId="13">
    <w:abstractNumId w:val="13"/>
  </w:num>
  <w:num w:numId="14">
    <w:abstractNumId w:val="27"/>
  </w:num>
  <w:num w:numId="15">
    <w:abstractNumId w:val="11"/>
  </w:num>
  <w:num w:numId="16">
    <w:abstractNumId w:val="16"/>
  </w:num>
  <w:num w:numId="17">
    <w:abstractNumId w:val="6"/>
  </w:num>
  <w:num w:numId="18">
    <w:abstractNumId w:val="24"/>
  </w:num>
  <w:num w:numId="19">
    <w:abstractNumId w:val="4"/>
  </w:num>
  <w:num w:numId="20">
    <w:abstractNumId w:val="26"/>
  </w:num>
  <w:num w:numId="21">
    <w:abstractNumId w:val="7"/>
  </w:num>
  <w:num w:numId="22">
    <w:abstractNumId w:val="18"/>
  </w:num>
  <w:num w:numId="23">
    <w:abstractNumId w:val="14"/>
  </w:num>
  <w:num w:numId="24">
    <w:abstractNumId w:val="25"/>
  </w:num>
  <w:num w:numId="25">
    <w:abstractNumId w:val="20"/>
  </w:num>
  <w:num w:numId="26">
    <w:abstractNumId w:val="9"/>
  </w:num>
  <w:num w:numId="27">
    <w:abstractNumId w:val="3"/>
  </w:num>
  <w:num w:numId="28">
    <w:abstractNumId w:val="17"/>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BD"/>
    <w:rsid w:val="000D1203"/>
    <w:rsid w:val="001A713F"/>
    <w:rsid w:val="002012BD"/>
    <w:rsid w:val="00410F86"/>
    <w:rsid w:val="00411718"/>
    <w:rsid w:val="005958B2"/>
    <w:rsid w:val="005F3415"/>
    <w:rsid w:val="00901523"/>
    <w:rsid w:val="00A23A0B"/>
    <w:rsid w:val="00D50987"/>
    <w:rsid w:val="00F26596"/>
    <w:rsid w:val="00F8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78A1"/>
  <w15:docId w15:val="{39AFDB0A-223F-4926-97AC-DD69B7C9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000000"/>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000000"/>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character" w:customStyle="1" w:styleId="docy">
    <w:name w:val="doc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66D2-DB07-4269-8B29-6B906437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1952</Words>
  <Characters>12302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4</cp:revision>
  <dcterms:created xsi:type="dcterms:W3CDTF">2024-06-27T10:18:00Z</dcterms:created>
  <dcterms:modified xsi:type="dcterms:W3CDTF">2024-07-03T14:23:00Z</dcterms:modified>
</cp:coreProperties>
</file>