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2276" w14:textId="6497599C" w:rsidR="00A961C7" w:rsidRDefault="00A961C7" w:rsidP="003C2563">
      <w:pPr>
        <w:pStyle w:val="berschrift4"/>
        <w:ind w:left="0" w:firstLine="0"/>
      </w:pPr>
    </w:p>
    <w:p w14:paraId="4DE6582B" w14:textId="6739111A" w:rsidR="00321FF7" w:rsidRPr="003E3DC8" w:rsidRDefault="00321FF7" w:rsidP="003E3DC8">
      <w:pPr>
        <w:spacing w:after="120" w:line="23" w:lineRule="atLeast"/>
        <w:rPr>
          <w:rFonts w:eastAsia="Times New Roman" w:cs="Arial"/>
          <w:b/>
          <w:bCs/>
        </w:rPr>
      </w:pPr>
      <w:bookmarkStart w:id="0" w:name="_Hlk108102859"/>
      <w:r w:rsidRPr="003E3DC8">
        <w:rPr>
          <w:rFonts w:eastAsia="Times New Roman" w:cs="Arial"/>
          <w:b/>
          <w:bCs/>
        </w:rPr>
        <w:t xml:space="preserve">LF 5: Kunden im Bedarfsfeld Rechtsstreitigkeiten und Ansprüche Dritter beraten </w:t>
      </w:r>
    </w:p>
    <w:p w14:paraId="15CB20F2" w14:textId="77777777" w:rsidR="001A2295" w:rsidRDefault="001A2295" w:rsidP="001A2295">
      <w:pPr>
        <w:autoSpaceDE w:val="0"/>
        <w:autoSpaceDN w:val="0"/>
        <w:adjustRightInd w:val="0"/>
        <w:spacing w:after="120"/>
        <w:rPr>
          <w:rFonts w:cs="Arial"/>
          <w:bCs/>
          <w:szCs w:val="24"/>
        </w:rPr>
      </w:pPr>
      <w:r w:rsidRPr="00C3168F">
        <w:rPr>
          <w:rStyle w:val="docy"/>
          <w:rFonts w:cs="Arial"/>
          <w:color w:val="000000"/>
          <w:szCs w:val="20"/>
        </w:rPr>
        <w:t>Die nachstehenden Kompetenzformulierungen beziehe</w:t>
      </w:r>
      <w:r w:rsidRPr="00C3168F">
        <w:rPr>
          <w:rFonts w:cs="Arial"/>
          <w:color w:val="000000"/>
          <w:szCs w:val="20"/>
        </w:rPr>
        <w:t xml:space="preserve">n sich </w:t>
      </w:r>
      <w:r>
        <w:rPr>
          <w:rFonts w:cs="Arial"/>
          <w:color w:val="000000"/>
          <w:szCs w:val="20"/>
        </w:rPr>
        <w:t xml:space="preserve">vornehmlich </w:t>
      </w:r>
      <w:r w:rsidRPr="00C3168F">
        <w:rPr>
          <w:rFonts w:cs="Arial"/>
          <w:color w:val="000000"/>
          <w:szCs w:val="20"/>
        </w:rPr>
        <w:t>auf die Fachkompetenz</w:t>
      </w:r>
      <w:r>
        <w:rPr>
          <w:rFonts w:cs="Arial"/>
          <w:color w:val="000000"/>
          <w:szCs w:val="20"/>
        </w:rPr>
        <w:t>.</w:t>
      </w:r>
      <w:r w:rsidRPr="00C3168F">
        <w:rPr>
          <w:rFonts w:cs="Arial"/>
          <w:color w:val="000000"/>
          <w:szCs w:val="20"/>
        </w:rPr>
        <w:t xml:space="preserve"> </w:t>
      </w:r>
      <w:r>
        <w:rPr>
          <w:rFonts w:cs="Arial"/>
          <w:color w:val="000000"/>
          <w:szCs w:val="20"/>
        </w:rPr>
        <w:t>W</w:t>
      </w:r>
      <w:r w:rsidRPr="00C3168F">
        <w:rPr>
          <w:rFonts w:cs="Arial"/>
          <w:color w:val="000000"/>
          <w:szCs w:val="20"/>
        </w:rPr>
        <w:t>eitere Aspekt</w:t>
      </w:r>
      <w:r>
        <w:rPr>
          <w:rFonts w:cs="Arial"/>
          <w:color w:val="000000"/>
          <w:szCs w:val="20"/>
        </w:rPr>
        <w:t>e</w:t>
      </w:r>
      <w:r w:rsidRPr="00C3168F">
        <w:rPr>
          <w:rFonts w:cs="Arial"/>
          <w:color w:val="000000"/>
          <w:szCs w:val="20"/>
        </w:rPr>
        <w:t xml:space="preserve"> der Handlungskompetenz werden hier</w:t>
      </w:r>
      <w:r>
        <w:rPr>
          <w:rFonts w:cs="Arial"/>
          <w:color w:val="000000"/>
          <w:szCs w:val="20"/>
        </w:rPr>
        <w:t xml:space="preserve"> nur</w:t>
      </w:r>
      <w:r w:rsidRPr="00C3168F">
        <w:rPr>
          <w:rFonts w:cs="Arial"/>
          <w:color w:val="000000"/>
          <w:szCs w:val="20"/>
        </w:rPr>
        <w:t xml:space="preserve"> </w:t>
      </w:r>
      <w:r>
        <w:rPr>
          <w:rFonts w:cs="Arial"/>
          <w:color w:val="000000"/>
          <w:szCs w:val="20"/>
        </w:rPr>
        <w:t xml:space="preserve">fallweise aufgeführt. </w:t>
      </w:r>
      <w:r w:rsidRPr="00C3168F">
        <w:rPr>
          <w:rFonts w:cs="Arial"/>
          <w:color w:val="000000"/>
          <w:szCs w:val="20"/>
        </w:rPr>
        <w:t xml:space="preserve">Bei den formulierten Kompetenzen handelt es sich um einen Vorschlag des Autorenteams. Daraus ist keine Verbindlichkeit abzuleiten. Ebenso ist es den unterrichtenden Lehrkräften freigestellt, eigene pädagogisch-didaktische Überlegungen umzusetzen. </w:t>
      </w:r>
    </w:p>
    <w:p w14:paraId="2CBBB044" w14:textId="77777777" w:rsidR="001A2295" w:rsidRPr="003A12D5" w:rsidRDefault="001A2295" w:rsidP="001A2295">
      <w:pPr>
        <w:autoSpaceDE w:val="0"/>
        <w:autoSpaceDN w:val="0"/>
        <w:adjustRightInd w:val="0"/>
        <w:spacing w:after="120"/>
        <w:rPr>
          <w:rStyle w:val="docy"/>
          <w:rFonts w:cs="Arial"/>
          <w:szCs w:val="20"/>
          <w:u w:val="single"/>
        </w:rPr>
      </w:pPr>
      <w:r w:rsidRPr="003A12D5">
        <w:rPr>
          <w:rStyle w:val="docy"/>
          <w:u w:val="single"/>
        </w:rPr>
        <w:t>Hinweise:</w:t>
      </w:r>
    </w:p>
    <w:p w14:paraId="3765FE11" w14:textId="77777777" w:rsidR="001A2295" w:rsidRPr="003B1BEA" w:rsidRDefault="001A2295" w:rsidP="001A2295">
      <w:pPr>
        <w:autoSpaceDE w:val="0"/>
        <w:autoSpaceDN w:val="0"/>
        <w:adjustRightInd w:val="0"/>
        <w:spacing w:after="120"/>
        <w:rPr>
          <w:rFonts w:cs="Arial"/>
          <w:bCs/>
          <w:szCs w:val="24"/>
        </w:rPr>
      </w:pPr>
      <w:r w:rsidRPr="003B1BEA">
        <w:rPr>
          <w:rFonts w:cs="Arial"/>
          <w:bCs/>
          <w:szCs w:val="24"/>
        </w:rPr>
        <w:t>Die angegebenen Zeitrichtwerte dienen der Orientierung, sie werden sich an die unterrichtliche Praxis anpassen.</w:t>
      </w:r>
    </w:p>
    <w:p w14:paraId="5ED09217" w14:textId="77777777" w:rsidR="001A2295" w:rsidRPr="003B1BEA" w:rsidRDefault="001A2295" w:rsidP="001A2295">
      <w:pPr>
        <w:spacing w:after="120"/>
        <w:rPr>
          <w:rStyle w:val="docy"/>
          <w:rFonts w:cs="Arial"/>
          <w:szCs w:val="20"/>
        </w:rPr>
      </w:pPr>
      <w:r w:rsidRPr="003B1BEA">
        <w:rPr>
          <w:rStyle w:val="docy"/>
        </w:rPr>
        <w:t>Zum Zeitpunkt der Erstellung der Lernfeldstrukturanalyse waren sowohl der Rahmenlehrplan als auch die bayerische Lehrplanrichtlinie veröffentlicht</w:t>
      </w:r>
      <w:r>
        <w:rPr>
          <w:rStyle w:val="docy"/>
        </w:rPr>
        <w:t>, j</w:t>
      </w:r>
      <w:r w:rsidRPr="003B1BEA">
        <w:rPr>
          <w:rStyle w:val="docy"/>
        </w:rPr>
        <w:t>edoch lagen noch keine Prüfungskataloge oder ähnliches vor.</w:t>
      </w:r>
    </w:p>
    <w:p w14:paraId="028153E0" w14:textId="77777777" w:rsidR="001A2295" w:rsidRPr="00B92B29" w:rsidRDefault="001A2295" w:rsidP="001A2295">
      <w:pPr>
        <w:autoSpaceDE w:val="0"/>
        <w:autoSpaceDN w:val="0"/>
        <w:adjustRightInd w:val="0"/>
        <w:spacing w:after="120"/>
        <w:rPr>
          <w:rFonts w:cs="Arial"/>
          <w:bCs/>
        </w:rPr>
      </w:pPr>
      <w:r w:rsidRPr="00B92B29">
        <w:rPr>
          <w:rFonts w:cs="Arial"/>
          <w:bCs/>
        </w:rPr>
        <w:t xml:space="preserve">Abweichungen bei den Kompetenzformulierungen </w:t>
      </w:r>
      <w:r>
        <w:rPr>
          <w:rFonts w:cs="Arial"/>
          <w:bCs/>
        </w:rPr>
        <w:t>gegenüber</w:t>
      </w:r>
      <w:r w:rsidRPr="00B92B29">
        <w:rPr>
          <w:rFonts w:cs="Arial"/>
          <w:bCs/>
        </w:rPr>
        <w:t xml:space="preserve"> der Lehrplanrichtlinie dienen der besseren Lesbarkeit</w:t>
      </w:r>
      <w:r>
        <w:rPr>
          <w:rFonts w:cs="Arial"/>
          <w:bCs/>
        </w:rPr>
        <w:t>, es ergeben sich daraus keine inhaltlichen Differenzen.</w:t>
      </w:r>
    </w:p>
    <w:p w14:paraId="4BA7CED0" w14:textId="77777777" w:rsidR="00321FF7" w:rsidRDefault="00321FF7" w:rsidP="00321FF7"/>
    <w:p w14:paraId="7FB5E836" w14:textId="77777777" w:rsidR="00321FF7" w:rsidRDefault="00321FF7" w:rsidP="00321FF7"/>
    <w:p w14:paraId="009A59FB" w14:textId="77777777" w:rsidR="00321FF7" w:rsidRDefault="00321FF7" w:rsidP="00321FF7"/>
    <w:p w14:paraId="3C7A9720" w14:textId="77777777" w:rsidR="00321FF7" w:rsidRDefault="00321FF7" w:rsidP="00321FF7"/>
    <w:p w14:paraId="3329303E" w14:textId="77777777" w:rsidR="00321FF7" w:rsidRDefault="00321FF7" w:rsidP="00321FF7"/>
    <w:p w14:paraId="4E2C84C7" w14:textId="77777777" w:rsidR="00321FF7" w:rsidRPr="00007CC9" w:rsidRDefault="00321FF7" w:rsidP="00321FF7">
      <w:pPr>
        <w:spacing w:after="0" w:line="240" w:lineRule="auto"/>
        <w:rPr>
          <w:rFonts w:ascii="Times New Roman" w:eastAsia="Times New Roman" w:hAnsi="Times New Roman"/>
          <w:szCs w:val="24"/>
          <w:lang w:eastAsia="de-DE"/>
        </w:rPr>
      </w:pPr>
      <w:r w:rsidRPr="00007CC9">
        <w:rPr>
          <w:rFonts w:eastAsia="Times New Roman" w:cs="Arial"/>
          <w:b/>
          <w:bCs/>
          <w:color w:val="000000"/>
          <w:sz w:val="20"/>
          <w:szCs w:val="20"/>
          <w:lang w:eastAsia="de-DE"/>
        </w:rPr>
        <w:t>Autorenteam:</w:t>
      </w:r>
    </w:p>
    <w:p w14:paraId="098AA9A4" w14:textId="77777777" w:rsidR="00321FF7" w:rsidRPr="006E5DB4" w:rsidRDefault="00321FF7" w:rsidP="00321FF7">
      <w:pPr>
        <w:spacing w:after="0" w:line="240" w:lineRule="auto"/>
        <w:rPr>
          <w:rFonts w:eastAsia="Times New Roman" w:cs="Arial"/>
          <w:sz w:val="20"/>
          <w:szCs w:val="20"/>
          <w:lang w:eastAsia="de-DE"/>
        </w:rPr>
      </w:pPr>
      <w:r w:rsidRPr="006E5DB4">
        <w:rPr>
          <w:rFonts w:eastAsia="Times New Roman" w:cs="Arial"/>
          <w:sz w:val="20"/>
          <w:szCs w:val="20"/>
          <w:lang w:eastAsia="de-DE"/>
        </w:rPr>
        <w:t xml:space="preserve">Wilhelm </w:t>
      </w:r>
      <w:proofErr w:type="spellStart"/>
      <w:r w:rsidRPr="006E5DB4">
        <w:rPr>
          <w:rFonts w:eastAsia="Times New Roman" w:cs="Arial"/>
          <w:sz w:val="20"/>
          <w:szCs w:val="20"/>
          <w:lang w:eastAsia="de-DE"/>
        </w:rPr>
        <w:t>Fensel</w:t>
      </w:r>
      <w:proofErr w:type="spellEnd"/>
    </w:p>
    <w:p w14:paraId="279A9F3E" w14:textId="77777777" w:rsidR="00321FF7" w:rsidRPr="006E5DB4" w:rsidRDefault="00321FF7" w:rsidP="00321FF7">
      <w:pPr>
        <w:spacing w:after="0" w:line="240" w:lineRule="auto"/>
        <w:rPr>
          <w:rFonts w:eastAsia="Times New Roman" w:cs="Arial"/>
          <w:sz w:val="20"/>
          <w:szCs w:val="20"/>
          <w:lang w:eastAsia="de-DE"/>
        </w:rPr>
      </w:pPr>
      <w:r w:rsidRPr="006E5DB4">
        <w:rPr>
          <w:rFonts w:eastAsia="Times New Roman" w:cs="Arial"/>
          <w:sz w:val="20"/>
          <w:szCs w:val="20"/>
          <w:lang w:eastAsia="de-DE"/>
        </w:rPr>
        <w:t>Fred Kohlenberger</w:t>
      </w:r>
    </w:p>
    <w:p w14:paraId="71DBDCDF" w14:textId="77777777" w:rsidR="00321FF7" w:rsidRPr="006E5DB4" w:rsidRDefault="00321FF7" w:rsidP="00321FF7">
      <w:pPr>
        <w:spacing w:after="0" w:line="240" w:lineRule="auto"/>
        <w:rPr>
          <w:rFonts w:eastAsia="Times New Roman" w:cs="Arial"/>
          <w:sz w:val="20"/>
          <w:szCs w:val="20"/>
          <w:lang w:eastAsia="de-DE"/>
        </w:rPr>
      </w:pPr>
      <w:r w:rsidRPr="006E5DB4">
        <w:rPr>
          <w:rFonts w:eastAsia="Times New Roman" w:cs="Arial"/>
          <w:sz w:val="20"/>
          <w:szCs w:val="20"/>
          <w:lang w:eastAsia="de-DE"/>
        </w:rPr>
        <w:t>Harald Rank</w:t>
      </w:r>
    </w:p>
    <w:p w14:paraId="1AB53E91" w14:textId="77777777" w:rsidR="00321FF7" w:rsidRPr="006E5DB4" w:rsidRDefault="00321FF7" w:rsidP="00321FF7">
      <w:pPr>
        <w:spacing w:after="0" w:line="240" w:lineRule="auto"/>
        <w:rPr>
          <w:rFonts w:eastAsia="Times New Roman" w:cs="Arial"/>
          <w:sz w:val="20"/>
          <w:szCs w:val="20"/>
          <w:lang w:eastAsia="de-DE"/>
        </w:rPr>
      </w:pPr>
      <w:r w:rsidRPr="006E5DB4">
        <w:rPr>
          <w:rFonts w:eastAsia="Times New Roman" w:cs="Arial"/>
          <w:sz w:val="20"/>
          <w:szCs w:val="20"/>
          <w:lang w:eastAsia="de-DE"/>
        </w:rPr>
        <w:t>Matthias Stecher</w:t>
      </w:r>
    </w:p>
    <w:bookmarkEnd w:id="0"/>
    <w:p w14:paraId="455A331E" w14:textId="5520C931" w:rsidR="00321FF7" w:rsidRDefault="00321FF7" w:rsidP="00321FF7">
      <w:pPr>
        <w:tabs>
          <w:tab w:val="left" w:pos="13274"/>
        </w:tabs>
        <w:rPr>
          <w:lang w:eastAsia="de-DE"/>
        </w:rPr>
      </w:pPr>
      <w:r>
        <w:rPr>
          <w:lang w:eastAsia="de-DE"/>
        </w:rPr>
        <w:tab/>
      </w:r>
    </w:p>
    <w:tbl>
      <w:tblPr>
        <w:tblpPr w:leftFromText="141" w:rightFromText="141" w:vertAnchor="page" w:horzAnchor="margin" w:tblpY="1659"/>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219"/>
        <w:gridCol w:w="2219"/>
        <w:gridCol w:w="2220"/>
        <w:gridCol w:w="2268"/>
        <w:gridCol w:w="2410"/>
      </w:tblGrid>
      <w:tr w:rsidR="00321FF7" w:rsidRPr="001A2295" w14:paraId="6FBE51D8" w14:textId="77777777" w:rsidTr="00AB62EB">
        <w:tc>
          <w:tcPr>
            <w:tcW w:w="14454" w:type="dxa"/>
            <w:gridSpan w:val="6"/>
            <w:tcBorders>
              <w:top w:val="single" w:sz="4" w:space="0" w:color="auto"/>
              <w:left w:val="single" w:sz="4" w:space="0" w:color="auto"/>
              <w:bottom w:val="single" w:sz="4" w:space="0" w:color="000000"/>
              <w:right w:val="single" w:sz="4" w:space="0" w:color="auto"/>
            </w:tcBorders>
          </w:tcPr>
          <w:p w14:paraId="4D51F7F0" w14:textId="24115BC4" w:rsidR="00321FF7" w:rsidRPr="001A2295" w:rsidRDefault="00321FF7" w:rsidP="001A2295">
            <w:pPr>
              <w:spacing w:after="120" w:line="240" w:lineRule="auto"/>
              <w:rPr>
                <w:rFonts w:eastAsia="Times New Roman" w:cs="Arial"/>
                <w:b/>
                <w:bCs/>
                <w:szCs w:val="24"/>
              </w:rPr>
            </w:pPr>
            <w:bookmarkStart w:id="1" w:name="_Toc52733049"/>
            <w:bookmarkStart w:id="2" w:name="_Toc52899209"/>
            <w:r w:rsidRPr="001A2295">
              <w:rPr>
                <w:rFonts w:eastAsia="Times New Roman" w:cs="Arial"/>
                <w:b/>
                <w:bCs/>
                <w:szCs w:val="24"/>
              </w:rPr>
              <w:lastRenderedPageBreak/>
              <w:t>Lernfeld 5: Kunden im Bedarfsfeld Rechtsstreitigkeiten und Ansprüche Dritter beraten</w:t>
            </w:r>
          </w:p>
          <w:p w14:paraId="0F37EE51" w14:textId="03D7A3F4" w:rsidR="00321FF7" w:rsidRPr="001A2295" w:rsidRDefault="00321FF7" w:rsidP="001A2295">
            <w:pPr>
              <w:keepNext/>
              <w:spacing w:after="120" w:line="240" w:lineRule="auto"/>
              <w:ind w:left="28"/>
              <w:outlineLvl w:val="3"/>
              <w:rPr>
                <w:rFonts w:cs="Arial"/>
                <w:color w:val="000000" w:themeColor="text1"/>
                <w:szCs w:val="24"/>
              </w:rPr>
            </w:pPr>
            <w:r w:rsidRPr="001A2295">
              <w:rPr>
                <w:rFonts w:cs="Arial"/>
                <w:color w:val="000000" w:themeColor="text1"/>
                <w:szCs w:val="24"/>
              </w:rPr>
              <w:t xml:space="preserve">Die Schülerinnen und Schüler verfügen über die Kompetenz, Kundinnen und Kunden über Vorsorgemöglichkeiten im Falle von Rechtstreitigkeiten und bei Ansprüchen Dritter zu beraten, notwendige Vertragsänderungen zu berücksichtigen und Leistungsfälle zu bearbeiten. </w:t>
            </w:r>
          </w:p>
        </w:tc>
      </w:tr>
      <w:tr w:rsidR="00FE660A" w:rsidRPr="001A2295" w14:paraId="5FA260DF" w14:textId="77777777" w:rsidTr="007A6A0B">
        <w:tc>
          <w:tcPr>
            <w:tcW w:w="3118" w:type="dxa"/>
            <w:vMerge w:val="restart"/>
            <w:tcBorders>
              <w:top w:val="single" w:sz="4" w:space="0" w:color="000000"/>
              <w:left w:val="single" w:sz="4" w:space="0" w:color="auto"/>
            </w:tcBorders>
          </w:tcPr>
          <w:p w14:paraId="4E292510" w14:textId="0B1EFA10" w:rsidR="00AB62EB" w:rsidRPr="001A2295" w:rsidRDefault="00AB62EB" w:rsidP="001A2295">
            <w:pPr>
              <w:spacing w:after="120" w:line="240" w:lineRule="auto"/>
              <w:jc w:val="left"/>
              <w:rPr>
                <w:rFonts w:eastAsia="Times New Roman" w:cs="Arial"/>
                <w:b/>
                <w:bCs/>
                <w:szCs w:val="24"/>
              </w:rPr>
            </w:pPr>
            <w:r w:rsidRPr="001A2295">
              <w:rPr>
                <w:rFonts w:eastAsia="Times New Roman" w:cs="Arial"/>
                <w:b/>
                <w:bCs/>
                <w:szCs w:val="24"/>
              </w:rPr>
              <w:t>Kompetenzen aus der Lehrplanrichtlinie</w:t>
            </w:r>
          </w:p>
          <w:p w14:paraId="6285C607" w14:textId="4B7C3B15" w:rsidR="00321FF7" w:rsidRPr="001A2295" w:rsidRDefault="00AB62EB" w:rsidP="001A2295">
            <w:pPr>
              <w:spacing w:after="120" w:line="240" w:lineRule="auto"/>
              <w:rPr>
                <w:rFonts w:eastAsia="Times New Roman" w:cs="Arial"/>
                <w:szCs w:val="24"/>
              </w:rPr>
            </w:pPr>
            <w:r w:rsidRPr="001A2295">
              <w:rPr>
                <w:rFonts w:eastAsia="Times New Roman" w:cs="Arial"/>
                <w:szCs w:val="24"/>
              </w:rPr>
              <w:t xml:space="preserve">ggf. </w:t>
            </w:r>
            <w:r w:rsidR="00321FF7" w:rsidRPr="001A2295">
              <w:rPr>
                <w:rFonts w:eastAsia="Times New Roman" w:cs="Arial"/>
                <w:szCs w:val="24"/>
              </w:rPr>
              <w:t>Lernsituation</w:t>
            </w:r>
          </w:p>
          <w:p w14:paraId="410AE192" w14:textId="20E78C71" w:rsidR="00321FF7" w:rsidRPr="001A2295" w:rsidRDefault="00321FF7" w:rsidP="001A2295">
            <w:pPr>
              <w:spacing w:after="120" w:line="240" w:lineRule="auto"/>
              <w:rPr>
                <w:rFonts w:eastAsia="Times New Roman" w:cs="Arial"/>
                <w:szCs w:val="24"/>
              </w:rPr>
            </w:pPr>
            <w:r w:rsidRPr="001A2295">
              <w:rPr>
                <w:rFonts w:eastAsia="Times New Roman" w:cs="Arial"/>
                <w:szCs w:val="24"/>
              </w:rPr>
              <w:t>Zeitrichtwert</w:t>
            </w:r>
            <w:r w:rsidR="00A02397" w:rsidRPr="001A2295">
              <w:rPr>
                <w:rFonts w:eastAsia="Times New Roman" w:cs="Arial"/>
                <w:szCs w:val="24"/>
              </w:rPr>
              <w:t>:</w:t>
            </w:r>
            <w:r w:rsidRPr="001A2295">
              <w:rPr>
                <w:rFonts w:eastAsia="Times New Roman" w:cs="Arial"/>
                <w:szCs w:val="24"/>
              </w:rPr>
              <w:t xml:space="preserve"> 80 </w:t>
            </w:r>
            <w:r w:rsidR="007A6A0B" w:rsidRPr="001A2295">
              <w:rPr>
                <w:rFonts w:eastAsia="Times New Roman" w:cs="Arial"/>
                <w:szCs w:val="24"/>
              </w:rPr>
              <w:t>Stunden</w:t>
            </w:r>
            <w:r w:rsidRPr="001A2295">
              <w:rPr>
                <w:rFonts w:eastAsia="Times New Roman" w:cs="Arial"/>
                <w:szCs w:val="24"/>
              </w:rPr>
              <w:t xml:space="preserve"> </w:t>
            </w:r>
          </w:p>
        </w:tc>
        <w:tc>
          <w:tcPr>
            <w:tcW w:w="6658" w:type="dxa"/>
            <w:gridSpan w:val="3"/>
            <w:tcBorders>
              <w:top w:val="single" w:sz="4" w:space="0" w:color="000000"/>
            </w:tcBorders>
          </w:tcPr>
          <w:p w14:paraId="597C6E83" w14:textId="77777777" w:rsidR="00321FF7" w:rsidRPr="001A2295" w:rsidRDefault="00321FF7" w:rsidP="001A2295">
            <w:pPr>
              <w:spacing w:after="120" w:line="240" w:lineRule="auto"/>
              <w:jc w:val="center"/>
              <w:rPr>
                <w:rFonts w:eastAsia="Times New Roman" w:cs="Arial"/>
                <w:b/>
                <w:szCs w:val="24"/>
              </w:rPr>
            </w:pPr>
            <w:r w:rsidRPr="001A2295">
              <w:rPr>
                <w:rFonts w:eastAsia="Times New Roman" w:cs="Arial"/>
                <w:b/>
                <w:szCs w:val="24"/>
              </w:rPr>
              <w:t>Handlungskompetenz</w:t>
            </w:r>
          </w:p>
        </w:tc>
        <w:tc>
          <w:tcPr>
            <w:tcW w:w="2268" w:type="dxa"/>
            <w:vMerge w:val="restart"/>
            <w:tcBorders>
              <w:top w:val="single" w:sz="4" w:space="0" w:color="000000"/>
            </w:tcBorders>
          </w:tcPr>
          <w:p w14:paraId="15A87494" w14:textId="77777777" w:rsidR="00321FF7" w:rsidRPr="001A2295" w:rsidRDefault="00321FF7" w:rsidP="001A2295">
            <w:pPr>
              <w:spacing w:after="120" w:line="240" w:lineRule="auto"/>
              <w:rPr>
                <w:rFonts w:eastAsia="Times New Roman" w:cs="Arial"/>
                <w:szCs w:val="24"/>
              </w:rPr>
            </w:pPr>
            <w:r w:rsidRPr="001A2295">
              <w:rPr>
                <w:rFonts w:eastAsia="Times New Roman" w:cs="Arial"/>
                <w:szCs w:val="24"/>
              </w:rPr>
              <w:t>Didaktik</w:t>
            </w:r>
          </w:p>
          <w:p w14:paraId="7A8D1533" w14:textId="77777777" w:rsidR="00321FF7" w:rsidRPr="001A2295" w:rsidRDefault="00321FF7" w:rsidP="001A2295">
            <w:pPr>
              <w:spacing w:after="120" w:line="240" w:lineRule="auto"/>
              <w:rPr>
                <w:rFonts w:eastAsia="Times New Roman" w:cs="Arial"/>
                <w:szCs w:val="24"/>
              </w:rPr>
            </w:pPr>
            <w:r w:rsidRPr="001A2295">
              <w:rPr>
                <w:rFonts w:eastAsia="Times New Roman" w:cs="Arial"/>
                <w:szCs w:val="24"/>
              </w:rPr>
              <w:t>Organisation</w:t>
            </w:r>
          </w:p>
          <w:p w14:paraId="117331A7" w14:textId="77777777" w:rsidR="00321FF7" w:rsidRPr="001A2295" w:rsidRDefault="00321FF7" w:rsidP="001A2295">
            <w:pPr>
              <w:spacing w:after="120" w:line="240" w:lineRule="auto"/>
              <w:rPr>
                <w:rFonts w:eastAsia="Times New Roman" w:cs="Arial"/>
                <w:szCs w:val="24"/>
              </w:rPr>
            </w:pPr>
            <w:r w:rsidRPr="001A2295">
              <w:rPr>
                <w:rFonts w:eastAsia="Times New Roman" w:cs="Arial"/>
                <w:szCs w:val="24"/>
              </w:rPr>
              <w:t>Verantwortlichkeit</w:t>
            </w:r>
          </w:p>
        </w:tc>
        <w:tc>
          <w:tcPr>
            <w:tcW w:w="2410" w:type="dxa"/>
            <w:vMerge w:val="restart"/>
            <w:tcBorders>
              <w:top w:val="single" w:sz="4" w:space="0" w:color="000000"/>
              <w:right w:val="single" w:sz="4" w:space="0" w:color="auto"/>
            </w:tcBorders>
          </w:tcPr>
          <w:p w14:paraId="0B448B58" w14:textId="77777777"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Verknüpfung mit anderen Lernfeldern/Fächern</w:t>
            </w:r>
          </w:p>
        </w:tc>
      </w:tr>
      <w:tr w:rsidR="00FE660A" w:rsidRPr="001A2295" w14:paraId="24A68F94" w14:textId="77777777" w:rsidTr="007A6A0B">
        <w:tc>
          <w:tcPr>
            <w:tcW w:w="3118" w:type="dxa"/>
            <w:vMerge/>
            <w:tcBorders>
              <w:left w:val="single" w:sz="4" w:space="0" w:color="auto"/>
            </w:tcBorders>
          </w:tcPr>
          <w:p w14:paraId="736B23CD" w14:textId="77777777" w:rsidR="00321FF7" w:rsidRPr="001A2295" w:rsidRDefault="00321FF7" w:rsidP="001A2295">
            <w:pPr>
              <w:spacing w:after="120" w:line="240" w:lineRule="auto"/>
              <w:rPr>
                <w:rFonts w:eastAsia="Times New Roman" w:cs="Arial"/>
                <w:szCs w:val="24"/>
              </w:rPr>
            </w:pPr>
          </w:p>
        </w:tc>
        <w:tc>
          <w:tcPr>
            <w:tcW w:w="2219" w:type="dxa"/>
          </w:tcPr>
          <w:p w14:paraId="704952AD" w14:textId="77777777"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Fachkompetenz</w:t>
            </w:r>
          </w:p>
        </w:tc>
        <w:tc>
          <w:tcPr>
            <w:tcW w:w="2219" w:type="dxa"/>
            <w:tcBorders>
              <w:right w:val="single" w:sz="4" w:space="0" w:color="auto"/>
            </w:tcBorders>
          </w:tcPr>
          <w:p w14:paraId="47F5A392" w14:textId="77777777"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Selbst-, Sozial-, Methodenkompetenz</w:t>
            </w:r>
          </w:p>
        </w:tc>
        <w:tc>
          <w:tcPr>
            <w:tcW w:w="2220" w:type="dxa"/>
            <w:tcBorders>
              <w:left w:val="single" w:sz="4" w:space="0" w:color="auto"/>
            </w:tcBorders>
          </w:tcPr>
          <w:p w14:paraId="3590E118" w14:textId="77777777"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Medienkompetenz</w:t>
            </w:r>
          </w:p>
        </w:tc>
        <w:tc>
          <w:tcPr>
            <w:tcW w:w="2268" w:type="dxa"/>
            <w:vMerge/>
          </w:tcPr>
          <w:p w14:paraId="12183362" w14:textId="77777777" w:rsidR="00321FF7" w:rsidRPr="001A2295" w:rsidRDefault="00321FF7" w:rsidP="001A2295">
            <w:pPr>
              <w:spacing w:after="120" w:line="240" w:lineRule="auto"/>
              <w:jc w:val="center"/>
              <w:rPr>
                <w:rFonts w:eastAsia="Times New Roman" w:cs="Arial"/>
                <w:szCs w:val="24"/>
              </w:rPr>
            </w:pPr>
          </w:p>
        </w:tc>
        <w:tc>
          <w:tcPr>
            <w:tcW w:w="2410" w:type="dxa"/>
            <w:vMerge/>
            <w:tcBorders>
              <w:right w:val="single" w:sz="4" w:space="0" w:color="auto"/>
            </w:tcBorders>
          </w:tcPr>
          <w:p w14:paraId="4577EC07" w14:textId="77777777" w:rsidR="00321FF7" w:rsidRPr="001A2295" w:rsidRDefault="00321FF7" w:rsidP="001A2295">
            <w:pPr>
              <w:spacing w:after="120" w:line="240" w:lineRule="auto"/>
              <w:jc w:val="center"/>
              <w:rPr>
                <w:rFonts w:eastAsia="Times New Roman" w:cs="Arial"/>
                <w:szCs w:val="24"/>
              </w:rPr>
            </w:pPr>
          </w:p>
        </w:tc>
      </w:tr>
      <w:tr w:rsidR="00FE660A" w:rsidRPr="001A2295" w14:paraId="22A83CBE" w14:textId="77777777" w:rsidTr="007A6A0B">
        <w:tc>
          <w:tcPr>
            <w:tcW w:w="3118" w:type="dxa"/>
            <w:tcBorders>
              <w:left w:val="single" w:sz="4" w:space="0" w:color="auto"/>
              <w:bottom w:val="single" w:sz="4" w:space="0" w:color="000000"/>
            </w:tcBorders>
          </w:tcPr>
          <w:p w14:paraId="24DEDBBC" w14:textId="106964D7" w:rsidR="00321FF7" w:rsidRPr="001A2295" w:rsidRDefault="00321FF7" w:rsidP="001A2295">
            <w:pPr>
              <w:spacing w:after="120" w:line="240" w:lineRule="auto"/>
              <w:rPr>
                <w:rFonts w:eastAsia="Times New Roman" w:cs="Arial"/>
                <w:b/>
                <w:bCs/>
                <w:szCs w:val="24"/>
              </w:rPr>
            </w:pPr>
            <w:r w:rsidRPr="001A2295">
              <w:rPr>
                <w:rFonts w:eastAsia="Times New Roman" w:cs="Arial"/>
                <w:b/>
                <w:bCs/>
                <w:szCs w:val="24"/>
              </w:rPr>
              <w:t xml:space="preserve">Kompetenz 1 </w:t>
            </w:r>
          </w:p>
          <w:p w14:paraId="14A09344" w14:textId="77777777" w:rsidR="00321FF7" w:rsidRPr="001A2295" w:rsidRDefault="00321FF7" w:rsidP="001A2295">
            <w:pPr>
              <w:spacing w:after="120" w:line="240" w:lineRule="auto"/>
              <w:jc w:val="left"/>
              <w:rPr>
                <w:rFonts w:cs="Arial"/>
                <w:szCs w:val="24"/>
              </w:rPr>
            </w:pPr>
            <w:r w:rsidRPr="001A2295">
              <w:rPr>
                <w:rFonts w:cs="Arial"/>
                <w:szCs w:val="24"/>
              </w:rPr>
              <w:t>Die Schülerinnen und Schüler analysieren Risikosituationen, die zu privatrechtlichen Schadenersatzansprüchen und Rechtsstreitigkeiten führen können.</w:t>
            </w:r>
          </w:p>
          <w:p w14:paraId="6F3E549E" w14:textId="01B9FE86" w:rsidR="00321FF7" w:rsidRPr="001A2295" w:rsidRDefault="00321FF7" w:rsidP="001A2295">
            <w:pPr>
              <w:spacing w:after="120" w:line="240" w:lineRule="auto"/>
              <w:jc w:val="left"/>
              <w:rPr>
                <w:rFonts w:cs="Arial"/>
                <w:szCs w:val="24"/>
              </w:rPr>
            </w:pPr>
            <w:r w:rsidRPr="001A2295">
              <w:rPr>
                <w:rFonts w:cs="Arial"/>
                <w:szCs w:val="24"/>
              </w:rPr>
              <w:t>Die Schülerinnen und Schüler grenzen die Bereiche des öffentlichen Rechts und des Privatrechts voneinander ab und unterscheiden die verschiedenen Instanzen der ordentlichen Gerichtsbarkeit.</w:t>
            </w:r>
          </w:p>
          <w:p w14:paraId="5766005E" w14:textId="77777777" w:rsidR="007A6A0B" w:rsidRPr="001A2295" w:rsidRDefault="007A6A0B" w:rsidP="001A2295">
            <w:pPr>
              <w:spacing w:after="120" w:line="240" w:lineRule="auto"/>
              <w:jc w:val="left"/>
              <w:rPr>
                <w:rFonts w:cs="Arial"/>
                <w:szCs w:val="24"/>
              </w:rPr>
            </w:pPr>
          </w:p>
          <w:p w14:paraId="45412516" w14:textId="77777777" w:rsidR="00321FF7" w:rsidRPr="001A2295" w:rsidRDefault="00321FF7" w:rsidP="001A2295">
            <w:pPr>
              <w:tabs>
                <w:tab w:val="center" w:pos="717"/>
              </w:tabs>
              <w:spacing w:after="120" w:line="240" w:lineRule="auto"/>
              <w:jc w:val="left"/>
              <w:rPr>
                <w:rFonts w:eastAsia="Times New Roman" w:cs="Arial"/>
                <w:b/>
                <w:bCs/>
                <w:szCs w:val="24"/>
              </w:rPr>
            </w:pPr>
            <w:r w:rsidRPr="001A2295">
              <w:rPr>
                <w:rFonts w:eastAsia="Times New Roman" w:cs="Arial"/>
                <w:b/>
                <w:bCs/>
                <w:szCs w:val="24"/>
              </w:rPr>
              <w:t>Mögliche Lernsituation</w:t>
            </w:r>
          </w:p>
          <w:p w14:paraId="6B9A1D0B" w14:textId="77777777" w:rsidR="00321FF7" w:rsidRPr="001A2295" w:rsidRDefault="00321FF7" w:rsidP="001A2295">
            <w:pPr>
              <w:tabs>
                <w:tab w:val="center" w:pos="717"/>
              </w:tabs>
              <w:spacing w:after="120" w:line="240" w:lineRule="auto"/>
              <w:jc w:val="left"/>
              <w:rPr>
                <w:rFonts w:eastAsia="Times New Roman" w:cs="Arial"/>
                <w:szCs w:val="24"/>
              </w:rPr>
            </w:pPr>
            <w:r w:rsidRPr="001A2295">
              <w:rPr>
                <w:rFonts w:eastAsia="Times New Roman" w:cs="Arial"/>
                <w:szCs w:val="24"/>
              </w:rPr>
              <w:t xml:space="preserve">Ein kritischer Kunde bezweifelt die Sinnhaftigkeit </w:t>
            </w:r>
            <w:r w:rsidRPr="001A2295">
              <w:rPr>
                <w:rFonts w:eastAsia="Times New Roman" w:cs="Arial"/>
                <w:szCs w:val="24"/>
              </w:rPr>
              <w:lastRenderedPageBreak/>
              <w:t>von privaten Haftpflicht- und Rechtsschutzversicherungen.</w:t>
            </w:r>
          </w:p>
          <w:p w14:paraId="02DC049F" w14:textId="62CF1058" w:rsidR="00321FF7" w:rsidRPr="001A2295" w:rsidRDefault="00321FF7" w:rsidP="001A2295">
            <w:pPr>
              <w:tabs>
                <w:tab w:val="center" w:pos="717"/>
              </w:tabs>
              <w:spacing w:after="120" w:line="240" w:lineRule="auto"/>
              <w:jc w:val="left"/>
              <w:rPr>
                <w:rFonts w:eastAsia="Times New Roman" w:cs="Arial"/>
                <w:szCs w:val="24"/>
              </w:rPr>
            </w:pPr>
            <w:r w:rsidRPr="001A2295">
              <w:rPr>
                <w:rFonts w:eastAsia="Times New Roman" w:cs="Arial"/>
                <w:szCs w:val="24"/>
              </w:rPr>
              <w:t xml:space="preserve">4 </w:t>
            </w:r>
            <w:r w:rsidR="007A6A0B" w:rsidRPr="001A2295">
              <w:rPr>
                <w:rFonts w:eastAsia="Times New Roman" w:cs="Arial"/>
                <w:szCs w:val="24"/>
              </w:rPr>
              <w:t>Stunden</w:t>
            </w:r>
          </w:p>
          <w:p w14:paraId="4DAA06DA" w14:textId="77777777" w:rsidR="00321FF7" w:rsidRPr="001A2295" w:rsidRDefault="00321FF7" w:rsidP="001A2295">
            <w:pPr>
              <w:tabs>
                <w:tab w:val="center" w:pos="717"/>
              </w:tabs>
              <w:spacing w:after="120" w:line="240" w:lineRule="auto"/>
              <w:rPr>
                <w:rFonts w:eastAsia="Times New Roman" w:cs="Arial"/>
                <w:szCs w:val="24"/>
              </w:rPr>
            </w:pPr>
          </w:p>
        </w:tc>
        <w:tc>
          <w:tcPr>
            <w:tcW w:w="6658" w:type="dxa"/>
            <w:gridSpan w:val="3"/>
            <w:tcBorders>
              <w:bottom w:val="single" w:sz="4" w:space="0" w:color="000000"/>
            </w:tcBorders>
          </w:tcPr>
          <w:p w14:paraId="0ED5B0CB" w14:textId="77777777" w:rsidR="00321FF7" w:rsidRPr="001A2295" w:rsidRDefault="00321FF7" w:rsidP="001A2295">
            <w:pPr>
              <w:spacing w:after="120" w:line="240" w:lineRule="auto"/>
              <w:rPr>
                <w:rFonts w:eastAsia="Times New Roman" w:cs="Arial"/>
                <w:b/>
                <w:szCs w:val="24"/>
              </w:rPr>
            </w:pPr>
            <w:r w:rsidRPr="001A2295">
              <w:rPr>
                <w:rFonts w:eastAsia="Times New Roman" w:cs="Arial"/>
                <w:b/>
                <w:szCs w:val="24"/>
              </w:rPr>
              <w:lastRenderedPageBreak/>
              <w:t>Fachkompetenz:</w:t>
            </w:r>
          </w:p>
          <w:p w14:paraId="36EC0CD3"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xml:space="preserve">Die </w:t>
            </w:r>
            <w:proofErr w:type="spellStart"/>
            <w:r w:rsidRPr="001A2295">
              <w:rPr>
                <w:rFonts w:eastAsia="Times New Roman" w:cs="Arial"/>
                <w:szCs w:val="24"/>
              </w:rPr>
              <w:t>SuS</w:t>
            </w:r>
            <w:proofErr w:type="spellEnd"/>
            <w:r w:rsidRPr="001A2295">
              <w:rPr>
                <w:rFonts w:eastAsia="Times New Roman" w:cs="Arial"/>
                <w:szCs w:val="24"/>
              </w:rPr>
              <w:t xml:space="preserve"> </w:t>
            </w:r>
          </w:p>
          <w:p w14:paraId="18B4D385"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erkennen Risiken der Kunden.</w:t>
            </w:r>
          </w:p>
          <w:p w14:paraId="6C235920"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diskutieren Möglichkeiten der Risikobewältigung.</w:t>
            </w:r>
          </w:p>
          <w:p w14:paraId="78B1BF6C" w14:textId="1543FD76"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erkennen Kundenbedarfe zur Absicherung.</w:t>
            </w:r>
          </w:p>
          <w:p w14:paraId="6C5F64D1" w14:textId="77777777" w:rsidR="00A02397" w:rsidRPr="001A2295" w:rsidRDefault="00A02397" w:rsidP="001A2295">
            <w:pPr>
              <w:tabs>
                <w:tab w:val="center" w:pos="717"/>
              </w:tabs>
              <w:spacing w:after="120" w:line="240" w:lineRule="auto"/>
              <w:rPr>
                <w:rFonts w:eastAsia="Times New Roman" w:cs="Arial"/>
                <w:szCs w:val="24"/>
              </w:rPr>
            </w:pPr>
          </w:p>
          <w:p w14:paraId="56098BC4" w14:textId="77777777" w:rsidR="00321FF7" w:rsidRPr="001A2295" w:rsidRDefault="00321FF7" w:rsidP="001A2295">
            <w:pPr>
              <w:spacing w:after="120" w:line="240" w:lineRule="auto"/>
              <w:rPr>
                <w:rFonts w:eastAsia="Times New Roman" w:cs="Arial"/>
                <w:b/>
                <w:szCs w:val="24"/>
                <w:u w:val="single"/>
              </w:rPr>
            </w:pPr>
            <w:r w:rsidRPr="001A2295">
              <w:rPr>
                <w:rFonts w:eastAsia="Times New Roman" w:cs="Arial"/>
                <w:b/>
                <w:szCs w:val="24"/>
                <w:u w:val="single"/>
              </w:rPr>
              <w:t>Mögliche Inhalte:</w:t>
            </w:r>
          </w:p>
          <w:p w14:paraId="4743D005" w14:textId="77777777" w:rsidR="00321FF7" w:rsidRPr="001A2295" w:rsidRDefault="00321FF7" w:rsidP="001A2295">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1A2295">
              <w:rPr>
                <w:rFonts w:eastAsia="Times New Roman" w:cs="Arial"/>
                <w:szCs w:val="24"/>
              </w:rPr>
              <w:t>Privates und öffentliches Recht</w:t>
            </w:r>
          </w:p>
          <w:p w14:paraId="0F902649" w14:textId="77777777" w:rsidR="00321FF7" w:rsidRPr="001A2295" w:rsidRDefault="00321FF7" w:rsidP="001A2295">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1A2295">
              <w:rPr>
                <w:rFonts w:eastAsia="Times New Roman" w:cs="Arial"/>
                <w:szCs w:val="24"/>
              </w:rPr>
              <w:t>Instanzen der ordentlichen Gerichtsbarkeit</w:t>
            </w:r>
          </w:p>
          <w:p w14:paraId="28198986" w14:textId="77777777" w:rsidR="00321FF7" w:rsidRPr="001A2295" w:rsidRDefault="00321FF7" w:rsidP="001A2295">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1A2295">
              <w:rPr>
                <w:rFonts w:eastAsia="Times New Roman" w:cs="Arial"/>
                <w:szCs w:val="24"/>
              </w:rPr>
              <w:t>Kundenbedarf zur Absicherung des eigenen Vermögens</w:t>
            </w:r>
          </w:p>
          <w:p w14:paraId="76BDACB2" w14:textId="77777777" w:rsidR="00321FF7" w:rsidRPr="001A2295" w:rsidRDefault="00321FF7" w:rsidP="001A2295">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1A2295">
              <w:rPr>
                <w:rFonts w:eastAsia="Times New Roman" w:cs="Arial"/>
                <w:szCs w:val="24"/>
              </w:rPr>
              <w:t>Kundenbedarf zur Durchsetzung der eigenen Rechte</w:t>
            </w:r>
          </w:p>
          <w:p w14:paraId="659732C1" w14:textId="77777777" w:rsidR="00321FF7" w:rsidRPr="001A2295" w:rsidRDefault="00321FF7" w:rsidP="001A2295">
            <w:pPr>
              <w:pStyle w:val="Listenabsatz"/>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p>
        </w:tc>
        <w:tc>
          <w:tcPr>
            <w:tcW w:w="2268" w:type="dxa"/>
            <w:tcBorders>
              <w:bottom w:val="single" w:sz="4" w:space="0" w:color="000000"/>
            </w:tcBorders>
          </w:tcPr>
          <w:p w14:paraId="74830D52" w14:textId="77777777" w:rsidR="00321FF7" w:rsidRPr="001A2295" w:rsidRDefault="00321FF7" w:rsidP="001A2295">
            <w:pPr>
              <w:spacing w:after="120" w:line="240" w:lineRule="auto"/>
              <w:rPr>
                <w:rFonts w:eastAsia="Times New Roman" w:cs="Arial"/>
                <w:szCs w:val="24"/>
              </w:rPr>
            </w:pPr>
          </w:p>
        </w:tc>
        <w:tc>
          <w:tcPr>
            <w:tcW w:w="2410" w:type="dxa"/>
            <w:tcBorders>
              <w:bottom w:val="single" w:sz="4" w:space="0" w:color="000000"/>
              <w:right w:val="single" w:sz="4" w:space="0" w:color="auto"/>
            </w:tcBorders>
          </w:tcPr>
          <w:p w14:paraId="62A3029D" w14:textId="5C7AA4C3" w:rsidR="00321FF7" w:rsidRPr="001A2295" w:rsidRDefault="00321FF7" w:rsidP="001A2295">
            <w:pPr>
              <w:spacing w:after="120" w:line="240" w:lineRule="auto"/>
              <w:jc w:val="left"/>
              <w:rPr>
                <w:rFonts w:eastAsia="Times New Roman" w:cs="Arial"/>
                <w:szCs w:val="24"/>
              </w:rPr>
            </w:pPr>
            <w:proofErr w:type="spellStart"/>
            <w:r w:rsidRPr="001A2295">
              <w:rPr>
                <w:rFonts w:eastAsia="Times New Roman" w:cs="Arial"/>
                <w:szCs w:val="24"/>
              </w:rPr>
              <w:t>PuG</w:t>
            </w:r>
            <w:proofErr w:type="spellEnd"/>
            <w:r w:rsidRPr="001A2295">
              <w:rPr>
                <w:rFonts w:eastAsia="Times New Roman" w:cs="Arial"/>
                <w:szCs w:val="24"/>
              </w:rPr>
              <w:t xml:space="preserve">: </w:t>
            </w:r>
            <w:r w:rsidR="00EB5774" w:rsidRPr="001A2295">
              <w:rPr>
                <w:rFonts w:eastAsia="Times New Roman" w:cs="Arial"/>
                <w:szCs w:val="24"/>
              </w:rPr>
              <w:t xml:space="preserve">10.4.3 </w:t>
            </w:r>
          </w:p>
        </w:tc>
      </w:tr>
      <w:tr w:rsidR="00AB62EB" w:rsidRPr="001A2295" w14:paraId="29207AD0" w14:textId="77777777" w:rsidTr="007A6A0B">
        <w:tc>
          <w:tcPr>
            <w:tcW w:w="3118" w:type="dxa"/>
            <w:tcBorders>
              <w:left w:val="single" w:sz="4" w:space="0" w:color="auto"/>
            </w:tcBorders>
          </w:tcPr>
          <w:p w14:paraId="2B2F1A98" w14:textId="3CB2E8A5" w:rsidR="00321FF7" w:rsidRPr="001A2295" w:rsidRDefault="00321FF7" w:rsidP="001A2295">
            <w:pPr>
              <w:spacing w:after="120" w:line="240" w:lineRule="auto"/>
              <w:rPr>
                <w:rFonts w:eastAsia="Times New Roman" w:cs="Arial"/>
                <w:szCs w:val="24"/>
              </w:rPr>
            </w:pPr>
            <w:r w:rsidRPr="001A2295">
              <w:rPr>
                <w:rFonts w:eastAsia="Times New Roman" w:cs="Arial"/>
                <w:b/>
                <w:szCs w:val="24"/>
              </w:rPr>
              <w:t xml:space="preserve">Kompetenz 2 </w:t>
            </w:r>
          </w:p>
          <w:p w14:paraId="491BFD54" w14:textId="3F3AC05E" w:rsidR="00321FF7" w:rsidRPr="001A2295" w:rsidRDefault="00321FF7" w:rsidP="001A2295">
            <w:pPr>
              <w:spacing w:after="120" w:line="240" w:lineRule="auto"/>
              <w:jc w:val="left"/>
              <w:rPr>
                <w:rFonts w:cs="Arial"/>
                <w:szCs w:val="24"/>
              </w:rPr>
            </w:pPr>
            <w:r w:rsidRPr="001A2295">
              <w:rPr>
                <w:rFonts w:cs="Arial"/>
                <w:szCs w:val="24"/>
              </w:rPr>
              <w:t>Hierbei informieren sich die Schülerinnen und Schüler über das Haf</w:t>
            </w:r>
            <w:r w:rsidRPr="001A2295">
              <w:rPr>
                <w:rFonts w:cs="Arial"/>
                <w:szCs w:val="24"/>
              </w:rPr>
              <w:softHyphen/>
              <w:t>tungsrecht und die Haftungsarten in den entsprechenden Rechtsgrundlagen. In diesem Zusammenhang unterscheiden sie zwischen der Beweislast und der umgekehrten Beweislast des Haftpflichtrechts.</w:t>
            </w:r>
          </w:p>
          <w:p w14:paraId="51D25DA0" w14:textId="77777777" w:rsidR="00321FF7" w:rsidRPr="001A2295" w:rsidRDefault="00321FF7" w:rsidP="001A2295">
            <w:pPr>
              <w:spacing w:after="120" w:line="240" w:lineRule="auto"/>
              <w:rPr>
                <w:rFonts w:cs="Arial"/>
                <w:szCs w:val="24"/>
              </w:rPr>
            </w:pPr>
          </w:p>
          <w:p w14:paraId="0E5EA25D" w14:textId="2B734FF2" w:rsidR="00321FF7" w:rsidRPr="001A2295" w:rsidRDefault="00321FF7" w:rsidP="001A2295">
            <w:pPr>
              <w:spacing w:after="120" w:line="240" w:lineRule="auto"/>
              <w:rPr>
                <w:rFonts w:cs="Arial"/>
                <w:b/>
                <w:bCs/>
                <w:szCs w:val="24"/>
              </w:rPr>
            </w:pPr>
            <w:r w:rsidRPr="001A2295">
              <w:rPr>
                <w:rFonts w:cs="Arial"/>
                <w:b/>
                <w:bCs/>
                <w:szCs w:val="24"/>
              </w:rPr>
              <w:t>Mögliche Lernsituation</w:t>
            </w:r>
          </w:p>
          <w:p w14:paraId="5F877817" w14:textId="77777777" w:rsidR="00321FF7" w:rsidRPr="001A2295" w:rsidRDefault="00321FF7" w:rsidP="001A2295">
            <w:pPr>
              <w:spacing w:after="120" w:line="240" w:lineRule="auto"/>
              <w:jc w:val="left"/>
              <w:rPr>
                <w:rFonts w:cs="Arial"/>
                <w:szCs w:val="24"/>
              </w:rPr>
            </w:pPr>
            <w:r w:rsidRPr="001A2295">
              <w:rPr>
                <w:rFonts w:cs="Arial"/>
                <w:szCs w:val="24"/>
              </w:rPr>
              <w:t>Verschiedene Kunden haben Fragen zur Verpflichtung zum Schadenersatz.</w:t>
            </w:r>
          </w:p>
          <w:p w14:paraId="556E8F54" w14:textId="77777777" w:rsidR="00321FF7" w:rsidRPr="001A2295" w:rsidRDefault="00321FF7" w:rsidP="001A2295">
            <w:pPr>
              <w:spacing w:after="120" w:line="240" w:lineRule="auto"/>
              <w:rPr>
                <w:rFonts w:cs="Arial"/>
                <w:szCs w:val="24"/>
              </w:rPr>
            </w:pPr>
            <w:r w:rsidRPr="001A2295">
              <w:rPr>
                <w:rFonts w:cs="Arial"/>
                <w:szCs w:val="24"/>
              </w:rPr>
              <w:t xml:space="preserve">16 </w:t>
            </w:r>
            <w:r w:rsidR="007A6A0B" w:rsidRPr="001A2295">
              <w:rPr>
                <w:rFonts w:cs="Arial"/>
                <w:szCs w:val="24"/>
              </w:rPr>
              <w:t>Stunden</w:t>
            </w:r>
          </w:p>
          <w:p w14:paraId="6B16EDEF" w14:textId="3762694D" w:rsidR="00A02397" w:rsidRPr="001A2295" w:rsidRDefault="00A02397" w:rsidP="001A2295">
            <w:pPr>
              <w:spacing w:after="120" w:line="240" w:lineRule="auto"/>
              <w:rPr>
                <w:rFonts w:cs="Arial"/>
                <w:szCs w:val="24"/>
              </w:rPr>
            </w:pPr>
          </w:p>
        </w:tc>
        <w:tc>
          <w:tcPr>
            <w:tcW w:w="6658" w:type="dxa"/>
            <w:gridSpan w:val="3"/>
          </w:tcPr>
          <w:p w14:paraId="69B2D305"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b/>
                <w:szCs w:val="24"/>
              </w:rPr>
              <w:t>Fachkompetenz:</w:t>
            </w:r>
            <w:r w:rsidRPr="001A2295">
              <w:rPr>
                <w:rFonts w:eastAsia="Times New Roman" w:cs="Arial"/>
                <w:szCs w:val="24"/>
              </w:rPr>
              <w:t xml:space="preserve"> </w:t>
            </w:r>
          </w:p>
          <w:p w14:paraId="0C5667EC"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xml:space="preserve">Die </w:t>
            </w:r>
            <w:proofErr w:type="spellStart"/>
            <w:r w:rsidRPr="001A2295">
              <w:rPr>
                <w:rFonts w:eastAsia="Times New Roman" w:cs="Arial"/>
                <w:szCs w:val="24"/>
              </w:rPr>
              <w:t>SuS</w:t>
            </w:r>
            <w:proofErr w:type="spellEnd"/>
            <w:r w:rsidRPr="001A2295">
              <w:rPr>
                <w:rFonts w:eastAsia="Times New Roman" w:cs="Arial"/>
                <w:szCs w:val="24"/>
              </w:rPr>
              <w:t xml:space="preserve"> </w:t>
            </w:r>
          </w:p>
          <w:p w14:paraId="69DD7AEF"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können konkrete Anspruchsgrundlagen nennen.</w:t>
            </w:r>
          </w:p>
          <w:p w14:paraId="70C2177C"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analysieren, wen die Beweislast trifft.</w:t>
            </w:r>
          </w:p>
          <w:p w14:paraId="610BE921" w14:textId="43BED9C9" w:rsidR="00321FF7" w:rsidRPr="001A2295" w:rsidRDefault="00321FF7" w:rsidP="001A2295">
            <w:pPr>
              <w:tabs>
                <w:tab w:val="center" w:pos="717"/>
              </w:tabs>
              <w:spacing w:after="120" w:line="240" w:lineRule="auto"/>
              <w:jc w:val="left"/>
              <w:rPr>
                <w:rFonts w:eastAsia="Times New Roman" w:cs="Arial"/>
                <w:szCs w:val="24"/>
              </w:rPr>
            </w:pPr>
            <w:r w:rsidRPr="001A2295">
              <w:rPr>
                <w:rFonts w:eastAsia="Times New Roman" w:cs="Arial"/>
                <w:szCs w:val="24"/>
              </w:rPr>
              <w:t>… grenzen Personen-, Sach- und Vermögensschäden voneinander ab</w:t>
            </w:r>
            <w:r w:rsidR="00EB5774" w:rsidRPr="001A2295">
              <w:rPr>
                <w:rFonts w:eastAsia="Times New Roman" w:cs="Arial"/>
                <w:szCs w:val="24"/>
              </w:rPr>
              <w:t>.</w:t>
            </w:r>
          </w:p>
          <w:p w14:paraId="20FB8536" w14:textId="0BB5CA6A" w:rsidR="00321FF7" w:rsidRPr="001A2295" w:rsidRDefault="00321FF7" w:rsidP="001A2295">
            <w:pPr>
              <w:tabs>
                <w:tab w:val="center" w:pos="717"/>
              </w:tabs>
              <w:spacing w:after="120" w:line="240" w:lineRule="auto"/>
              <w:jc w:val="left"/>
              <w:rPr>
                <w:rFonts w:eastAsia="Times New Roman" w:cs="Arial"/>
                <w:szCs w:val="24"/>
              </w:rPr>
            </w:pPr>
            <w:r w:rsidRPr="001A2295">
              <w:rPr>
                <w:rFonts w:eastAsia="Times New Roman" w:cs="Arial"/>
                <w:szCs w:val="24"/>
              </w:rPr>
              <w:t>… können ableiten, ob eine Schadenersatzpflicht dem Grunde nach besteht oder nicht</w:t>
            </w:r>
            <w:r w:rsidR="00EB5774" w:rsidRPr="001A2295">
              <w:rPr>
                <w:rFonts w:eastAsia="Times New Roman" w:cs="Arial"/>
                <w:szCs w:val="24"/>
              </w:rPr>
              <w:t>.</w:t>
            </w:r>
          </w:p>
          <w:p w14:paraId="6C322382" w14:textId="77777777" w:rsidR="00321FF7" w:rsidRPr="001A2295" w:rsidRDefault="00321FF7" w:rsidP="001A2295">
            <w:pPr>
              <w:tabs>
                <w:tab w:val="center" w:pos="717"/>
              </w:tabs>
              <w:spacing w:after="120" w:line="240" w:lineRule="auto"/>
              <w:rPr>
                <w:rFonts w:eastAsia="Times New Roman" w:cs="Arial"/>
                <w:szCs w:val="24"/>
              </w:rPr>
            </w:pPr>
          </w:p>
          <w:p w14:paraId="6C0499B6" w14:textId="77777777" w:rsidR="00321FF7" w:rsidRPr="001A2295" w:rsidRDefault="00321FF7" w:rsidP="001A2295">
            <w:pPr>
              <w:tabs>
                <w:tab w:val="center" w:pos="717"/>
              </w:tabs>
              <w:spacing w:after="120" w:line="240" w:lineRule="auto"/>
              <w:rPr>
                <w:rFonts w:eastAsia="Times New Roman" w:cs="Arial"/>
                <w:b/>
                <w:color w:val="000000" w:themeColor="text1"/>
                <w:szCs w:val="24"/>
                <w:u w:val="single"/>
              </w:rPr>
            </w:pPr>
            <w:r w:rsidRPr="001A2295">
              <w:rPr>
                <w:rFonts w:eastAsia="Times New Roman" w:cs="Arial"/>
                <w:b/>
                <w:color w:val="000000" w:themeColor="text1"/>
                <w:szCs w:val="24"/>
                <w:u w:val="single"/>
              </w:rPr>
              <w:t>Mögliche Inhalte:</w:t>
            </w:r>
          </w:p>
          <w:p w14:paraId="0789C72B"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Reine Verschuldenshaftung</w:t>
            </w:r>
          </w:p>
          <w:p w14:paraId="4BAA6D66"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Vermutete Verschuldenshaftung</w:t>
            </w:r>
          </w:p>
          <w:p w14:paraId="6433C568"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Gefährdungshaftung</w:t>
            </w:r>
          </w:p>
          <w:p w14:paraId="31292171"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Beweislast und umgekehrte Beweislast</w:t>
            </w:r>
          </w:p>
          <w:p w14:paraId="11F4ACCB"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Rechtsgrundlagen (gesetzliche und vertragliche Haftpflicht zum Beispiel bei der Übernahme der Streupflicht)</w:t>
            </w:r>
          </w:p>
          <w:p w14:paraId="729598D2"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Personen-, Sach- und Vermögensschäden (unechte und echte)</w:t>
            </w:r>
          </w:p>
          <w:p w14:paraId="7014AF84" w14:textId="77777777" w:rsidR="00321FF7" w:rsidRPr="001A2295" w:rsidRDefault="00321FF7" w:rsidP="001A2295">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p>
        </w:tc>
        <w:tc>
          <w:tcPr>
            <w:tcW w:w="2268" w:type="dxa"/>
          </w:tcPr>
          <w:p w14:paraId="649E4546" w14:textId="77777777" w:rsidR="00321FF7" w:rsidRPr="001A2295" w:rsidRDefault="00321FF7" w:rsidP="001A2295">
            <w:pPr>
              <w:spacing w:after="120" w:line="240" w:lineRule="auto"/>
              <w:rPr>
                <w:rFonts w:eastAsia="Times New Roman" w:cs="Arial"/>
                <w:szCs w:val="24"/>
              </w:rPr>
            </w:pPr>
          </w:p>
        </w:tc>
        <w:tc>
          <w:tcPr>
            <w:tcW w:w="2410" w:type="dxa"/>
            <w:tcBorders>
              <w:right w:val="single" w:sz="4" w:space="0" w:color="auto"/>
            </w:tcBorders>
          </w:tcPr>
          <w:p w14:paraId="26D4850B" w14:textId="14EF6678"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L</w:t>
            </w:r>
            <w:r w:rsidR="00D5745E" w:rsidRPr="001A2295">
              <w:rPr>
                <w:rFonts w:eastAsia="Times New Roman" w:cs="Arial"/>
                <w:szCs w:val="24"/>
              </w:rPr>
              <w:t>F</w:t>
            </w:r>
            <w:r w:rsidRPr="001A2295">
              <w:rPr>
                <w:rFonts w:eastAsia="Times New Roman" w:cs="Arial"/>
                <w:szCs w:val="24"/>
              </w:rPr>
              <w:t xml:space="preserve"> 6: Gefährdungshaftung</w:t>
            </w:r>
            <w:r w:rsidR="00EB5774" w:rsidRPr="001A2295">
              <w:rPr>
                <w:rFonts w:eastAsia="Times New Roman" w:cs="Arial"/>
                <w:szCs w:val="24"/>
              </w:rPr>
              <w:t xml:space="preserve"> für Kraftfahrzeuge</w:t>
            </w:r>
          </w:p>
          <w:p w14:paraId="4200BF14" w14:textId="77777777" w:rsidR="00321FF7" w:rsidRPr="001A2295" w:rsidRDefault="00321FF7" w:rsidP="001A2295">
            <w:pPr>
              <w:spacing w:after="120" w:line="240" w:lineRule="auto"/>
              <w:rPr>
                <w:rFonts w:eastAsia="Times New Roman" w:cs="Arial"/>
                <w:szCs w:val="24"/>
              </w:rPr>
            </w:pPr>
          </w:p>
          <w:p w14:paraId="31AF3211" w14:textId="43B26179"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L</w:t>
            </w:r>
            <w:r w:rsidR="00D5745E" w:rsidRPr="001A2295">
              <w:rPr>
                <w:rFonts w:eastAsia="Times New Roman" w:cs="Arial"/>
                <w:szCs w:val="24"/>
              </w:rPr>
              <w:t>F</w:t>
            </w:r>
            <w:r w:rsidRPr="001A2295">
              <w:rPr>
                <w:rFonts w:eastAsia="Times New Roman" w:cs="Arial"/>
                <w:szCs w:val="24"/>
              </w:rPr>
              <w:t xml:space="preserve"> 13:</w:t>
            </w:r>
            <w:r w:rsidRPr="001A2295">
              <w:rPr>
                <w:rFonts w:eastAsia="Times New Roman" w:cs="Arial"/>
                <w:bCs/>
                <w:szCs w:val="24"/>
                <w:lang w:eastAsia="de-DE"/>
              </w:rPr>
              <w:t xml:space="preserve"> </w:t>
            </w:r>
            <w:r w:rsidRPr="001A2295">
              <w:rPr>
                <w:rFonts w:eastAsia="Times New Roman" w:cs="Arial"/>
                <w:szCs w:val="24"/>
              </w:rPr>
              <w:t>Haftung im Zusammenhang mit Kaufverträgen</w:t>
            </w:r>
          </w:p>
        </w:tc>
      </w:tr>
      <w:tr w:rsidR="00AB62EB" w:rsidRPr="001A2295" w14:paraId="5A379865" w14:textId="77777777" w:rsidTr="007A6A0B">
        <w:tc>
          <w:tcPr>
            <w:tcW w:w="3118" w:type="dxa"/>
            <w:tcBorders>
              <w:left w:val="single" w:sz="4" w:space="0" w:color="auto"/>
            </w:tcBorders>
          </w:tcPr>
          <w:p w14:paraId="5E143FB9" w14:textId="15122C5E" w:rsidR="00321FF7" w:rsidRPr="001A2295" w:rsidRDefault="00321FF7" w:rsidP="001A2295">
            <w:pPr>
              <w:spacing w:after="120" w:line="240" w:lineRule="auto"/>
              <w:rPr>
                <w:rFonts w:eastAsia="Times New Roman" w:cs="Arial"/>
                <w:szCs w:val="24"/>
              </w:rPr>
            </w:pPr>
            <w:r w:rsidRPr="001A2295">
              <w:rPr>
                <w:rFonts w:eastAsia="Times New Roman" w:cs="Arial"/>
                <w:b/>
                <w:szCs w:val="24"/>
              </w:rPr>
              <w:lastRenderedPageBreak/>
              <w:t xml:space="preserve">Kompetenz 3 </w:t>
            </w:r>
          </w:p>
          <w:p w14:paraId="49DD84F5" w14:textId="77777777" w:rsidR="00321FF7" w:rsidRPr="001A2295" w:rsidRDefault="00321FF7" w:rsidP="001A2295">
            <w:pPr>
              <w:spacing w:after="120" w:line="240" w:lineRule="auto"/>
              <w:jc w:val="left"/>
              <w:rPr>
                <w:rFonts w:cs="Arial"/>
                <w:szCs w:val="24"/>
                <w:lang w:bidi="en-US"/>
              </w:rPr>
            </w:pPr>
            <w:r w:rsidRPr="001A2295">
              <w:rPr>
                <w:rFonts w:cs="Arial"/>
                <w:szCs w:val="24"/>
                <w:lang w:bidi="en-US"/>
              </w:rPr>
              <w:t xml:space="preserve">Die </w:t>
            </w:r>
            <w:r w:rsidRPr="001A2295">
              <w:rPr>
                <w:rFonts w:cs="Arial"/>
                <w:szCs w:val="24"/>
                <w:lang w:bidi="de-DE"/>
              </w:rPr>
              <w:t xml:space="preserve">Schülerinnen </w:t>
            </w:r>
            <w:r w:rsidRPr="001A2295">
              <w:rPr>
                <w:rFonts w:cs="Arial"/>
                <w:szCs w:val="24"/>
                <w:lang w:bidi="en-US"/>
              </w:rPr>
              <w:t xml:space="preserve">und </w:t>
            </w:r>
            <w:r w:rsidRPr="001A2295">
              <w:rPr>
                <w:rFonts w:cs="Arial"/>
                <w:szCs w:val="24"/>
                <w:lang w:bidi="de-DE"/>
              </w:rPr>
              <w:t xml:space="preserve">Schüler </w:t>
            </w:r>
            <w:r w:rsidRPr="001A2295">
              <w:rPr>
                <w:rFonts w:cs="Arial"/>
                <w:bCs/>
                <w:szCs w:val="24"/>
                <w:lang w:bidi="en-US"/>
              </w:rPr>
              <w:t xml:space="preserve">planen </w:t>
            </w:r>
            <w:r w:rsidRPr="001A2295">
              <w:rPr>
                <w:rFonts w:cs="Arial"/>
                <w:szCs w:val="24"/>
                <w:lang w:bidi="en-US"/>
              </w:rPr>
              <w:t>kundenspezifische Haftpflicht</w:t>
            </w:r>
            <w:r w:rsidRPr="001A2295">
              <w:rPr>
                <w:rFonts w:cs="Arial"/>
                <w:szCs w:val="24"/>
                <w:lang w:bidi="de-DE"/>
              </w:rPr>
              <w:t xml:space="preserve">versicherungslösungen für </w:t>
            </w:r>
            <w:r w:rsidRPr="001A2295">
              <w:rPr>
                <w:rFonts w:cs="Arial"/>
                <w:szCs w:val="24"/>
                <w:lang w:bidi="en-US"/>
              </w:rPr>
              <w:t xml:space="preserve">die Kundinnen und Kunden und ihre </w:t>
            </w:r>
            <w:r w:rsidRPr="001A2295">
              <w:rPr>
                <w:rFonts w:cs="Arial"/>
                <w:szCs w:val="24"/>
                <w:lang w:bidi="de-DE"/>
              </w:rPr>
              <w:t>Familienangehörigen</w:t>
            </w:r>
            <w:r w:rsidRPr="001A2295">
              <w:rPr>
                <w:rFonts w:cs="Arial"/>
                <w:i/>
                <w:iCs/>
                <w:szCs w:val="24"/>
                <w:lang w:bidi="de-DE"/>
              </w:rPr>
              <w:t>.</w:t>
            </w:r>
            <w:r w:rsidRPr="001A2295">
              <w:rPr>
                <w:rFonts w:cs="Arial"/>
                <w:szCs w:val="24"/>
                <w:lang w:bidi="de-DE"/>
              </w:rPr>
              <w:t xml:space="preserve"> </w:t>
            </w:r>
            <w:r w:rsidRPr="001A2295">
              <w:rPr>
                <w:rFonts w:cs="Arial"/>
                <w:szCs w:val="24"/>
                <w:lang w:bidi="en-US"/>
              </w:rPr>
              <w:t xml:space="preserve">Sie </w:t>
            </w:r>
            <w:r w:rsidRPr="001A2295">
              <w:rPr>
                <w:rFonts w:cs="Arial"/>
                <w:szCs w:val="24"/>
                <w:lang w:bidi="de-DE"/>
              </w:rPr>
              <w:t xml:space="preserve">erläutern </w:t>
            </w:r>
            <w:r w:rsidRPr="001A2295">
              <w:rPr>
                <w:rFonts w:cs="Arial"/>
                <w:szCs w:val="24"/>
                <w:lang w:bidi="en-US"/>
              </w:rPr>
              <w:t xml:space="preserve">den </w:t>
            </w:r>
            <w:r w:rsidRPr="001A2295">
              <w:rPr>
                <w:rFonts w:cs="Arial"/>
                <w:szCs w:val="24"/>
                <w:lang w:bidi="de-DE"/>
              </w:rPr>
              <w:t>Versicherungsumfang</w:t>
            </w:r>
            <w:r w:rsidRPr="001A2295">
              <w:rPr>
                <w:rFonts w:cs="Arial"/>
                <w:szCs w:val="24"/>
                <w:lang w:bidi="en-US"/>
              </w:rPr>
              <w:t xml:space="preserve"> der jeweiligen Produkte und erstellen bedarfsgerechte Angebote </w:t>
            </w:r>
            <w:r w:rsidRPr="001A2295">
              <w:rPr>
                <w:rFonts w:cs="Arial"/>
                <w:szCs w:val="24"/>
                <w:lang w:bidi="de-DE"/>
              </w:rPr>
              <w:t xml:space="preserve">für </w:t>
            </w:r>
            <w:r w:rsidRPr="001A2295">
              <w:rPr>
                <w:rFonts w:cs="Arial"/>
                <w:szCs w:val="24"/>
                <w:lang w:bidi="en-US"/>
              </w:rPr>
              <w:t>die Privathaftpflichtversicherung.</w:t>
            </w:r>
          </w:p>
          <w:p w14:paraId="5242824B" w14:textId="77777777" w:rsidR="00321FF7" w:rsidRPr="001A2295" w:rsidRDefault="00321FF7" w:rsidP="001A2295">
            <w:pPr>
              <w:spacing w:after="120" w:line="240" w:lineRule="auto"/>
              <w:jc w:val="left"/>
              <w:rPr>
                <w:rFonts w:cs="Arial"/>
                <w:szCs w:val="24"/>
              </w:rPr>
            </w:pPr>
            <w:r w:rsidRPr="001A2295">
              <w:rPr>
                <w:rFonts w:cs="Arial"/>
                <w:szCs w:val="24"/>
              </w:rPr>
              <w:t xml:space="preserve">Im </w:t>
            </w:r>
            <w:r w:rsidRPr="001A2295">
              <w:rPr>
                <w:rFonts w:cs="Arial"/>
                <w:szCs w:val="24"/>
                <w:lang w:bidi="de-DE"/>
              </w:rPr>
              <w:t xml:space="preserve">Beratungsgespräch </w:t>
            </w:r>
            <w:r w:rsidRPr="001A2295">
              <w:rPr>
                <w:rFonts w:cs="Arial"/>
                <w:bCs/>
                <w:szCs w:val="24"/>
              </w:rPr>
              <w:t xml:space="preserve">unterbreiten </w:t>
            </w:r>
            <w:r w:rsidRPr="001A2295">
              <w:rPr>
                <w:rFonts w:cs="Arial"/>
                <w:szCs w:val="24"/>
              </w:rPr>
              <w:t xml:space="preserve">die </w:t>
            </w:r>
            <w:r w:rsidRPr="001A2295">
              <w:rPr>
                <w:rFonts w:cs="Arial"/>
                <w:szCs w:val="24"/>
                <w:lang w:bidi="de-DE"/>
              </w:rPr>
              <w:t xml:space="preserve">Schülerinnen </w:t>
            </w:r>
            <w:r w:rsidRPr="001A2295">
              <w:rPr>
                <w:rFonts w:cs="Arial"/>
                <w:szCs w:val="24"/>
              </w:rPr>
              <w:t xml:space="preserve">und </w:t>
            </w:r>
            <w:r w:rsidRPr="001A2295">
              <w:rPr>
                <w:rFonts w:cs="Arial"/>
                <w:szCs w:val="24"/>
                <w:lang w:bidi="de-DE"/>
              </w:rPr>
              <w:t xml:space="preserve">Schüler </w:t>
            </w:r>
            <w:r w:rsidRPr="001A2295">
              <w:rPr>
                <w:rFonts w:cs="Arial"/>
                <w:szCs w:val="24"/>
              </w:rPr>
              <w:t xml:space="preserve">den Kundinnen und Kunden </w:t>
            </w:r>
            <w:r w:rsidRPr="001A2295">
              <w:rPr>
                <w:rFonts w:cs="Arial"/>
                <w:szCs w:val="24"/>
                <w:lang w:bidi="de-DE"/>
              </w:rPr>
              <w:t xml:space="preserve">Vorschläge </w:t>
            </w:r>
            <w:r w:rsidRPr="001A2295">
              <w:rPr>
                <w:rFonts w:cs="Arial"/>
                <w:szCs w:val="24"/>
              </w:rPr>
              <w:t xml:space="preserve">zur </w:t>
            </w:r>
            <w:r w:rsidRPr="001A2295">
              <w:rPr>
                <w:rFonts w:cs="Arial"/>
                <w:szCs w:val="24"/>
                <w:lang w:bidi="de-DE"/>
              </w:rPr>
              <w:t xml:space="preserve">Risikobewältigung. </w:t>
            </w:r>
            <w:r w:rsidRPr="001A2295">
              <w:rPr>
                <w:rFonts w:cs="Arial"/>
                <w:szCs w:val="24"/>
              </w:rPr>
              <w:t xml:space="preserve">Sie erfassen unter Beachtung des </w:t>
            </w:r>
            <w:r w:rsidRPr="001A2295">
              <w:rPr>
                <w:rFonts w:cs="Arial"/>
                <w:szCs w:val="24"/>
                <w:lang w:bidi="de-DE"/>
              </w:rPr>
              <w:t>Datenschutzes</w:t>
            </w:r>
            <w:r w:rsidRPr="001A2295">
              <w:rPr>
                <w:rFonts w:cs="Arial"/>
                <w:szCs w:val="24"/>
              </w:rPr>
              <w:t xml:space="preserve"> und der Datensicherheit die zur Risikobeurteilung notwendigen Daten, nehmen </w:t>
            </w:r>
            <w:r w:rsidRPr="001A2295">
              <w:rPr>
                <w:rFonts w:cs="Arial"/>
                <w:szCs w:val="24"/>
                <w:lang w:bidi="de-DE"/>
              </w:rPr>
              <w:t xml:space="preserve">Anträge </w:t>
            </w:r>
            <w:r w:rsidRPr="001A2295">
              <w:rPr>
                <w:rFonts w:cs="Arial"/>
                <w:szCs w:val="24"/>
              </w:rPr>
              <w:t>auf und bereiten den Abschluss von Haftpflichtversicherungen vor.</w:t>
            </w:r>
          </w:p>
          <w:p w14:paraId="5C8D6889" w14:textId="77777777" w:rsidR="00321FF7" w:rsidRPr="001A2295" w:rsidRDefault="00321FF7" w:rsidP="001A2295">
            <w:pPr>
              <w:spacing w:after="120" w:line="240" w:lineRule="auto"/>
              <w:rPr>
                <w:rFonts w:cs="Arial"/>
                <w:szCs w:val="24"/>
              </w:rPr>
            </w:pPr>
          </w:p>
          <w:p w14:paraId="37F04230" w14:textId="729C16C7" w:rsidR="00321FF7" w:rsidRPr="001A2295" w:rsidRDefault="00321FF7" w:rsidP="001A2295">
            <w:pPr>
              <w:spacing w:after="120" w:line="240" w:lineRule="auto"/>
              <w:rPr>
                <w:rFonts w:cs="Arial"/>
                <w:b/>
                <w:bCs/>
                <w:szCs w:val="24"/>
              </w:rPr>
            </w:pPr>
            <w:r w:rsidRPr="001A2295">
              <w:rPr>
                <w:rFonts w:cs="Arial"/>
                <w:b/>
                <w:bCs/>
                <w:szCs w:val="24"/>
              </w:rPr>
              <w:t>Mögliche Lernsituation</w:t>
            </w:r>
          </w:p>
          <w:p w14:paraId="1727ECED" w14:textId="77777777" w:rsidR="00321FF7" w:rsidRPr="001A2295" w:rsidRDefault="00321FF7" w:rsidP="001A2295">
            <w:pPr>
              <w:spacing w:after="120" w:line="240" w:lineRule="auto"/>
              <w:jc w:val="left"/>
              <w:rPr>
                <w:rFonts w:cs="Arial"/>
                <w:szCs w:val="24"/>
              </w:rPr>
            </w:pPr>
            <w:r w:rsidRPr="001A2295">
              <w:rPr>
                <w:rFonts w:cs="Arial"/>
                <w:szCs w:val="24"/>
              </w:rPr>
              <w:t xml:space="preserve">Verschiedene Kunden möchten unterschiedliche </w:t>
            </w:r>
            <w:r w:rsidRPr="001A2295">
              <w:rPr>
                <w:rFonts w:cs="Arial"/>
                <w:szCs w:val="24"/>
              </w:rPr>
              <w:lastRenderedPageBreak/>
              <w:t>Haftpflichtversicherungsrisiken absichern.</w:t>
            </w:r>
          </w:p>
          <w:p w14:paraId="3D197292" w14:textId="77777777" w:rsidR="00321FF7" w:rsidRPr="001A2295" w:rsidRDefault="00321FF7" w:rsidP="001A2295">
            <w:pPr>
              <w:spacing w:after="120" w:line="240" w:lineRule="auto"/>
              <w:rPr>
                <w:rFonts w:cs="Arial"/>
                <w:szCs w:val="24"/>
              </w:rPr>
            </w:pPr>
            <w:r w:rsidRPr="001A2295">
              <w:rPr>
                <w:rFonts w:cs="Arial"/>
                <w:szCs w:val="24"/>
              </w:rPr>
              <w:t xml:space="preserve">20 </w:t>
            </w:r>
            <w:r w:rsidR="00A02397" w:rsidRPr="001A2295">
              <w:rPr>
                <w:rFonts w:cs="Arial"/>
                <w:szCs w:val="24"/>
              </w:rPr>
              <w:t>Stunden</w:t>
            </w:r>
          </w:p>
          <w:p w14:paraId="71B9107E" w14:textId="7F034FCD" w:rsidR="00A02397" w:rsidRPr="001A2295" w:rsidRDefault="00A02397" w:rsidP="001A2295">
            <w:pPr>
              <w:spacing w:after="120" w:line="240" w:lineRule="auto"/>
              <w:rPr>
                <w:rFonts w:eastAsia="Times New Roman" w:cs="Arial"/>
                <w:b/>
                <w:szCs w:val="24"/>
              </w:rPr>
            </w:pPr>
          </w:p>
        </w:tc>
        <w:tc>
          <w:tcPr>
            <w:tcW w:w="6658" w:type="dxa"/>
            <w:gridSpan w:val="3"/>
          </w:tcPr>
          <w:p w14:paraId="63BAAE27"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b/>
                <w:szCs w:val="24"/>
              </w:rPr>
              <w:lastRenderedPageBreak/>
              <w:t>Fachkompetenz:</w:t>
            </w:r>
            <w:r w:rsidRPr="001A2295">
              <w:rPr>
                <w:rFonts w:eastAsia="Times New Roman" w:cs="Arial"/>
                <w:szCs w:val="24"/>
              </w:rPr>
              <w:t xml:space="preserve"> </w:t>
            </w:r>
          </w:p>
          <w:p w14:paraId="1986B6C8" w14:textId="77777777" w:rsidR="00A0239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xml:space="preserve">Die </w:t>
            </w:r>
            <w:proofErr w:type="spellStart"/>
            <w:r w:rsidRPr="001A2295">
              <w:rPr>
                <w:rFonts w:eastAsia="Times New Roman" w:cs="Arial"/>
                <w:szCs w:val="24"/>
              </w:rPr>
              <w:t>SuS</w:t>
            </w:r>
            <w:proofErr w:type="spellEnd"/>
          </w:p>
          <w:p w14:paraId="0BB7FC17" w14:textId="3499E4DF" w:rsidR="00321FF7" w:rsidRPr="001A2295" w:rsidRDefault="00A02397" w:rsidP="001A2295">
            <w:pPr>
              <w:tabs>
                <w:tab w:val="center" w:pos="717"/>
              </w:tabs>
              <w:spacing w:after="120" w:line="240" w:lineRule="auto"/>
              <w:rPr>
                <w:rFonts w:eastAsia="Times New Roman" w:cs="Arial"/>
                <w:szCs w:val="24"/>
              </w:rPr>
            </w:pPr>
            <w:r w:rsidRPr="001A2295">
              <w:rPr>
                <w:rFonts w:eastAsia="Times New Roman" w:cs="Arial"/>
                <w:szCs w:val="24"/>
              </w:rPr>
              <w:t xml:space="preserve">… </w:t>
            </w:r>
            <w:r w:rsidR="00321FF7" w:rsidRPr="001A2295">
              <w:rPr>
                <w:rFonts w:eastAsia="Times New Roman" w:cs="Arial"/>
                <w:szCs w:val="24"/>
              </w:rPr>
              <w:t>erfassen für die Haftpflichtversicherung die zur Risikobeurteilung notwendigen Daten.</w:t>
            </w:r>
          </w:p>
          <w:p w14:paraId="2C4EC3BE"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identifizieren private Risiken</w:t>
            </w:r>
          </w:p>
          <w:p w14:paraId="64B80B24" w14:textId="03DB6693" w:rsidR="00321FF7" w:rsidRDefault="00321FF7" w:rsidP="001A2295">
            <w:pPr>
              <w:tabs>
                <w:tab w:val="center" w:pos="717"/>
              </w:tabs>
              <w:spacing w:after="120" w:line="240" w:lineRule="auto"/>
              <w:rPr>
                <w:rFonts w:eastAsia="Times New Roman" w:cs="Arial"/>
                <w:szCs w:val="24"/>
              </w:rPr>
            </w:pPr>
            <w:r w:rsidRPr="001A2295">
              <w:rPr>
                <w:rFonts w:eastAsia="Times New Roman" w:cs="Arial"/>
                <w:szCs w:val="24"/>
              </w:rPr>
              <w:t>… erarbeiten bedarfsgerechte Angebote.</w:t>
            </w:r>
          </w:p>
          <w:p w14:paraId="12FAB793" w14:textId="42C4BCB0" w:rsidR="00ED4F56" w:rsidRPr="001A2295" w:rsidRDefault="00ED4F56" w:rsidP="001A2295">
            <w:pPr>
              <w:tabs>
                <w:tab w:val="center" w:pos="717"/>
              </w:tabs>
              <w:spacing w:after="120" w:line="240" w:lineRule="auto"/>
              <w:rPr>
                <w:rFonts w:eastAsia="Times New Roman" w:cs="Arial"/>
                <w:szCs w:val="24"/>
              </w:rPr>
            </w:pPr>
            <w:r>
              <w:rPr>
                <w:rFonts w:eastAsia="Times New Roman" w:cs="Arial"/>
                <w:szCs w:val="24"/>
              </w:rPr>
              <w:t>… er</w:t>
            </w:r>
            <w:r w:rsidR="003D7F7F">
              <w:rPr>
                <w:rFonts w:eastAsia="Times New Roman" w:cs="Arial"/>
                <w:szCs w:val="24"/>
              </w:rPr>
              <w:t>mitteln die</w:t>
            </w:r>
            <w:bookmarkStart w:id="3" w:name="_GoBack"/>
            <w:bookmarkEnd w:id="3"/>
            <w:r w:rsidR="003D7F7F">
              <w:rPr>
                <w:rFonts w:eastAsia="Times New Roman" w:cs="Arial"/>
                <w:szCs w:val="24"/>
              </w:rPr>
              <w:t xml:space="preserve"> Prämie, inkl. Nach- und Rückprämie.</w:t>
            </w:r>
          </w:p>
          <w:p w14:paraId="039049FC"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erläutern den jeweiligen Versicherungsumfang.</w:t>
            </w:r>
          </w:p>
          <w:p w14:paraId="5172FD39"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können entscheiden, ob eine Privathaftpflichtversicherung ausreicht oder ob zusätzliche Haftpflichtversicherungen benötigt werden.</w:t>
            </w:r>
          </w:p>
          <w:p w14:paraId="436941C8" w14:textId="77777777" w:rsidR="00321FF7" w:rsidRPr="001A2295" w:rsidRDefault="00321FF7" w:rsidP="001A2295">
            <w:pPr>
              <w:tabs>
                <w:tab w:val="center" w:pos="717"/>
              </w:tabs>
              <w:spacing w:after="120" w:line="240" w:lineRule="auto"/>
              <w:rPr>
                <w:rFonts w:eastAsia="Times New Roman" w:cs="Arial"/>
                <w:szCs w:val="24"/>
              </w:rPr>
            </w:pPr>
          </w:p>
          <w:p w14:paraId="0E5BDD24" w14:textId="77777777" w:rsidR="00321FF7" w:rsidRPr="001A2295" w:rsidRDefault="00321FF7" w:rsidP="001A2295">
            <w:pPr>
              <w:tabs>
                <w:tab w:val="center" w:pos="717"/>
              </w:tabs>
              <w:spacing w:after="120" w:line="240" w:lineRule="auto"/>
              <w:rPr>
                <w:rFonts w:eastAsia="Times New Roman" w:cs="Arial"/>
                <w:b/>
                <w:color w:val="000000" w:themeColor="text1"/>
                <w:szCs w:val="24"/>
                <w:u w:val="single"/>
              </w:rPr>
            </w:pPr>
            <w:r w:rsidRPr="001A2295">
              <w:rPr>
                <w:rFonts w:eastAsia="Times New Roman" w:cs="Arial"/>
                <w:b/>
                <w:color w:val="000000" w:themeColor="text1"/>
                <w:szCs w:val="24"/>
                <w:u w:val="single"/>
              </w:rPr>
              <w:t>Mögliche Inhalte:</w:t>
            </w:r>
          </w:p>
          <w:p w14:paraId="753F672C"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 xml:space="preserve">Privathaftpflichtversicherung </w:t>
            </w:r>
          </w:p>
          <w:p w14:paraId="1C65EC90"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Hunde- und Pferdehalterhaftpflichtversicherung</w:t>
            </w:r>
          </w:p>
          <w:p w14:paraId="0D31013E"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Haus- und Grundbesitzerhaftpflichtversicherung</w:t>
            </w:r>
          </w:p>
          <w:p w14:paraId="2C097274"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Bauherrenhaftpflichtversicherung</w:t>
            </w:r>
          </w:p>
          <w:p w14:paraId="01789832"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Gewässerschadenhaftpflichtversicherung</w:t>
            </w:r>
          </w:p>
          <w:p w14:paraId="0A7377A8" w14:textId="77777777" w:rsidR="00321FF7" w:rsidRPr="001A2295" w:rsidRDefault="00321FF7" w:rsidP="001A2295">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p>
        </w:tc>
        <w:tc>
          <w:tcPr>
            <w:tcW w:w="2268" w:type="dxa"/>
          </w:tcPr>
          <w:p w14:paraId="0AC21212" w14:textId="77777777"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Beratungsgespräche in Abstimmung mit Lernfeld 3 durchführen</w:t>
            </w:r>
          </w:p>
          <w:p w14:paraId="523BF7B2" w14:textId="77777777"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Haftpflicht- und Rechtsschutzversicherungen können selbstverständlich auch parallel behandelt werden.</w:t>
            </w:r>
          </w:p>
          <w:p w14:paraId="619A3DDE" w14:textId="77777777" w:rsidR="00321FF7" w:rsidRPr="001A2295" w:rsidRDefault="00321FF7" w:rsidP="001A2295">
            <w:pPr>
              <w:spacing w:after="120" w:line="240" w:lineRule="auto"/>
              <w:rPr>
                <w:rFonts w:eastAsia="Times New Roman" w:cs="Arial"/>
                <w:szCs w:val="24"/>
              </w:rPr>
            </w:pPr>
          </w:p>
        </w:tc>
        <w:tc>
          <w:tcPr>
            <w:tcW w:w="2410" w:type="dxa"/>
            <w:tcBorders>
              <w:right w:val="single" w:sz="4" w:space="0" w:color="auto"/>
            </w:tcBorders>
          </w:tcPr>
          <w:p w14:paraId="754459D8" w14:textId="2D52276A"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L</w:t>
            </w:r>
            <w:r w:rsidR="00D5745E" w:rsidRPr="001A2295">
              <w:rPr>
                <w:rFonts w:eastAsia="Times New Roman" w:cs="Arial"/>
                <w:szCs w:val="24"/>
              </w:rPr>
              <w:t>F</w:t>
            </w:r>
            <w:r w:rsidRPr="001A2295">
              <w:rPr>
                <w:rFonts w:eastAsia="Times New Roman" w:cs="Arial"/>
                <w:szCs w:val="24"/>
              </w:rPr>
              <w:t xml:space="preserve"> 1: Datenschutz und Datensicherung</w:t>
            </w:r>
          </w:p>
        </w:tc>
      </w:tr>
      <w:tr w:rsidR="00AB62EB" w:rsidRPr="001A2295" w14:paraId="3EDC55E9" w14:textId="77777777" w:rsidTr="007A6A0B">
        <w:tc>
          <w:tcPr>
            <w:tcW w:w="3118" w:type="dxa"/>
            <w:tcBorders>
              <w:left w:val="single" w:sz="4" w:space="0" w:color="auto"/>
              <w:bottom w:val="single" w:sz="4" w:space="0" w:color="000000"/>
            </w:tcBorders>
          </w:tcPr>
          <w:p w14:paraId="21DE4E4F" w14:textId="366F82C4" w:rsidR="00321FF7" w:rsidRPr="001A2295" w:rsidRDefault="00321FF7" w:rsidP="001A2295">
            <w:pPr>
              <w:spacing w:after="120" w:line="240" w:lineRule="auto"/>
              <w:rPr>
                <w:rFonts w:eastAsia="Times New Roman" w:cs="Arial"/>
                <w:b/>
                <w:bCs/>
                <w:szCs w:val="24"/>
              </w:rPr>
            </w:pPr>
            <w:r w:rsidRPr="001A2295">
              <w:rPr>
                <w:rFonts w:eastAsia="Times New Roman" w:cs="Arial"/>
                <w:b/>
                <w:bCs/>
                <w:szCs w:val="24"/>
              </w:rPr>
              <w:t xml:space="preserve">Kompetenz 4 </w:t>
            </w:r>
          </w:p>
          <w:p w14:paraId="686EEA96" w14:textId="77777777" w:rsidR="00321FF7" w:rsidRPr="001A2295" w:rsidRDefault="00321FF7" w:rsidP="001A2295">
            <w:pPr>
              <w:spacing w:after="120" w:line="240" w:lineRule="auto"/>
              <w:jc w:val="left"/>
              <w:rPr>
                <w:rFonts w:cs="Arial"/>
                <w:szCs w:val="24"/>
              </w:rPr>
            </w:pPr>
            <w:r w:rsidRPr="001A2295">
              <w:rPr>
                <w:rFonts w:cs="Arial"/>
                <w:szCs w:val="24"/>
              </w:rPr>
              <w:t>Im Rahmen der Bestandspflege kontrollieren die Schülerinnen und Schüler den Versicherungsschutz ihrer Kundinnen und Kunden und beraten diese bei Änderungen der individuellen Risikosituation.</w:t>
            </w:r>
          </w:p>
          <w:p w14:paraId="022A7E0C" w14:textId="77777777" w:rsidR="00321FF7" w:rsidRPr="001A2295" w:rsidRDefault="00321FF7" w:rsidP="001A2295">
            <w:pPr>
              <w:spacing w:after="120" w:line="240" w:lineRule="auto"/>
              <w:jc w:val="left"/>
              <w:rPr>
                <w:rFonts w:cs="Arial"/>
                <w:szCs w:val="24"/>
              </w:rPr>
            </w:pPr>
            <w:r w:rsidRPr="001A2295">
              <w:rPr>
                <w:rFonts w:cs="Arial"/>
                <w:szCs w:val="24"/>
              </w:rPr>
              <w:t>Im Sinne einer langfristigen Kundenbindung optimieren sie den Versicherungsschutz ihrer Kundinnen und Kunden.</w:t>
            </w:r>
          </w:p>
          <w:p w14:paraId="33324802" w14:textId="77777777" w:rsidR="00321FF7" w:rsidRPr="001A2295" w:rsidRDefault="00321FF7" w:rsidP="001A2295">
            <w:pPr>
              <w:spacing w:after="120" w:line="240" w:lineRule="auto"/>
              <w:jc w:val="left"/>
              <w:rPr>
                <w:rFonts w:cs="Arial"/>
                <w:szCs w:val="24"/>
              </w:rPr>
            </w:pPr>
          </w:p>
          <w:p w14:paraId="2B0150AB" w14:textId="77E1DE2B" w:rsidR="00321FF7" w:rsidRPr="001A2295" w:rsidRDefault="00321FF7" w:rsidP="001A2295">
            <w:pPr>
              <w:spacing w:after="120" w:line="240" w:lineRule="auto"/>
              <w:jc w:val="left"/>
              <w:rPr>
                <w:rFonts w:cs="Arial"/>
                <w:b/>
                <w:bCs/>
                <w:szCs w:val="24"/>
              </w:rPr>
            </w:pPr>
            <w:r w:rsidRPr="001A2295">
              <w:rPr>
                <w:rFonts w:cs="Arial"/>
                <w:b/>
                <w:bCs/>
                <w:szCs w:val="24"/>
              </w:rPr>
              <w:t>Mögliche Lernsituation</w:t>
            </w:r>
          </w:p>
          <w:p w14:paraId="6C8075BA" w14:textId="77777777" w:rsidR="00321FF7" w:rsidRPr="001A2295" w:rsidRDefault="00321FF7" w:rsidP="001A2295">
            <w:pPr>
              <w:spacing w:after="120" w:line="240" w:lineRule="auto"/>
              <w:jc w:val="left"/>
              <w:rPr>
                <w:rFonts w:cs="Arial"/>
                <w:szCs w:val="24"/>
              </w:rPr>
            </w:pPr>
            <w:r w:rsidRPr="001A2295">
              <w:rPr>
                <w:rFonts w:cs="Arial"/>
                <w:szCs w:val="24"/>
              </w:rPr>
              <w:t>Bei verschiedenen Kunden ändert sich die individuelle Risikosituation.</w:t>
            </w:r>
          </w:p>
          <w:p w14:paraId="556580D0" w14:textId="283C9010" w:rsidR="00321FF7" w:rsidRPr="001A2295" w:rsidRDefault="00321FF7" w:rsidP="001A2295">
            <w:pPr>
              <w:spacing w:after="120" w:line="240" w:lineRule="auto"/>
              <w:rPr>
                <w:rFonts w:cs="Arial"/>
                <w:szCs w:val="24"/>
              </w:rPr>
            </w:pPr>
            <w:r w:rsidRPr="001A2295">
              <w:rPr>
                <w:rFonts w:cs="Arial"/>
                <w:szCs w:val="24"/>
              </w:rPr>
              <w:t xml:space="preserve">8 </w:t>
            </w:r>
            <w:r w:rsidR="00A02397" w:rsidRPr="001A2295">
              <w:rPr>
                <w:rFonts w:cs="Arial"/>
                <w:szCs w:val="24"/>
              </w:rPr>
              <w:t>Stunden</w:t>
            </w:r>
          </w:p>
          <w:p w14:paraId="173156F6" w14:textId="2F150B76" w:rsidR="00A02397" w:rsidRPr="001A2295" w:rsidRDefault="00A02397" w:rsidP="001A2295">
            <w:pPr>
              <w:spacing w:after="120" w:line="240" w:lineRule="auto"/>
              <w:rPr>
                <w:rFonts w:eastAsia="Times New Roman" w:cs="Arial"/>
                <w:b/>
                <w:szCs w:val="24"/>
              </w:rPr>
            </w:pPr>
          </w:p>
        </w:tc>
        <w:tc>
          <w:tcPr>
            <w:tcW w:w="6658" w:type="dxa"/>
            <w:gridSpan w:val="3"/>
            <w:tcBorders>
              <w:bottom w:val="single" w:sz="4" w:space="0" w:color="000000"/>
            </w:tcBorders>
          </w:tcPr>
          <w:p w14:paraId="5AE1CE8B"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b/>
                <w:szCs w:val="24"/>
              </w:rPr>
              <w:t>Fachkompetenz:</w:t>
            </w:r>
            <w:r w:rsidRPr="001A2295">
              <w:rPr>
                <w:rFonts w:eastAsia="Times New Roman" w:cs="Arial"/>
                <w:szCs w:val="24"/>
              </w:rPr>
              <w:t xml:space="preserve"> </w:t>
            </w:r>
          </w:p>
          <w:p w14:paraId="23BD86A9"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xml:space="preserve">Die </w:t>
            </w:r>
            <w:proofErr w:type="spellStart"/>
            <w:r w:rsidRPr="001A2295">
              <w:rPr>
                <w:rFonts w:eastAsia="Times New Roman" w:cs="Arial"/>
                <w:szCs w:val="24"/>
              </w:rPr>
              <w:t>SuS</w:t>
            </w:r>
            <w:proofErr w:type="spellEnd"/>
            <w:r w:rsidRPr="001A2295">
              <w:rPr>
                <w:rFonts w:eastAsia="Times New Roman" w:cs="Arial"/>
                <w:szCs w:val="24"/>
              </w:rPr>
              <w:t xml:space="preserve"> </w:t>
            </w:r>
          </w:p>
          <w:p w14:paraId="38E3C4E8"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beraten die Kunden und optimieren den Versicherungsschutz im Haftpflichtbereich.</w:t>
            </w:r>
          </w:p>
          <w:p w14:paraId="1505C503"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unterscheiden zwischen der Veränderung bereits versicherter Risiken und dem Eingehen neuer Risiken</w:t>
            </w:r>
          </w:p>
          <w:p w14:paraId="2DD4BAB9" w14:textId="1E32E0D2" w:rsidR="00321FF7" w:rsidRPr="001A2295" w:rsidRDefault="00321FF7" w:rsidP="001A2295">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550C196E" w14:textId="77777777" w:rsidR="00321FF7" w:rsidRPr="001A2295" w:rsidRDefault="00321FF7" w:rsidP="001A2295">
            <w:pPr>
              <w:tabs>
                <w:tab w:val="center" w:pos="717"/>
              </w:tabs>
              <w:spacing w:after="120" w:line="240" w:lineRule="auto"/>
              <w:rPr>
                <w:rFonts w:eastAsia="Times New Roman" w:cs="Arial"/>
                <w:b/>
                <w:color w:val="000000" w:themeColor="text1"/>
                <w:szCs w:val="24"/>
                <w:u w:val="single"/>
              </w:rPr>
            </w:pPr>
            <w:r w:rsidRPr="001A2295">
              <w:rPr>
                <w:rFonts w:eastAsia="Times New Roman" w:cs="Arial"/>
                <w:b/>
                <w:color w:val="000000" w:themeColor="text1"/>
                <w:szCs w:val="24"/>
                <w:u w:val="single"/>
              </w:rPr>
              <w:t>Mögliche Inhalte:</w:t>
            </w:r>
          </w:p>
          <w:p w14:paraId="4C388314"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Volljährigkeit</w:t>
            </w:r>
          </w:p>
          <w:p w14:paraId="2F09623F"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Beginn der Berufstätigkeit</w:t>
            </w:r>
          </w:p>
          <w:p w14:paraId="160AC569"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Heirat</w:t>
            </w:r>
          </w:p>
          <w:p w14:paraId="3643FB4D"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Änderung der Familienkonstellation</w:t>
            </w:r>
          </w:p>
          <w:p w14:paraId="690C8E9D"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Tod des VN</w:t>
            </w:r>
          </w:p>
          <w:p w14:paraId="21C80E7B"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Erhöhung und Erweiterung des Risikos</w:t>
            </w:r>
          </w:p>
          <w:p w14:paraId="12E03850"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Vorsorgeversicherung</w:t>
            </w:r>
          </w:p>
          <w:p w14:paraId="3EDD0E4F" w14:textId="77777777" w:rsidR="00321FF7" w:rsidRPr="001A2295" w:rsidRDefault="00321FF7" w:rsidP="001A2295">
            <w:pPr>
              <w:tabs>
                <w:tab w:val="center" w:pos="717"/>
              </w:tabs>
              <w:spacing w:after="120" w:line="240" w:lineRule="auto"/>
              <w:rPr>
                <w:rFonts w:eastAsia="Times New Roman" w:cs="Arial"/>
                <w:b/>
                <w:szCs w:val="24"/>
              </w:rPr>
            </w:pPr>
          </w:p>
        </w:tc>
        <w:tc>
          <w:tcPr>
            <w:tcW w:w="2268" w:type="dxa"/>
            <w:tcBorders>
              <w:bottom w:val="single" w:sz="4" w:space="0" w:color="000000"/>
            </w:tcBorders>
          </w:tcPr>
          <w:p w14:paraId="417ABDD9" w14:textId="77777777" w:rsidR="00321FF7" w:rsidRPr="001A2295" w:rsidRDefault="00321FF7" w:rsidP="001A2295">
            <w:pPr>
              <w:spacing w:after="120" w:line="240" w:lineRule="auto"/>
              <w:rPr>
                <w:rFonts w:eastAsia="Times New Roman" w:cs="Arial"/>
                <w:szCs w:val="24"/>
              </w:rPr>
            </w:pPr>
          </w:p>
        </w:tc>
        <w:tc>
          <w:tcPr>
            <w:tcW w:w="2410" w:type="dxa"/>
            <w:tcBorders>
              <w:bottom w:val="single" w:sz="4" w:space="0" w:color="000000"/>
              <w:right w:val="single" w:sz="4" w:space="0" w:color="auto"/>
            </w:tcBorders>
          </w:tcPr>
          <w:p w14:paraId="1CD1FCCF" w14:textId="77777777" w:rsidR="00321FF7" w:rsidRPr="001A2295" w:rsidRDefault="00321FF7" w:rsidP="001A2295">
            <w:pPr>
              <w:spacing w:after="120" w:line="240" w:lineRule="auto"/>
              <w:rPr>
                <w:rFonts w:eastAsia="Times New Roman" w:cs="Arial"/>
                <w:szCs w:val="24"/>
              </w:rPr>
            </w:pPr>
          </w:p>
        </w:tc>
      </w:tr>
      <w:tr w:rsidR="00AB62EB" w:rsidRPr="001A2295" w14:paraId="501D5661" w14:textId="77777777" w:rsidTr="007A6A0B">
        <w:tc>
          <w:tcPr>
            <w:tcW w:w="3118" w:type="dxa"/>
            <w:tcBorders>
              <w:left w:val="single" w:sz="4" w:space="0" w:color="auto"/>
              <w:bottom w:val="single" w:sz="4" w:space="0" w:color="000000"/>
            </w:tcBorders>
          </w:tcPr>
          <w:p w14:paraId="25D894C7" w14:textId="144D11B3" w:rsidR="00321FF7" w:rsidRPr="001A2295" w:rsidRDefault="00321FF7" w:rsidP="001A2295">
            <w:pPr>
              <w:spacing w:after="120" w:line="240" w:lineRule="auto"/>
              <w:rPr>
                <w:rFonts w:eastAsia="Times New Roman" w:cs="Arial"/>
                <w:szCs w:val="24"/>
              </w:rPr>
            </w:pPr>
            <w:r w:rsidRPr="001A2295">
              <w:rPr>
                <w:rFonts w:eastAsia="Times New Roman" w:cs="Arial"/>
                <w:b/>
                <w:szCs w:val="24"/>
              </w:rPr>
              <w:t xml:space="preserve">Kompetenz 5 </w:t>
            </w:r>
          </w:p>
          <w:p w14:paraId="00D05490" w14:textId="67F01594" w:rsidR="00321FF7" w:rsidRPr="001A2295" w:rsidRDefault="00321FF7" w:rsidP="001A2295">
            <w:pPr>
              <w:spacing w:after="120" w:line="240" w:lineRule="auto"/>
              <w:jc w:val="left"/>
              <w:rPr>
                <w:rFonts w:cs="Arial"/>
                <w:szCs w:val="24"/>
              </w:rPr>
            </w:pPr>
            <w:proofErr w:type="spellStart"/>
            <w:r w:rsidRPr="001A2295">
              <w:rPr>
                <w:rFonts w:cs="Arial"/>
                <w:color w:val="000000"/>
                <w:szCs w:val="24"/>
                <w:lang w:val="en-US" w:bidi="en-US"/>
              </w:rPr>
              <w:t>Im</w:t>
            </w:r>
            <w:proofErr w:type="spellEnd"/>
            <w:r w:rsidRPr="001A2295">
              <w:rPr>
                <w:rFonts w:cs="Arial"/>
                <w:color w:val="000000"/>
                <w:szCs w:val="24"/>
                <w:lang w:val="en-US" w:bidi="en-US"/>
              </w:rPr>
              <w:t xml:space="preserve"> </w:t>
            </w:r>
            <w:proofErr w:type="spellStart"/>
            <w:r w:rsidRPr="001A2295">
              <w:rPr>
                <w:rFonts w:cs="Arial"/>
                <w:color w:val="000000"/>
                <w:szCs w:val="24"/>
                <w:lang w:val="en-US" w:bidi="en-US"/>
              </w:rPr>
              <w:t>Leistungsfall</w:t>
            </w:r>
            <w:proofErr w:type="spellEnd"/>
            <w:r w:rsidRPr="001A2295">
              <w:rPr>
                <w:rFonts w:cs="Arial"/>
                <w:color w:val="000000"/>
                <w:szCs w:val="24"/>
                <w:lang w:val="en-US" w:bidi="en-US"/>
              </w:rPr>
              <w:t xml:space="preserve"> </w:t>
            </w:r>
            <w:r w:rsidRPr="001A2295">
              <w:rPr>
                <w:rFonts w:cs="Arial"/>
                <w:color w:val="000000"/>
                <w:szCs w:val="24"/>
                <w:lang w:eastAsia="de-DE" w:bidi="de-DE"/>
              </w:rPr>
              <w:t xml:space="preserve">führen </w:t>
            </w:r>
            <w:r w:rsidRPr="001A2295">
              <w:rPr>
                <w:rFonts w:cs="Arial"/>
                <w:color w:val="000000"/>
                <w:szCs w:val="24"/>
                <w:lang w:val="en-US" w:bidi="en-US"/>
              </w:rPr>
              <w:t xml:space="preserve">die </w:t>
            </w:r>
            <w:r w:rsidRPr="001A2295">
              <w:rPr>
                <w:rFonts w:cs="Arial"/>
                <w:color w:val="000000"/>
                <w:szCs w:val="24"/>
                <w:lang w:eastAsia="de-DE" w:bidi="de-DE"/>
              </w:rPr>
              <w:t xml:space="preserve">Schülerinnen </w:t>
            </w:r>
            <w:r w:rsidRPr="001A2295">
              <w:rPr>
                <w:rFonts w:cs="Arial"/>
                <w:color w:val="000000"/>
                <w:szCs w:val="24"/>
                <w:lang w:val="en-US" w:bidi="en-US"/>
              </w:rPr>
              <w:t xml:space="preserve">und </w:t>
            </w:r>
            <w:r w:rsidRPr="001A2295">
              <w:rPr>
                <w:rFonts w:cs="Arial"/>
                <w:color w:val="000000"/>
                <w:szCs w:val="24"/>
                <w:lang w:eastAsia="de-DE" w:bidi="de-DE"/>
              </w:rPr>
              <w:t xml:space="preserve">Schüler </w:t>
            </w:r>
            <w:r w:rsidRPr="001A2295">
              <w:rPr>
                <w:rFonts w:cs="Arial"/>
                <w:color w:val="000000"/>
                <w:szCs w:val="24"/>
                <w:lang w:val="en-US" w:bidi="en-US"/>
              </w:rPr>
              <w:t xml:space="preserve">die </w:t>
            </w:r>
            <w:proofErr w:type="spellStart"/>
            <w:r w:rsidRPr="001A2295">
              <w:rPr>
                <w:rFonts w:cs="Arial"/>
                <w:color w:val="000000"/>
                <w:szCs w:val="24"/>
                <w:lang w:val="en-US" w:bidi="en-US"/>
              </w:rPr>
              <w:t>formelle</w:t>
            </w:r>
            <w:proofErr w:type="spellEnd"/>
            <w:r w:rsidRPr="001A2295">
              <w:rPr>
                <w:rFonts w:cs="Arial"/>
                <w:color w:val="000000"/>
                <w:szCs w:val="24"/>
                <w:lang w:val="en-US" w:bidi="en-US"/>
              </w:rPr>
              <w:t xml:space="preserve"> und </w:t>
            </w:r>
            <w:proofErr w:type="spellStart"/>
            <w:r w:rsidRPr="001A2295">
              <w:rPr>
                <w:rFonts w:cs="Arial"/>
                <w:color w:val="000000"/>
                <w:szCs w:val="24"/>
                <w:lang w:val="en-US" w:bidi="en-US"/>
              </w:rPr>
              <w:t>materielle</w:t>
            </w:r>
            <w:proofErr w:type="spellEnd"/>
            <w:r w:rsidRPr="001A2295">
              <w:rPr>
                <w:rFonts w:cs="Arial"/>
                <w:color w:val="000000"/>
                <w:szCs w:val="24"/>
                <w:lang w:val="en-US" w:bidi="en-US"/>
              </w:rPr>
              <w:t xml:space="preserve"> </w:t>
            </w:r>
            <w:r w:rsidRPr="001A2295">
              <w:rPr>
                <w:rFonts w:cs="Arial"/>
                <w:color w:val="000000"/>
                <w:szCs w:val="24"/>
                <w:lang w:eastAsia="de-DE" w:bidi="de-DE"/>
              </w:rPr>
              <w:lastRenderedPageBreak/>
              <w:t>Deckungsprüfu</w:t>
            </w:r>
            <w:r w:rsidR="009F77FA" w:rsidRPr="001A2295">
              <w:rPr>
                <w:rFonts w:cs="Arial"/>
                <w:color w:val="000000"/>
                <w:szCs w:val="24"/>
                <w:lang w:eastAsia="de-DE" w:bidi="de-DE"/>
              </w:rPr>
              <w:t>ng durch.</w:t>
            </w:r>
            <w:r w:rsidRPr="001A2295">
              <w:rPr>
                <w:rFonts w:cs="Arial"/>
                <w:color w:val="000000"/>
                <w:szCs w:val="24"/>
                <w:lang w:eastAsia="de-DE" w:bidi="de-DE"/>
              </w:rPr>
              <w:t xml:space="preserve"> </w:t>
            </w:r>
            <w:r w:rsidRPr="001A2295">
              <w:rPr>
                <w:rFonts w:cs="Arial"/>
                <w:color w:val="000000"/>
                <w:szCs w:val="24"/>
                <w:lang w:val="en-US" w:bidi="en-US"/>
              </w:rPr>
              <w:t xml:space="preserve">Sie </w:t>
            </w:r>
            <w:proofErr w:type="spellStart"/>
            <w:r w:rsidRPr="001A2295">
              <w:rPr>
                <w:rFonts w:cs="Arial"/>
                <w:bCs/>
                <w:color w:val="000000"/>
                <w:szCs w:val="24"/>
                <w:lang w:val="en-US" w:bidi="en-US"/>
              </w:rPr>
              <w:t>beurteilen</w:t>
            </w:r>
            <w:proofErr w:type="spellEnd"/>
            <w:r w:rsidRPr="001A2295">
              <w:rPr>
                <w:rFonts w:cs="Arial"/>
                <w:bCs/>
                <w:color w:val="000000"/>
                <w:szCs w:val="24"/>
                <w:lang w:val="en-US" w:bidi="en-US"/>
              </w:rPr>
              <w:t xml:space="preserve"> </w:t>
            </w:r>
            <w:r w:rsidRPr="001A2295">
              <w:rPr>
                <w:rFonts w:cs="Arial"/>
                <w:color w:val="000000"/>
                <w:szCs w:val="24"/>
                <w:lang w:val="en-US" w:bidi="en-US"/>
              </w:rPr>
              <w:t xml:space="preserve">den </w:t>
            </w:r>
            <w:proofErr w:type="spellStart"/>
            <w:r w:rsidRPr="001A2295">
              <w:rPr>
                <w:rFonts w:cs="Arial"/>
                <w:color w:val="000000"/>
                <w:szCs w:val="24"/>
                <w:lang w:val="en-US" w:bidi="en-US"/>
              </w:rPr>
              <w:t>Lei</w:t>
            </w:r>
            <w:r w:rsidR="008D076C">
              <w:rPr>
                <w:rFonts w:cs="Arial"/>
                <w:color w:val="000000"/>
                <w:szCs w:val="24"/>
                <w:lang w:val="en-US" w:bidi="en-US"/>
              </w:rPr>
              <w:t>s</w:t>
            </w:r>
            <w:r w:rsidRPr="001A2295">
              <w:rPr>
                <w:rFonts w:cs="Arial"/>
                <w:color w:val="000000"/>
                <w:szCs w:val="24"/>
                <w:lang w:val="en-US" w:bidi="en-US"/>
              </w:rPr>
              <w:t>tungsfall</w:t>
            </w:r>
            <w:proofErr w:type="spellEnd"/>
            <w:r w:rsidRPr="001A2295">
              <w:rPr>
                <w:rFonts w:cs="Arial"/>
                <w:color w:val="000000"/>
                <w:szCs w:val="24"/>
                <w:lang w:val="en-US" w:bidi="en-US"/>
              </w:rPr>
              <w:t xml:space="preserve">, </w:t>
            </w:r>
            <w:proofErr w:type="spellStart"/>
            <w:r w:rsidRPr="001A2295">
              <w:rPr>
                <w:rFonts w:cs="Arial"/>
                <w:color w:val="000000"/>
                <w:szCs w:val="24"/>
                <w:lang w:val="en-US" w:bidi="en-US"/>
              </w:rPr>
              <w:t>berechnen</w:t>
            </w:r>
            <w:proofErr w:type="spellEnd"/>
            <w:r w:rsidRPr="001A2295">
              <w:rPr>
                <w:rFonts w:cs="Arial"/>
                <w:color w:val="000000"/>
                <w:szCs w:val="24"/>
                <w:lang w:val="en-US" w:bidi="en-US"/>
              </w:rPr>
              <w:t xml:space="preserve"> die </w:t>
            </w:r>
            <w:r w:rsidRPr="001A2295">
              <w:rPr>
                <w:rFonts w:cs="Arial"/>
                <w:color w:val="000000"/>
                <w:szCs w:val="24"/>
                <w:lang w:eastAsia="de-DE" w:bidi="de-DE"/>
              </w:rPr>
              <w:t xml:space="preserve">Entschädigung, </w:t>
            </w:r>
            <w:proofErr w:type="spellStart"/>
            <w:r w:rsidRPr="001A2295">
              <w:rPr>
                <w:rFonts w:cs="Arial"/>
                <w:color w:val="000000"/>
                <w:szCs w:val="24"/>
                <w:lang w:val="en-US" w:bidi="en-US"/>
              </w:rPr>
              <w:t>inform</w:t>
            </w:r>
            <w:r w:rsidR="001A2295">
              <w:rPr>
                <w:rFonts w:cs="Arial"/>
                <w:color w:val="000000"/>
                <w:szCs w:val="24"/>
                <w:lang w:val="en-US" w:bidi="en-US"/>
              </w:rPr>
              <w:t>i</w:t>
            </w:r>
            <w:r w:rsidRPr="001A2295">
              <w:rPr>
                <w:rFonts w:cs="Arial"/>
                <w:color w:val="000000"/>
                <w:szCs w:val="24"/>
                <w:lang w:val="en-US" w:bidi="en-US"/>
              </w:rPr>
              <w:t>eren</w:t>
            </w:r>
            <w:proofErr w:type="spellEnd"/>
            <w:r w:rsidRPr="001A2295">
              <w:rPr>
                <w:rFonts w:cs="Arial"/>
                <w:color w:val="000000"/>
                <w:szCs w:val="24"/>
                <w:lang w:val="en-US" w:bidi="en-US"/>
              </w:rPr>
              <w:t xml:space="preserve"> die </w:t>
            </w:r>
            <w:r w:rsidRPr="001A2295">
              <w:rPr>
                <w:rFonts w:cs="Arial"/>
                <w:color w:val="000000"/>
                <w:szCs w:val="24"/>
                <w:lang w:eastAsia="de-DE" w:bidi="de-DE"/>
              </w:rPr>
              <w:t>Versicherungsnehmerinnen</w:t>
            </w:r>
            <w:r w:rsidRPr="001A2295">
              <w:rPr>
                <w:rFonts w:cs="Arial"/>
                <w:color w:val="000000"/>
                <w:szCs w:val="24"/>
                <w:lang w:val="en-US" w:bidi="en-US"/>
              </w:rPr>
              <w:t xml:space="preserve"> und </w:t>
            </w:r>
            <w:proofErr w:type="spellStart"/>
            <w:r w:rsidRPr="001A2295">
              <w:rPr>
                <w:rFonts w:cs="Arial"/>
                <w:color w:val="000000"/>
                <w:szCs w:val="24"/>
                <w:lang w:val="en-US" w:bidi="en-US"/>
              </w:rPr>
              <w:t>Versicherungsnehmer</w:t>
            </w:r>
            <w:proofErr w:type="spellEnd"/>
            <w:r w:rsidRPr="001A2295">
              <w:rPr>
                <w:rFonts w:cs="Arial"/>
                <w:color w:val="000000"/>
                <w:szCs w:val="24"/>
                <w:lang w:val="en-US" w:bidi="en-US"/>
              </w:rPr>
              <w:t xml:space="preserve"> - </w:t>
            </w:r>
            <w:proofErr w:type="spellStart"/>
            <w:r w:rsidRPr="001A2295">
              <w:rPr>
                <w:rFonts w:cs="Arial"/>
                <w:color w:val="000000"/>
                <w:szCs w:val="24"/>
                <w:lang w:val="en-US" w:bidi="en-US"/>
              </w:rPr>
              <w:t>auch</w:t>
            </w:r>
            <w:proofErr w:type="spellEnd"/>
            <w:r w:rsidRPr="001A2295">
              <w:rPr>
                <w:rFonts w:cs="Arial"/>
                <w:color w:val="000000"/>
                <w:szCs w:val="24"/>
                <w:lang w:val="en-US" w:bidi="en-US"/>
              </w:rPr>
              <w:t xml:space="preserve"> </w:t>
            </w:r>
            <w:proofErr w:type="spellStart"/>
            <w:r w:rsidRPr="001A2295">
              <w:rPr>
                <w:rFonts w:cs="Arial"/>
                <w:color w:val="000000"/>
                <w:szCs w:val="24"/>
                <w:lang w:val="en-US" w:bidi="en-US"/>
              </w:rPr>
              <w:t>mithilfe</w:t>
            </w:r>
            <w:proofErr w:type="spellEnd"/>
            <w:r w:rsidRPr="001A2295">
              <w:rPr>
                <w:rFonts w:cs="Arial"/>
                <w:color w:val="000000"/>
                <w:szCs w:val="24"/>
                <w:lang w:val="en-US" w:bidi="en-US"/>
              </w:rPr>
              <w:t xml:space="preserve"> </w:t>
            </w:r>
            <w:proofErr w:type="spellStart"/>
            <w:r w:rsidRPr="001A2295">
              <w:rPr>
                <w:rFonts w:cs="Arial"/>
                <w:color w:val="000000"/>
                <w:szCs w:val="24"/>
                <w:lang w:val="en-US" w:bidi="en-US"/>
              </w:rPr>
              <w:t>digitaler</w:t>
            </w:r>
            <w:proofErr w:type="spellEnd"/>
            <w:r w:rsidRPr="001A2295">
              <w:rPr>
                <w:rFonts w:cs="Arial"/>
                <w:color w:val="000000"/>
                <w:szCs w:val="24"/>
                <w:lang w:val="en-US" w:bidi="en-US"/>
              </w:rPr>
              <w:t xml:space="preserve"> </w:t>
            </w:r>
            <w:proofErr w:type="spellStart"/>
            <w:r w:rsidRPr="001A2295">
              <w:rPr>
                <w:rFonts w:cs="Arial"/>
                <w:color w:val="000000"/>
                <w:szCs w:val="24"/>
                <w:lang w:val="en-US" w:bidi="en-US"/>
              </w:rPr>
              <w:t>Medien</w:t>
            </w:r>
            <w:proofErr w:type="spellEnd"/>
            <w:r w:rsidRPr="001A2295">
              <w:rPr>
                <w:rFonts w:cs="Arial"/>
                <w:color w:val="000000"/>
                <w:szCs w:val="24"/>
                <w:lang w:val="en-US" w:bidi="en-US"/>
              </w:rPr>
              <w:t xml:space="preserve"> - </w:t>
            </w:r>
            <w:r w:rsidRPr="001A2295">
              <w:rPr>
                <w:rFonts w:cs="Arial"/>
                <w:color w:val="000000"/>
                <w:szCs w:val="24"/>
                <w:lang w:eastAsia="de-DE" w:bidi="de-DE"/>
              </w:rPr>
              <w:t xml:space="preserve">über </w:t>
            </w:r>
            <w:r w:rsidRPr="001A2295">
              <w:rPr>
                <w:rFonts w:cs="Arial"/>
                <w:color w:val="000000"/>
                <w:szCs w:val="24"/>
                <w:lang w:val="en-US" w:bidi="en-US"/>
              </w:rPr>
              <w:t xml:space="preserve">die </w:t>
            </w:r>
            <w:proofErr w:type="spellStart"/>
            <w:r w:rsidRPr="001A2295">
              <w:rPr>
                <w:rFonts w:cs="Arial"/>
                <w:color w:val="000000"/>
                <w:szCs w:val="24"/>
                <w:lang w:val="en-US" w:bidi="en-US"/>
              </w:rPr>
              <w:t>Regulierung</w:t>
            </w:r>
            <w:proofErr w:type="spellEnd"/>
            <w:r w:rsidRPr="001A2295">
              <w:rPr>
                <w:rFonts w:cs="Arial"/>
                <w:color w:val="000000"/>
                <w:szCs w:val="24"/>
                <w:lang w:val="en-US" w:bidi="en-US"/>
              </w:rPr>
              <w:t xml:space="preserve"> und </w:t>
            </w:r>
            <w:proofErr w:type="spellStart"/>
            <w:r w:rsidRPr="001A2295">
              <w:rPr>
                <w:rFonts w:cs="Arial"/>
                <w:color w:val="000000"/>
                <w:szCs w:val="24"/>
                <w:lang w:val="en-US" w:bidi="en-US"/>
              </w:rPr>
              <w:t>weisen</w:t>
            </w:r>
            <w:proofErr w:type="spellEnd"/>
            <w:r w:rsidRPr="001A2295">
              <w:rPr>
                <w:rFonts w:cs="Arial"/>
                <w:color w:val="000000"/>
                <w:szCs w:val="24"/>
                <w:lang w:val="en-US" w:bidi="en-US"/>
              </w:rPr>
              <w:t xml:space="preserve"> </w:t>
            </w:r>
            <w:proofErr w:type="spellStart"/>
            <w:r w:rsidRPr="001A2295">
              <w:rPr>
                <w:rFonts w:cs="Arial"/>
                <w:color w:val="000000"/>
                <w:szCs w:val="24"/>
                <w:lang w:val="en-US" w:bidi="en-US"/>
              </w:rPr>
              <w:t>sie</w:t>
            </w:r>
            <w:proofErr w:type="spellEnd"/>
            <w:r w:rsidRPr="001A2295">
              <w:rPr>
                <w:rFonts w:cs="Arial"/>
                <w:color w:val="000000"/>
                <w:szCs w:val="24"/>
                <w:lang w:val="en-US" w:bidi="en-US"/>
              </w:rPr>
              <w:t xml:space="preserve"> auf </w:t>
            </w:r>
            <w:proofErr w:type="spellStart"/>
            <w:r w:rsidRPr="001A2295">
              <w:rPr>
                <w:rFonts w:cs="Arial"/>
                <w:color w:val="000000"/>
                <w:szCs w:val="24"/>
                <w:lang w:val="en-US" w:bidi="en-US"/>
              </w:rPr>
              <w:t>ihre</w:t>
            </w:r>
            <w:proofErr w:type="spellEnd"/>
            <w:r w:rsidRPr="001A2295">
              <w:rPr>
                <w:rFonts w:cs="Arial"/>
                <w:color w:val="000000"/>
                <w:szCs w:val="24"/>
                <w:lang w:val="en-US" w:bidi="en-US"/>
              </w:rPr>
              <w:t xml:space="preserve"> </w:t>
            </w:r>
            <w:proofErr w:type="spellStart"/>
            <w:r w:rsidRPr="001A2295">
              <w:rPr>
                <w:rFonts w:cs="Arial"/>
                <w:color w:val="000000"/>
                <w:szCs w:val="24"/>
                <w:lang w:val="en-US" w:bidi="en-US"/>
              </w:rPr>
              <w:t>Rechte</w:t>
            </w:r>
            <w:proofErr w:type="spellEnd"/>
            <w:r w:rsidRPr="001A2295">
              <w:rPr>
                <w:rFonts w:cs="Arial"/>
                <w:color w:val="000000"/>
                <w:szCs w:val="24"/>
                <w:lang w:val="en-US" w:bidi="en-US"/>
              </w:rPr>
              <w:t xml:space="preserve"> und </w:t>
            </w:r>
            <w:proofErr w:type="spellStart"/>
            <w:r w:rsidRPr="001A2295">
              <w:rPr>
                <w:rFonts w:cs="Arial"/>
                <w:color w:val="000000"/>
                <w:szCs w:val="24"/>
                <w:lang w:val="en-US" w:bidi="en-US"/>
              </w:rPr>
              <w:t>Pflichten</w:t>
            </w:r>
            <w:proofErr w:type="spellEnd"/>
            <w:r w:rsidRPr="001A2295">
              <w:rPr>
                <w:rFonts w:cs="Arial"/>
                <w:color w:val="000000"/>
                <w:szCs w:val="24"/>
                <w:lang w:val="en-US" w:bidi="en-US"/>
              </w:rPr>
              <w:t xml:space="preserve"> </w:t>
            </w:r>
            <w:proofErr w:type="spellStart"/>
            <w:r w:rsidRPr="001A2295">
              <w:rPr>
                <w:rFonts w:cs="Arial"/>
                <w:color w:val="000000"/>
                <w:szCs w:val="24"/>
                <w:lang w:val="en-US" w:bidi="en-US"/>
              </w:rPr>
              <w:t>hin</w:t>
            </w:r>
            <w:proofErr w:type="spellEnd"/>
            <w:r w:rsidRPr="001A2295">
              <w:rPr>
                <w:rFonts w:cs="Arial"/>
                <w:color w:val="000000"/>
                <w:szCs w:val="24"/>
                <w:lang w:val="en-US" w:bidi="en-US"/>
              </w:rPr>
              <w:t>.</w:t>
            </w:r>
          </w:p>
          <w:p w14:paraId="5348C99D" w14:textId="77777777" w:rsidR="00321FF7" w:rsidRPr="001A2295" w:rsidRDefault="00321FF7" w:rsidP="001A2295">
            <w:pPr>
              <w:spacing w:after="120" w:line="240" w:lineRule="auto"/>
              <w:rPr>
                <w:rFonts w:cs="Arial"/>
                <w:szCs w:val="24"/>
              </w:rPr>
            </w:pPr>
          </w:p>
          <w:p w14:paraId="2A6B79CF" w14:textId="5D15BA86" w:rsidR="00321FF7" w:rsidRPr="001A2295" w:rsidRDefault="00321FF7" w:rsidP="001A2295">
            <w:pPr>
              <w:spacing w:after="120" w:line="240" w:lineRule="auto"/>
              <w:rPr>
                <w:rFonts w:cs="Arial"/>
                <w:b/>
                <w:bCs/>
                <w:szCs w:val="24"/>
              </w:rPr>
            </w:pPr>
            <w:r w:rsidRPr="001A2295">
              <w:rPr>
                <w:rFonts w:cs="Arial"/>
                <w:b/>
                <w:bCs/>
                <w:szCs w:val="24"/>
              </w:rPr>
              <w:t>Mögliche Lernsituation</w:t>
            </w:r>
          </w:p>
          <w:p w14:paraId="782CBD1B" w14:textId="77777777" w:rsidR="00321FF7" w:rsidRPr="001A2295" w:rsidRDefault="00321FF7" w:rsidP="001A2295">
            <w:pPr>
              <w:spacing w:after="120" w:line="240" w:lineRule="auto"/>
              <w:jc w:val="left"/>
              <w:rPr>
                <w:rFonts w:cs="Arial"/>
                <w:szCs w:val="24"/>
              </w:rPr>
            </w:pPr>
            <w:r w:rsidRPr="001A2295">
              <w:rPr>
                <w:rFonts w:cs="Arial"/>
                <w:szCs w:val="24"/>
              </w:rPr>
              <w:t>Bei verschiedenen Bestandskunden tritt der Leistungsfall ein.</w:t>
            </w:r>
          </w:p>
          <w:p w14:paraId="4253861C" w14:textId="77777777" w:rsidR="00321FF7" w:rsidRPr="001A2295" w:rsidRDefault="00321FF7" w:rsidP="001A2295">
            <w:pPr>
              <w:spacing w:after="120" w:line="240" w:lineRule="auto"/>
              <w:rPr>
                <w:rFonts w:eastAsia="Times New Roman" w:cs="Arial"/>
                <w:bCs/>
                <w:szCs w:val="24"/>
              </w:rPr>
            </w:pPr>
            <w:r w:rsidRPr="001A2295">
              <w:rPr>
                <w:rFonts w:eastAsia="Times New Roman" w:cs="Arial"/>
                <w:bCs/>
                <w:szCs w:val="24"/>
              </w:rPr>
              <w:t xml:space="preserve">8 </w:t>
            </w:r>
            <w:r w:rsidR="00A02397" w:rsidRPr="001A2295">
              <w:rPr>
                <w:rFonts w:eastAsia="Times New Roman" w:cs="Arial"/>
                <w:bCs/>
                <w:szCs w:val="24"/>
              </w:rPr>
              <w:t>Stunden</w:t>
            </w:r>
          </w:p>
          <w:p w14:paraId="675FBCE0" w14:textId="5B4D5F72" w:rsidR="00A02397" w:rsidRPr="001A2295" w:rsidRDefault="00A02397" w:rsidP="001A2295">
            <w:pPr>
              <w:spacing w:after="120" w:line="240" w:lineRule="auto"/>
              <w:rPr>
                <w:rFonts w:eastAsia="Times New Roman" w:cs="Arial"/>
                <w:b/>
                <w:szCs w:val="24"/>
              </w:rPr>
            </w:pPr>
          </w:p>
        </w:tc>
        <w:tc>
          <w:tcPr>
            <w:tcW w:w="6658" w:type="dxa"/>
            <w:gridSpan w:val="3"/>
            <w:tcBorders>
              <w:bottom w:val="single" w:sz="4" w:space="0" w:color="000000"/>
            </w:tcBorders>
          </w:tcPr>
          <w:p w14:paraId="5EDDD82E"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b/>
                <w:szCs w:val="24"/>
              </w:rPr>
              <w:lastRenderedPageBreak/>
              <w:t>Fachkompetenz:</w:t>
            </w:r>
            <w:r w:rsidRPr="001A2295">
              <w:rPr>
                <w:rFonts w:eastAsia="Times New Roman" w:cs="Arial"/>
                <w:szCs w:val="24"/>
              </w:rPr>
              <w:t xml:space="preserve"> </w:t>
            </w:r>
          </w:p>
          <w:p w14:paraId="7FBB51BF"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xml:space="preserve">Die </w:t>
            </w:r>
            <w:proofErr w:type="spellStart"/>
            <w:r w:rsidRPr="001A2295">
              <w:rPr>
                <w:rFonts w:eastAsia="Times New Roman" w:cs="Arial"/>
                <w:szCs w:val="24"/>
              </w:rPr>
              <w:t>SuS</w:t>
            </w:r>
            <w:proofErr w:type="spellEnd"/>
            <w:r w:rsidRPr="001A2295">
              <w:rPr>
                <w:rFonts w:eastAsia="Times New Roman" w:cs="Arial"/>
                <w:szCs w:val="24"/>
              </w:rPr>
              <w:t xml:space="preserve"> </w:t>
            </w:r>
          </w:p>
          <w:p w14:paraId="503C01F3" w14:textId="77777777" w:rsidR="00321FF7" w:rsidRPr="001A2295" w:rsidRDefault="00321FF7" w:rsidP="001A2295">
            <w:pPr>
              <w:tabs>
                <w:tab w:val="center" w:pos="717"/>
              </w:tabs>
              <w:spacing w:after="120" w:line="240" w:lineRule="auto"/>
              <w:jc w:val="left"/>
              <w:rPr>
                <w:rFonts w:eastAsia="Times New Roman" w:cs="Arial"/>
                <w:szCs w:val="24"/>
              </w:rPr>
            </w:pPr>
            <w:r w:rsidRPr="001A2295">
              <w:rPr>
                <w:rFonts w:eastAsia="Times New Roman" w:cs="Arial"/>
                <w:szCs w:val="24"/>
              </w:rPr>
              <w:lastRenderedPageBreak/>
              <w:t>… bearbeiten Leistungsfälle im Haftpflichtbereich dem Grunde und der Höhe nach.</w:t>
            </w:r>
          </w:p>
          <w:p w14:paraId="5F965FA5" w14:textId="6670D469" w:rsidR="00321FF7" w:rsidRPr="001A2295" w:rsidRDefault="00321FF7" w:rsidP="001A2295">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1A2295">
              <w:rPr>
                <w:rFonts w:ascii="Arial" w:hAnsi="Arial" w:cs="Arial"/>
                <w:sz w:val="24"/>
                <w:szCs w:val="24"/>
                <w:lang w:val="de-DE"/>
              </w:rPr>
              <w:t xml:space="preserve"> </w:t>
            </w:r>
          </w:p>
          <w:p w14:paraId="26E030C8" w14:textId="77777777" w:rsidR="00321FF7" w:rsidRPr="001A2295" w:rsidRDefault="00321FF7" w:rsidP="001A2295">
            <w:pPr>
              <w:tabs>
                <w:tab w:val="center" w:pos="717"/>
              </w:tabs>
              <w:spacing w:after="120" w:line="240" w:lineRule="auto"/>
              <w:rPr>
                <w:rFonts w:eastAsia="Times New Roman" w:cs="Arial"/>
                <w:b/>
                <w:color w:val="000000" w:themeColor="text1"/>
                <w:szCs w:val="24"/>
                <w:u w:val="single"/>
              </w:rPr>
            </w:pPr>
            <w:r w:rsidRPr="001A2295">
              <w:rPr>
                <w:rFonts w:eastAsia="Times New Roman" w:cs="Arial"/>
                <w:b/>
                <w:color w:val="000000" w:themeColor="text1"/>
                <w:szCs w:val="24"/>
                <w:u w:val="single"/>
              </w:rPr>
              <w:t>Mögliche Inhalte:</w:t>
            </w:r>
          </w:p>
          <w:p w14:paraId="01BC3B75"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Formelle und materielle Deckungsprüfung (Geltungsbereich, Ausschlüsse, Prämienverzug)</w:t>
            </w:r>
          </w:p>
          <w:p w14:paraId="2D419FF7"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Berechnung der Entschädigung</w:t>
            </w:r>
          </w:p>
          <w:p w14:paraId="49A2A3DE"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Rechte und Pflichten im Leistungsfall</w:t>
            </w:r>
          </w:p>
          <w:p w14:paraId="7F756405" w14:textId="77777777" w:rsidR="00321FF7" w:rsidRPr="001A2295" w:rsidRDefault="00321FF7" w:rsidP="001A2295">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
                <w:szCs w:val="24"/>
              </w:rPr>
            </w:pPr>
          </w:p>
        </w:tc>
        <w:tc>
          <w:tcPr>
            <w:tcW w:w="2268" w:type="dxa"/>
            <w:tcBorders>
              <w:bottom w:val="single" w:sz="4" w:space="0" w:color="000000"/>
            </w:tcBorders>
          </w:tcPr>
          <w:p w14:paraId="558B14FE" w14:textId="77777777" w:rsidR="00321FF7" w:rsidRPr="001A2295" w:rsidRDefault="00321FF7" w:rsidP="001A2295">
            <w:pPr>
              <w:spacing w:after="120" w:line="240" w:lineRule="auto"/>
              <w:rPr>
                <w:rFonts w:eastAsia="Times New Roman" w:cs="Arial"/>
                <w:szCs w:val="24"/>
              </w:rPr>
            </w:pPr>
          </w:p>
        </w:tc>
        <w:tc>
          <w:tcPr>
            <w:tcW w:w="2410" w:type="dxa"/>
            <w:tcBorders>
              <w:bottom w:val="single" w:sz="4" w:space="0" w:color="000000"/>
              <w:right w:val="single" w:sz="4" w:space="0" w:color="auto"/>
            </w:tcBorders>
          </w:tcPr>
          <w:p w14:paraId="53B133CE" w14:textId="4CC7607F"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L</w:t>
            </w:r>
            <w:r w:rsidR="00D5745E" w:rsidRPr="001A2295">
              <w:rPr>
                <w:rFonts w:eastAsia="Times New Roman" w:cs="Arial"/>
                <w:szCs w:val="24"/>
              </w:rPr>
              <w:t>F</w:t>
            </w:r>
            <w:r w:rsidRPr="001A2295">
              <w:rPr>
                <w:rFonts w:eastAsia="Times New Roman" w:cs="Arial"/>
                <w:szCs w:val="24"/>
              </w:rPr>
              <w:t xml:space="preserve"> 2: </w:t>
            </w:r>
            <w:r w:rsidR="009F77FA" w:rsidRPr="001A2295">
              <w:rPr>
                <w:rFonts w:eastAsia="Times New Roman" w:cs="Arial"/>
                <w:szCs w:val="24"/>
              </w:rPr>
              <w:t>Prämienverzug, Obliegenheiten</w:t>
            </w:r>
          </w:p>
        </w:tc>
      </w:tr>
      <w:tr w:rsidR="00AB62EB" w:rsidRPr="001A2295" w14:paraId="6CFBEC57" w14:textId="77777777" w:rsidTr="007A6A0B">
        <w:tc>
          <w:tcPr>
            <w:tcW w:w="3118" w:type="dxa"/>
            <w:tcBorders>
              <w:left w:val="single" w:sz="4" w:space="0" w:color="auto"/>
            </w:tcBorders>
          </w:tcPr>
          <w:p w14:paraId="10879A56" w14:textId="72CF817D" w:rsidR="00321FF7" w:rsidRPr="001A2295" w:rsidRDefault="00321FF7" w:rsidP="001A2295">
            <w:pPr>
              <w:spacing w:after="120" w:line="240" w:lineRule="auto"/>
              <w:rPr>
                <w:rFonts w:eastAsia="Times New Roman" w:cs="Arial"/>
                <w:szCs w:val="24"/>
              </w:rPr>
            </w:pPr>
            <w:r w:rsidRPr="001A2295">
              <w:rPr>
                <w:rFonts w:eastAsia="Times New Roman" w:cs="Arial"/>
                <w:b/>
                <w:szCs w:val="24"/>
              </w:rPr>
              <w:t xml:space="preserve">Kompetenz </w:t>
            </w:r>
            <w:r w:rsidR="00E42D06" w:rsidRPr="001A2295">
              <w:rPr>
                <w:rFonts w:eastAsia="Times New Roman" w:cs="Arial"/>
                <w:b/>
                <w:szCs w:val="24"/>
              </w:rPr>
              <w:t>6</w:t>
            </w:r>
          </w:p>
          <w:p w14:paraId="3D389994" w14:textId="77777777" w:rsidR="00321FF7" w:rsidRPr="001A2295" w:rsidRDefault="00321FF7" w:rsidP="001A2295">
            <w:pPr>
              <w:spacing w:after="120" w:line="240" w:lineRule="auto"/>
              <w:jc w:val="left"/>
              <w:rPr>
                <w:rFonts w:cs="Arial"/>
                <w:szCs w:val="24"/>
              </w:rPr>
            </w:pPr>
            <w:r w:rsidRPr="001A2295">
              <w:rPr>
                <w:rFonts w:cs="Arial"/>
                <w:szCs w:val="24"/>
              </w:rPr>
              <w:t>Die Schülerinnen und Schüler planen kundenspezifische Rechtsschutzversicherungslösungen für die Kundinnen und Kunden und ihre Familienangehörigen.</w:t>
            </w:r>
          </w:p>
          <w:p w14:paraId="3F688F6B" w14:textId="030DE987" w:rsidR="00321FF7" w:rsidRPr="001A2295" w:rsidRDefault="00321FF7" w:rsidP="001A2295">
            <w:pPr>
              <w:spacing w:after="120" w:line="240" w:lineRule="auto"/>
              <w:jc w:val="left"/>
              <w:rPr>
                <w:rFonts w:cs="Arial"/>
                <w:szCs w:val="24"/>
                <w:lang w:bidi="en-US"/>
              </w:rPr>
            </w:pPr>
            <w:r w:rsidRPr="001A2295">
              <w:rPr>
                <w:rFonts w:cs="Arial"/>
                <w:szCs w:val="24"/>
                <w:lang w:bidi="en-US"/>
              </w:rPr>
              <w:t xml:space="preserve">Im </w:t>
            </w:r>
            <w:r w:rsidRPr="001A2295">
              <w:rPr>
                <w:rFonts w:cs="Arial"/>
                <w:szCs w:val="24"/>
                <w:lang w:bidi="de-DE"/>
              </w:rPr>
              <w:t xml:space="preserve">Beratungsgespräch </w:t>
            </w:r>
            <w:r w:rsidRPr="001A2295">
              <w:rPr>
                <w:rFonts w:cs="Arial"/>
                <w:bCs/>
                <w:szCs w:val="24"/>
                <w:lang w:bidi="en-US"/>
              </w:rPr>
              <w:t xml:space="preserve">unterbreiten </w:t>
            </w:r>
            <w:r w:rsidRPr="001A2295">
              <w:rPr>
                <w:rFonts w:cs="Arial"/>
                <w:szCs w:val="24"/>
                <w:lang w:bidi="en-US"/>
              </w:rPr>
              <w:t xml:space="preserve">die </w:t>
            </w:r>
            <w:r w:rsidRPr="001A2295">
              <w:rPr>
                <w:rFonts w:cs="Arial"/>
                <w:szCs w:val="24"/>
                <w:lang w:bidi="de-DE"/>
              </w:rPr>
              <w:t xml:space="preserve">Schülerinnen </w:t>
            </w:r>
            <w:r w:rsidRPr="001A2295">
              <w:rPr>
                <w:rFonts w:cs="Arial"/>
                <w:szCs w:val="24"/>
                <w:lang w:bidi="en-US"/>
              </w:rPr>
              <w:t xml:space="preserve">und </w:t>
            </w:r>
            <w:r w:rsidRPr="001A2295">
              <w:rPr>
                <w:rFonts w:cs="Arial"/>
                <w:szCs w:val="24"/>
                <w:lang w:bidi="de-DE"/>
              </w:rPr>
              <w:t xml:space="preserve">Schüler </w:t>
            </w:r>
            <w:r w:rsidRPr="001A2295">
              <w:rPr>
                <w:rFonts w:cs="Arial"/>
                <w:szCs w:val="24"/>
                <w:lang w:bidi="en-US"/>
              </w:rPr>
              <w:t xml:space="preserve">den Kundinnen und Kunden </w:t>
            </w:r>
            <w:r w:rsidRPr="001A2295">
              <w:rPr>
                <w:rFonts w:cs="Arial"/>
                <w:szCs w:val="24"/>
                <w:lang w:bidi="de-DE"/>
              </w:rPr>
              <w:t xml:space="preserve">Vorschläge </w:t>
            </w:r>
            <w:r w:rsidRPr="001A2295">
              <w:rPr>
                <w:rFonts w:cs="Arial"/>
                <w:szCs w:val="24"/>
                <w:lang w:bidi="en-US"/>
              </w:rPr>
              <w:t xml:space="preserve">zur </w:t>
            </w:r>
            <w:r w:rsidRPr="001A2295">
              <w:rPr>
                <w:rFonts w:cs="Arial"/>
                <w:szCs w:val="24"/>
                <w:lang w:bidi="de-DE"/>
              </w:rPr>
              <w:lastRenderedPageBreak/>
              <w:t xml:space="preserve">Risikobewältigung. </w:t>
            </w:r>
            <w:r w:rsidRPr="001A2295">
              <w:rPr>
                <w:rFonts w:cs="Arial"/>
                <w:szCs w:val="24"/>
                <w:lang w:bidi="en-US"/>
              </w:rPr>
              <w:t xml:space="preserve">Sie erfassen unter Beachtung des </w:t>
            </w:r>
            <w:r w:rsidRPr="001A2295">
              <w:rPr>
                <w:rFonts w:cs="Arial"/>
                <w:szCs w:val="24"/>
                <w:lang w:bidi="de-DE"/>
              </w:rPr>
              <w:t>Datenschutzes</w:t>
            </w:r>
            <w:r w:rsidRPr="001A2295">
              <w:rPr>
                <w:rFonts w:cs="Arial"/>
                <w:szCs w:val="24"/>
                <w:lang w:bidi="en-US"/>
              </w:rPr>
              <w:t xml:space="preserve"> und der Datensicherheit die zur Risikobeurteilung notwendigen Daten, nehmen </w:t>
            </w:r>
            <w:r w:rsidRPr="001A2295">
              <w:rPr>
                <w:rFonts w:cs="Arial"/>
                <w:szCs w:val="24"/>
                <w:lang w:bidi="de-DE"/>
              </w:rPr>
              <w:t xml:space="preserve">Anträge </w:t>
            </w:r>
            <w:r w:rsidRPr="001A2295">
              <w:rPr>
                <w:rFonts w:cs="Arial"/>
                <w:szCs w:val="24"/>
                <w:lang w:bidi="en-US"/>
              </w:rPr>
              <w:t>auf und bereiten den Abschluss von Rechtsschutzversicherungen vor.</w:t>
            </w:r>
          </w:p>
          <w:p w14:paraId="47C49C5C" w14:textId="77777777" w:rsidR="00A02397" w:rsidRPr="001A2295" w:rsidRDefault="00A02397" w:rsidP="001A2295">
            <w:pPr>
              <w:spacing w:after="120" w:line="240" w:lineRule="auto"/>
              <w:jc w:val="left"/>
              <w:rPr>
                <w:rFonts w:cs="Arial"/>
                <w:szCs w:val="24"/>
                <w:lang w:bidi="en-US"/>
              </w:rPr>
            </w:pPr>
          </w:p>
          <w:p w14:paraId="2952CEBE" w14:textId="278DB964" w:rsidR="00321FF7" w:rsidRPr="001A2295" w:rsidRDefault="00321FF7" w:rsidP="001A2295">
            <w:pPr>
              <w:spacing w:after="120" w:line="240" w:lineRule="auto"/>
              <w:jc w:val="left"/>
              <w:rPr>
                <w:rFonts w:cs="Arial"/>
                <w:b/>
                <w:bCs/>
                <w:szCs w:val="24"/>
              </w:rPr>
            </w:pPr>
            <w:r w:rsidRPr="001A2295">
              <w:rPr>
                <w:rFonts w:cs="Arial"/>
                <w:b/>
                <w:bCs/>
                <w:szCs w:val="24"/>
                <w:lang w:bidi="en-US"/>
              </w:rPr>
              <w:t>Mögliche Lernsituation</w:t>
            </w:r>
          </w:p>
          <w:p w14:paraId="68D224D0" w14:textId="77777777" w:rsidR="00321FF7" w:rsidRPr="001A2295" w:rsidRDefault="00321FF7" w:rsidP="001A2295">
            <w:pPr>
              <w:spacing w:after="120" w:line="240" w:lineRule="auto"/>
              <w:jc w:val="left"/>
              <w:rPr>
                <w:rFonts w:cs="Arial"/>
                <w:szCs w:val="24"/>
              </w:rPr>
            </w:pPr>
            <w:r w:rsidRPr="001A2295">
              <w:rPr>
                <w:rFonts w:cs="Arial"/>
                <w:szCs w:val="24"/>
              </w:rPr>
              <w:t>Verschiedene Kunden möchten unterschiedliche Rechtsschutzrisiken absichern.</w:t>
            </w:r>
          </w:p>
          <w:p w14:paraId="440DE2D7" w14:textId="77777777" w:rsidR="00321FF7" w:rsidRPr="001A2295" w:rsidRDefault="00321FF7" w:rsidP="001A2295">
            <w:pPr>
              <w:spacing w:after="120" w:line="240" w:lineRule="auto"/>
              <w:rPr>
                <w:rFonts w:cs="Arial"/>
                <w:szCs w:val="24"/>
              </w:rPr>
            </w:pPr>
            <w:r w:rsidRPr="001A2295">
              <w:rPr>
                <w:rFonts w:cs="Arial"/>
                <w:szCs w:val="24"/>
              </w:rPr>
              <w:t xml:space="preserve">10 </w:t>
            </w:r>
            <w:r w:rsidR="00A02397" w:rsidRPr="001A2295">
              <w:rPr>
                <w:rFonts w:cs="Arial"/>
                <w:szCs w:val="24"/>
              </w:rPr>
              <w:t>Stunden</w:t>
            </w:r>
          </w:p>
          <w:p w14:paraId="60DB3EF0" w14:textId="57827D4D" w:rsidR="00D5745E" w:rsidRPr="001A2295" w:rsidRDefault="00D5745E" w:rsidP="001A2295">
            <w:pPr>
              <w:spacing w:after="120" w:line="240" w:lineRule="auto"/>
              <w:rPr>
                <w:rFonts w:eastAsia="Times New Roman" w:cs="Arial"/>
                <w:bCs/>
                <w:szCs w:val="24"/>
              </w:rPr>
            </w:pPr>
          </w:p>
        </w:tc>
        <w:tc>
          <w:tcPr>
            <w:tcW w:w="6658" w:type="dxa"/>
            <w:gridSpan w:val="3"/>
          </w:tcPr>
          <w:p w14:paraId="560A754C"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b/>
                <w:szCs w:val="24"/>
              </w:rPr>
              <w:lastRenderedPageBreak/>
              <w:t>Fachkompetenz:</w:t>
            </w:r>
            <w:r w:rsidRPr="001A2295">
              <w:rPr>
                <w:rFonts w:eastAsia="Times New Roman" w:cs="Arial"/>
                <w:szCs w:val="24"/>
              </w:rPr>
              <w:t xml:space="preserve"> </w:t>
            </w:r>
          </w:p>
          <w:p w14:paraId="6A42C4F7"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xml:space="preserve">Die </w:t>
            </w:r>
            <w:proofErr w:type="spellStart"/>
            <w:r w:rsidRPr="001A2295">
              <w:rPr>
                <w:rFonts w:eastAsia="Times New Roman" w:cs="Arial"/>
                <w:szCs w:val="24"/>
              </w:rPr>
              <w:t>SuS</w:t>
            </w:r>
            <w:proofErr w:type="spellEnd"/>
            <w:r w:rsidRPr="001A2295">
              <w:rPr>
                <w:rFonts w:eastAsia="Times New Roman" w:cs="Arial"/>
                <w:szCs w:val="24"/>
              </w:rPr>
              <w:t xml:space="preserve"> </w:t>
            </w:r>
          </w:p>
          <w:p w14:paraId="1E8B2833" w14:textId="77777777" w:rsidR="00321FF7" w:rsidRPr="001A2295" w:rsidRDefault="00321FF7" w:rsidP="001A2295">
            <w:pPr>
              <w:tabs>
                <w:tab w:val="center" w:pos="717"/>
              </w:tabs>
              <w:spacing w:after="120" w:line="240" w:lineRule="auto"/>
              <w:jc w:val="left"/>
              <w:rPr>
                <w:rFonts w:eastAsia="Times New Roman" w:cs="Arial"/>
                <w:szCs w:val="24"/>
              </w:rPr>
            </w:pPr>
            <w:r w:rsidRPr="001A2295">
              <w:rPr>
                <w:rFonts w:eastAsia="Times New Roman" w:cs="Arial"/>
                <w:szCs w:val="24"/>
              </w:rPr>
              <w:t>… erklären die Leistungsarten der Rechtsschutzversicherung</w:t>
            </w:r>
          </w:p>
          <w:p w14:paraId="5B91F8A7" w14:textId="77777777" w:rsidR="00321FF7" w:rsidRPr="001A2295" w:rsidRDefault="00321FF7" w:rsidP="001A2295">
            <w:pPr>
              <w:tabs>
                <w:tab w:val="center" w:pos="717"/>
              </w:tabs>
              <w:spacing w:after="120" w:line="240" w:lineRule="auto"/>
              <w:jc w:val="left"/>
              <w:rPr>
                <w:rFonts w:eastAsia="Times New Roman" w:cs="Arial"/>
                <w:szCs w:val="24"/>
              </w:rPr>
            </w:pPr>
            <w:r w:rsidRPr="001A2295">
              <w:rPr>
                <w:rFonts w:eastAsia="Times New Roman" w:cs="Arial"/>
                <w:szCs w:val="24"/>
              </w:rPr>
              <w:t>… erfassen für die Rechtsschutzversicherung die zur Risikobeurteilung notwendigen Daten.</w:t>
            </w:r>
          </w:p>
          <w:p w14:paraId="09FD0D7E" w14:textId="41893565" w:rsidR="00321FF7" w:rsidRDefault="00321FF7" w:rsidP="001A2295">
            <w:pPr>
              <w:tabs>
                <w:tab w:val="center" w:pos="717"/>
              </w:tabs>
              <w:spacing w:after="120" w:line="240" w:lineRule="auto"/>
              <w:rPr>
                <w:rFonts w:eastAsia="Times New Roman" w:cs="Arial"/>
                <w:szCs w:val="24"/>
              </w:rPr>
            </w:pPr>
            <w:r w:rsidRPr="001A2295">
              <w:rPr>
                <w:rFonts w:eastAsia="Times New Roman" w:cs="Arial"/>
                <w:szCs w:val="24"/>
              </w:rPr>
              <w:t>… erarbeiten bedarfsgerechte Angebote.</w:t>
            </w:r>
          </w:p>
          <w:p w14:paraId="65AF51AC" w14:textId="5FE92689" w:rsidR="003D7F7F" w:rsidRPr="001A2295" w:rsidRDefault="003D7F7F" w:rsidP="003D7F7F">
            <w:pPr>
              <w:tabs>
                <w:tab w:val="center" w:pos="717"/>
              </w:tabs>
              <w:spacing w:after="120" w:line="240" w:lineRule="auto"/>
              <w:rPr>
                <w:rFonts w:eastAsia="Times New Roman" w:cs="Arial"/>
                <w:szCs w:val="24"/>
              </w:rPr>
            </w:pPr>
            <w:r>
              <w:rPr>
                <w:rFonts w:eastAsia="Times New Roman" w:cs="Arial"/>
                <w:szCs w:val="24"/>
              </w:rPr>
              <w:t>… ermitteln d</w:t>
            </w:r>
            <w:r>
              <w:rPr>
                <w:rFonts w:eastAsia="Times New Roman" w:cs="Arial"/>
                <w:szCs w:val="24"/>
              </w:rPr>
              <w:t>ie</w:t>
            </w:r>
            <w:r>
              <w:rPr>
                <w:rFonts w:eastAsia="Times New Roman" w:cs="Arial"/>
                <w:szCs w:val="24"/>
              </w:rPr>
              <w:t xml:space="preserve"> Prämie, inkl. Nach- und Rückprämie.</w:t>
            </w:r>
          </w:p>
          <w:p w14:paraId="4BFB40B0"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erläutern den jeweiligen Versicherungsumfang.</w:t>
            </w:r>
          </w:p>
          <w:p w14:paraId="00ED7656" w14:textId="77777777" w:rsidR="00321FF7" w:rsidRPr="001A2295" w:rsidRDefault="00321FF7" w:rsidP="001A2295">
            <w:pPr>
              <w:tabs>
                <w:tab w:val="center" w:pos="717"/>
              </w:tabs>
              <w:spacing w:after="120" w:line="240" w:lineRule="auto"/>
              <w:rPr>
                <w:rFonts w:eastAsia="Times New Roman" w:cs="Arial"/>
                <w:szCs w:val="24"/>
              </w:rPr>
            </w:pPr>
          </w:p>
          <w:p w14:paraId="0366544E" w14:textId="77777777" w:rsidR="00321FF7" w:rsidRPr="001A2295" w:rsidRDefault="00321FF7" w:rsidP="001A2295">
            <w:pPr>
              <w:tabs>
                <w:tab w:val="center" w:pos="717"/>
              </w:tabs>
              <w:spacing w:after="120" w:line="240" w:lineRule="auto"/>
              <w:rPr>
                <w:rFonts w:eastAsia="Times New Roman" w:cs="Arial"/>
                <w:b/>
                <w:color w:val="000000" w:themeColor="text1"/>
                <w:szCs w:val="24"/>
                <w:u w:val="single"/>
              </w:rPr>
            </w:pPr>
            <w:r w:rsidRPr="001A2295">
              <w:rPr>
                <w:rFonts w:eastAsia="Times New Roman" w:cs="Arial"/>
                <w:b/>
                <w:color w:val="000000" w:themeColor="text1"/>
                <w:szCs w:val="24"/>
                <w:u w:val="single"/>
              </w:rPr>
              <w:lastRenderedPageBreak/>
              <w:t>Mögliche Inhalte:</w:t>
            </w:r>
          </w:p>
          <w:p w14:paraId="07BCDED3"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Aktive und passive Form</w:t>
            </w:r>
          </w:p>
          <w:p w14:paraId="73BCF7C0"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Stufen der Interessenwahrnehmung (Beratung, außergerichtlich, gerichtlich)</w:t>
            </w:r>
          </w:p>
          <w:p w14:paraId="33797C4F" w14:textId="77777777" w:rsidR="00321FF7" w:rsidRPr="001A2295" w:rsidRDefault="00321FF7" w:rsidP="001A2295">
            <w:pPr>
              <w:pStyle w:val="Listenabsatz"/>
              <w:numPr>
                <w:ilvl w:val="0"/>
                <w:numId w:val="34"/>
              </w:numPr>
              <w:spacing w:after="120" w:line="240" w:lineRule="auto"/>
              <w:contextualSpacing w:val="0"/>
              <w:jc w:val="left"/>
              <w:rPr>
                <w:rFonts w:eastAsia="Times New Roman" w:cs="Arial"/>
                <w:bCs/>
                <w:szCs w:val="24"/>
              </w:rPr>
            </w:pPr>
            <w:r w:rsidRPr="001A2295">
              <w:rPr>
                <w:rFonts w:eastAsia="Times New Roman" w:cs="Arial"/>
                <w:bCs/>
                <w:szCs w:val="24"/>
              </w:rPr>
              <w:t>Leistungsarten</w:t>
            </w:r>
          </w:p>
          <w:p w14:paraId="56A2AA68"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Leistungsumfang</w:t>
            </w:r>
          </w:p>
          <w:p w14:paraId="39702B1A"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Zeitliche und inhaltliche Ausschlüsse</w:t>
            </w:r>
          </w:p>
          <w:p w14:paraId="1F325DB0" w14:textId="68F40830"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Versicherbare Lebensbereiche (Privatrechtsschutzversicherung, Berufsrechtsschutzversicherung, Verkehrsrechtsschutzversicherung, Fahrerrechtsschutzversicherung, Wohnungs- und Grundstücksrechtsschutzversicherung)</w:t>
            </w:r>
          </w:p>
          <w:p w14:paraId="6A40E939"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Mitversicherte Personen</w:t>
            </w:r>
          </w:p>
        </w:tc>
        <w:tc>
          <w:tcPr>
            <w:tcW w:w="2268" w:type="dxa"/>
          </w:tcPr>
          <w:p w14:paraId="314F3BAB" w14:textId="4177C689" w:rsidR="00321FF7" w:rsidRPr="001A2295" w:rsidRDefault="00744AA5" w:rsidP="001A2295">
            <w:pPr>
              <w:spacing w:after="120" w:line="240" w:lineRule="auto"/>
              <w:jc w:val="left"/>
              <w:rPr>
                <w:rFonts w:eastAsia="Times New Roman" w:cs="Arial"/>
                <w:bCs/>
                <w:szCs w:val="24"/>
              </w:rPr>
            </w:pPr>
            <w:r w:rsidRPr="001A2295">
              <w:rPr>
                <w:rFonts w:eastAsia="Times New Roman" w:cs="Arial"/>
                <w:bCs/>
                <w:szCs w:val="24"/>
              </w:rPr>
              <w:lastRenderedPageBreak/>
              <w:t>evtl. Hinweis auf Sinnhaftigkeit der Fahrzeugrechtsschutzversicherung</w:t>
            </w:r>
          </w:p>
          <w:p w14:paraId="57402A10" w14:textId="0197A2DA" w:rsidR="00744AA5" w:rsidRPr="001A2295" w:rsidRDefault="00744AA5" w:rsidP="001A2295">
            <w:pPr>
              <w:spacing w:after="120" w:line="240" w:lineRule="auto"/>
              <w:jc w:val="left"/>
              <w:rPr>
                <w:rFonts w:eastAsia="Times New Roman" w:cs="Arial"/>
                <w:szCs w:val="24"/>
              </w:rPr>
            </w:pPr>
          </w:p>
        </w:tc>
        <w:tc>
          <w:tcPr>
            <w:tcW w:w="2410" w:type="dxa"/>
            <w:tcBorders>
              <w:right w:val="single" w:sz="4" w:space="0" w:color="auto"/>
            </w:tcBorders>
          </w:tcPr>
          <w:p w14:paraId="539A9967" w14:textId="17CDB7DD"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L</w:t>
            </w:r>
            <w:r w:rsidR="00D5745E" w:rsidRPr="001A2295">
              <w:rPr>
                <w:rFonts w:eastAsia="Times New Roman" w:cs="Arial"/>
                <w:szCs w:val="24"/>
              </w:rPr>
              <w:t>F</w:t>
            </w:r>
            <w:r w:rsidRPr="001A2295">
              <w:rPr>
                <w:rFonts w:eastAsia="Times New Roman" w:cs="Arial"/>
                <w:szCs w:val="24"/>
              </w:rPr>
              <w:t xml:space="preserve"> 1: Datenschutz und Datensicherung</w:t>
            </w:r>
          </w:p>
        </w:tc>
      </w:tr>
      <w:tr w:rsidR="00AB62EB" w:rsidRPr="001A2295" w14:paraId="53077D6C" w14:textId="77777777" w:rsidTr="007A6A0B">
        <w:tc>
          <w:tcPr>
            <w:tcW w:w="3118" w:type="dxa"/>
            <w:tcBorders>
              <w:left w:val="single" w:sz="4" w:space="0" w:color="auto"/>
              <w:bottom w:val="single" w:sz="4" w:space="0" w:color="000000"/>
            </w:tcBorders>
          </w:tcPr>
          <w:p w14:paraId="17A6C357" w14:textId="1344F41D" w:rsidR="00321FF7" w:rsidRPr="001A2295" w:rsidRDefault="00321FF7" w:rsidP="001A2295">
            <w:pPr>
              <w:spacing w:after="120" w:line="240" w:lineRule="auto"/>
              <w:rPr>
                <w:rFonts w:eastAsia="Times New Roman" w:cs="Arial"/>
                <w:b/>
                <w:bCs/>
                <w:szCs w:val="24"/>
              </w:rPr>
            </w:pPr>
            <w:r w:rsidRPr="001A2295">
              <w:rPr>
                <w:rFonts w:eastAsia="Times New Roman" w:cs="Arial"/>
                <w:b/>
                <w:bCs/>
                <w:szCs w:val="24"/>
              </w:rPr>
              <w:t xml:space="preserve">Kompetenz 7 </w:t>
            </w:r>
          </w:p>
          <w:p w14:paraId="73A08C49" w14:textId="77777777" w:rsidR="00321FF7" w:rsidRPr="001A2295" w:rsidRDefault="00321FF7" w:rsidP="001A2295">
            <w:pPr>
              <w:spacing w:after="120" w:line="240" w:lineRule="auto"/>
              <w:jc w:val="left"/>
              <w:rPr>
                <w:rFonts w:cs="Arial"/>
                <w:szCs w:val="24"/>
              </w:rPr>
            </w:pPr>
            <w:r w:rsidRPr="001A2295">
              <w:rPr>
                <w:rFonts w:cs="Arial"/>
                <w:szCs w:val="24"/>
              </w:rPr>
              <w:t>Im Rahmen der Bestandspflege kontrollieren die Schülerinnen und Schüler den Versicherungsschutz ihrer Kundinnen und Kunden und beraten diese bei Änderungen der individuellen Risikosituation.</w:t>
            </w:r>
          </w:p>
          <w:p w14:paraId="7132C8BF" w14:textId="77777777" w:rsidR="00321FF7" w:rsidRPr="001A2295" w:rsidRDefault="00321FF7" w:rsidP="001A2295">
            <w:pPr>
              <w:spacing w:after="120" w:line="240" w:lineRule="auto"/>
              <w:jc w:val="left"/>
              <w:rPr>
                <w:rFonts w:cs="Arial"/>
                <w:szCs w:val="24"/>
              </w:rPr>
            </w:pPr>
            <w:r w:rsidRPr="001A2295">
              <w:rPr>
                <w:rFonts w:cs="Arial"/>
                <w:szCs w:val="24"/>
              </w:rPr>
              <w:t>Im Sinne einer langfristigen Kundenbindung optimieren sie den Versicherungsschutz ihrer Kundinnen und Kunden.</w:t>
            </w:r>
          </w:p>
          <w:p w14:paraId="444C4DE2" w14:textId="77777777" w:rsidR="00321FF7" w:rsidRPr="001A2295" w:rsidRDefault="00321FF7" w:rsidP="001A2295">
            <w:pPr>
              <w:spacing w:after="120" w:line="240" w:lineRule="auto"/>
              <w:jc w:val="left"/>
              <w:rPr>
                <w:rFonts w:cs="Arial"/>
                <w:szCs w:val="24"/>
              </w:rPr>
            </w:pPr>
          </w:p>
          <w:p w14:paraId="3E54B2BD" w14:textId="1CF6CF3C" w:rsidR="00321FF7" w:rsidRPr="001A2295" w:rsidRDefault="00321FF7" w:rsidP="001A2295">
            <w:pPr>
              <w:spacing w:after="120" w:line="240" w:lineRule="auto"/>
              <w:jc w:val="left"/>
              <w:rPr>
                <w:rFonts w:cs="Arial"/>
                <w:b/>
                <w:bCs/>
                <w:szCs w:val="24"/>
              </w:rPr>
            </w:pPr>
            <w:r w:rsidRPr="001A2295">
              <w:rPr>
                <w:rFonts w:cs="Arial"/>
                <w:b/>
                <w:bCs/>
                <w:szCs w:val="24"/>
              </w:rPr>
              <w:t>Mögliche Lernsituation</w:t>
            </w:r>
          </w:p>
          <w:p w14:paraId="5259DC1E" w14:textId="13D6FB5A" w:rsidR="00321FF7" w:rsidRPr="001A2295" w:rsidRDefault="00321FF7" w:rsidP="001A2295">
            <w:pPr>
              <w:spacing w:after="120" w:line="240" w:lineRule="auto"/>
              <w:jc w:val="left"/>
              <w:rPr>
                <w:rFonts w:cs="Arial"/>
                <w:szCs w:val="24"/>
              </w:rPr>
            </w:pPr>
            <w:r w:rsidRPr="001A2295">
              <w:rPr>
                <w:rFonts w:cs="Arial"/>
                <w:szCs w:val="24"/>
              </w:rPr>
              <w:t>Bei verschiedenen Kunden ändert sich die individuelle Risikosituation.</w:t>
            </w:r>
          </w:p>
          <w:p w14:paraId="36FDF37D" w14:textId="77777777" w:rsidR="00321FF7" w:rsidRPr="001A2295" w:rsidRDefault="00321FF7" w:rsidP="001A2295">
            <w:pPr>
              <w:spacing w:after="120" w:line="240" w:lineRule="auto"/>
              <w:jc w:val="left"/>
              <w:rPr>
                <w:rFonts w:cs="Arial"/>
                <w:szCs w:val="24"/>
              </w:rPr>
            </w:pPr>
            <w:r w:rsidRPr="001A2295">
              <w:rPr>
                <w:rFonts w:cs="Arial"/>
                <w:szCs w:val="24"/>
              </w:rPr>
              <w:t xml:space="preserve">6 </w:t>
            </w:r>
            <w:r w:rsidR="00A02397" w:rsidRPr="001A2295">
              <w:rPr>
                <w:rFonts w:cs="Arial"/>
                <w:szCs w:val="24"/>
              </w:rPr>
              <w:t>Stunden</w:t>
            </w:r>
          </w:p>
          <w:p w14:paraId="5C5E5479" w14:textId="41D8D8B2" w:rsidR="00A02397" w:rsidRPr="001A2295" w:rsidRDefault="00A02397" w:rsidP="001A2295">
            <w:pPr>
              <w:spacing w:after="120" w:line="240" w:lineRule="auto"/>
              <w:jc w:val="left"/>
              <w:rPr>
                <w:rFonts w:cs="Arial"/>
                <w:szCs w:val="24"/>
              </w:rPr>
            </w:pPr>
          </w:p>
        </w:tc>
        <w:tc>
          <w:tcPr>
            <w:tcW w:w="6658" w:type="dxa"/>
            <w:gridSpan w:val="3"/>
            <w:tcBorders>
              <w:bottom w:val="single" w:sz="4" w:space="0" w:color="000000"/>
            </w:tcBorders>
          </w:tcPr>
          <w:p w14:paraId="29DB7D2D"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b/>
                <w:szCs w:val="24"/>
              </w:rPr>
              <w:lastRenderedPageBreak/>
              <w:t>Fachkompetenz:</w:t>
            </w:r>
            <w:r w:rsidRPr="001A2295">
              <w:rPr>
                <w:rFonts w:eastAsia="Times New Roman" w:cs="Arial"/>
                <w:szCs w:val="24"/>
              </w:rPr>
              <w:t xml:space="preserve"> </w:t>
            </w:r>
          </w:p>
          <w:p w14:paraId="645DEB4E"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xml:space="preserve">Die </w:t>
            </w:r>
            <w:proofErr w:type="spellStart"/>
            <w:r w:rsidRPr="001A2295">
              <w:rPr>
                <w:rFonts w:eastAsia="Times New Roman" w:cs="Arial"/>
                <w:szCs w:val="24"/>
              </w:rPr>
              <w:t>SuS</w:t>
            </w:r>
            <w:proofErr w:type="spellEnd"/>
            <w:r w:rsidRPr="001A2295">
              <w:rPr>
                <w:rFonts w:eastAsia="Times New Roman" w:cs="Arial"/>
                <w:szCs w:val="24"/>
              </w:rPr>
              <w:t xml:space="preserve"> </w:t>
            </w:r>
          </w:p>
          <w:p w14:paraId="021905E0"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beraten die Kunden und optimieren den Versicherungsschutz im Rechtsschutzbereich.</w:t>
            </w:r>
          </w:p>
          <w:p w14:paraId="12180625" w14:textId="771537A2" w:rsidR="00321FF7" w:rsidRPr="001A2295" w:rsidRDefault="00321FF7" w:rsidP="001A2295">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3EB0760F" w14:textId="77777777" w:rsidR="00321FF7" w:rsidRPr="001A2295" w:rsidRDefault="00321FF7" w:rsidP="001A2295">
            <w:pPr>
              <w:tabs>
                <w:tab w:val="center" w:pos="717"/>
              </w:tabs>
              <w:spacing w:after="120" w:line="240" w:lineRule="auto"/>
              <w:rPr>
                <w:rFonts w:eastAsia="Times New Roman" w:cs="Arial"/>
                <w:b/>
                <w:color w:val="000000" w:themeColor="text1"/>
                <w:szCs w:val="24"/>
                <w:u w:val="single"/>
              </w:rPr>
            </w:pPr>
            <w:r w:rsidRPr="001A2295">
              <w:rPr>
                <w:rFonts w:eastAsia="Times New Roman" w:cs="Arial"/>
                <w:b/>
                <w:color w:val="000000" w:themeColor="text1"/>
                <w:szCs w:val="24"/>
                <w:u w:val="single"/>
              </w:rPr>
              <w:t>Mögliche Inhalte:</w:t>
            </w:r>
          </w:p>
          <w:p w14:paraId="12ADF545"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Volljährigkeit</w:t>
            </w:r>
          </w:p>
          <w:p w14:paraId="36A7070C"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Beginn der Berufstätigkeit</w:t>
            </w:r>
          </w:p>
          <w:p w14:paraId="40C62CEE"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Änderung der Familienkonstellation</w:t>
            </w:r>
          </w:p>
          <w:p w14:paraId="0DB66A93"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t>Veränderung bereits versicherter Risiken</w:t>
            </w:r>
          </w:p>
          <w:p w14:paraId="2A234127"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1A2295">
              <w:rPr>
                <w:rFonts w:eastAsia="Times New Roman" w:cs="Arial"/>
                <w:bCs/>
                <w:szCs w:val="24"/>
              </w:rPr>
              <w:lastRenderedPageBreak/>
              <w:t>Neue Risiken</w:t>
            </w:r>
          </w:p>
          <w:p w14:paraId="25872E0A" w14:textId="77777777" w:rsidR="00321FF7" w:rsidRPr="001A2295" w:rsidRDefault="00321FF7" w:rsidP="001A2295">
            <w:pPr>
              <w:tabs>
                <w:tab w:val="center" w:pos="717"/>
              </w:tabs>
              <w:spacing w:after="120" w:line="240" w:lineRule="auto"/>
              <w:rPr>
                <w:rFonts w:eastAsia="Times New Roman" w:cs="Arial"/>
                <w:b/>
                <w:szCs w:val="24"/>
              </w:rPr>
            </w:pPr>
          </w:p>
        </w:tc>
        <w:tc>
          <w:tcPr>
            <w:tcW w:w="2268" w:type="dxa"/>
            <w:tcBorders>
              <w:bottom w:val="single" w:sz="4" w:space="0" w:color="000000"/>
            </w:tcBorders>
          </w:tcPr>
          <w:p w14:paraId="4DFE0A4D" w14:textId="77777777" w:rsidR="00321FF7" w:rsidRPr="001A2295" w:rsidRDefault="00321FF7" w:rsidP="001A2295">
            <w:pPr>
              <w:spacing w:after="120" w:line="240" w:lineRule="auto"/>
              <w:rPr>
                <w:rFonts w:eastAsia="Times New Roman" w:cs="Arial"/>
                <w:szCs w:val="24"/>
              </w:rPr>
            </w:pPr>
          </w:p>
        </w:tc>
        <w:tc>
          <w:tcPr>
            <w:tcW w:w="2410" w:type="dxa"/>
            <w:tcBorders>
              <w:bottom w:val="single" w:sz="4" w:space="0" w:color="000000"/>
              <w:right w:val="single" w:sz="4" w:space="0" w:color="auto"/>
            </w:tcBorders>
          </w:tcPr>
          <w:p w14:paraId="25DE0F8E" w14:textId="77777777" w:rsidR="00321FF7" w:rsidRPr="001A2295" w:rsidRDefault="00321FF7" w:rsidP="001A2295">
            <w:pPr>
              <w:spacing w:after="120" w:line="240" w:lineRule="auto"/>
              <w:rPr>
                <w:rFonts w:eastAsia="Times New Roman" w:cs="Arial"/>
                <w:szCs w:val="24"/>
              </w:rPr>
            </w:pPr>
          </w:p>
        </w:tc>
      </w:tr>
      <w:tr w:rsidR="00AB62EB" w:rsidRPr="001A2295" w14:paraId="60FF42CE" w14:textId="77777777" w:rsidTr="007A6A0B">
        <w:tc>
          <w:tcPr>
            <w:tcW w:w="3118" w:type="dxa"/>
            <w:tcBorders>
              <w:left w:val="single" w:sz="4" w:space="0" w:color="auto"/>
              <w:bottom w:val="single" w:sz="4" w:space="0" w:color="000000"/>
            </w:tcBorders>
          </w:tcPr>
          <w:p w14:paraId="616372F9" w14:textId="470B239E" w:rsidR="00321FF7" w:rsidRPr="001A2295" w:rsidRDefault="00321FF7" w:rsidP="001A2295">
            <w:pPr>
              <w:spacing w:after="120" w:line="240" w:lineRule="auto"/>
              <w:rPr>
                <w:rFonts w:eastAsia="Times New Roman" w:cs="Arial"/>
                <w:szCs w:val="24"/>
              </w:rPr>
            </w:pPr>
            <w:r w:rsidRPr="001A2295">
              <w:rPr>
                <w:rFonts w:eastAsia="Times New Roman" w:cs="Arial"/>
                <w:b/>
                <w:szCs w:val="24"/>
              </w:rPr>
              <w:t xml:space="preserve">Kompetenz 8 </w:t>
            </w:r>
          </w:p>
          <w:p w14:paraId="3F3E9306" w14:textId="77777777" w:rsidR="00321FF7" w:rsidRPr="001A2295" w:rsidRDefault="00321FF7" w:rsidP="001A2295">
            <w:pPr>
              <w:spacing w:after="120" w:line="240" w:lineRule="auto"/>
              <w:jc w:val="left"/>
              <w:rPr>
                <w:rFonts w:cs="Arial"/>
                <w:szCs w:val="24"/>
              </w:rPr>
            </w:pPr>
            <w:proofErr w:type="spellStart"/>
            <w:r w:rsidRPr="001A2295">
              <w:rPr>
                <w:rFonts w:cs="Arial"/>
                <w:color w:val="000000"/>
                <w:szCs w:val="24"/>
                <w:lang w:val="en-US" w:bidi="en-US"/>
              </w:rPr>
              <w:t>Im</w:t>
            </w:r>
            <w:proofErr w:type="spellEnd"/>
            <w:r w:rsidRPr="001A2295">
              <w:rPr>
                <w:rFonts w:cs="Arial"/>
                <w:color w:val="000000"/>
                <w:szCs w:val="24"/>
                <w:lang w:val="en-US" w:bidi="en-US"/>
              </w:rPr>
              <w:t xml:space="preserve"> L</w:t>
            </w:r>
            <w:proofErr w:type="spellStart"/>
            <w:r w:rsidRPr="001A2295">
              <w:rPr>
                <w:rFonts w:cs="Arial"/>
                <w:szCs w:val="24"/>
              </w:rPr>
              <w:t>eistungsfall</w:t>
            </w:r>
            <w:proofErr w:type="spellEnd"/>
            <w:r w:rsidRPr="001A2295">
              <w:rPr>
                <w:rFonts w:cs="Arial"/>
                <w:szCs w:val="24"/>
              </w:rPr>
              <w:t xml:space="preserve"> führen die Schülerinnen und Schüler die formelle und materielle Deckungsprüfung Sie beurteilen den Leistungsfall, berechnen die Entschädigung, informieren die Versicherungsnehmerinnen und Versicherungsnehmer - auch mithilfe digitaler Medien - über die Regulierung und weisen sie auf ihre Rechte und Pflichten hin.</w:t>
            </w:r>
          </w:p>
          <w:p w14:paraId="5E9B1B7A" w14:textId="77777777" w:rsidR="00321FF7" w:rsidRPr="001A2295" w:rsidRDefault="00321FF7" w:rsidP="001A2295">
            <w:pPr>
              <w:spacing w:after="120" w:line="240" w:lineRule="auto"/>
              <w:rPr>
                <w:rFonts w:cs="Arial"/>
                <w:szCs w:val="24"/>
              </w:rPr>
            </w:pPr>
          </w:p>
          <w:p w14:paraId="7F7A1067" w14:textId="4C955DEA" w:rsidR="00321FF7" w:rsidRPr="001A2295" w:rsidRDefault="00321FF7" w:rsidP="001A2295">
            <w:pPr>
              <w:spacing w:after="120" w:line="240" w:lineRule="auto"/>
              <w:jc w:val="left"/>
              <w:rPr>
                <w:rFonts w:cs="Arial"/>
                <w:b/>
                <w:bCs/>
                <w:szCs w:val="24"/>
              </w:rPr>
            </w:pPr>
            <w:r w:rsidRPr="001A2295">
              <w:rPr>
                <w:rFonts w:cs="Arial"/>
                <w:b/>
                <w:bCs/>
                <w:szCs w:val="24"/>
              </w:rPr>
              <w:t>Mögliche Lernsituation</w:t>
            </w:r>
          </w:p>
          <w:p w14:paraId="08D42DA4" w14:textId="77777777" w:rsidR="00321FF7" w:rsidRPr="001A2295" w:rsidRDefault="00321FF7" w:rsidP="001A2295">
            <w:pPr>
              <w:spacing w:after="120" w:line="240" w:lineRule="auto"/>
              <w:jc w:val="left"/>
              <w:rPr>
                <w:rFonts w:cs="Arial"/>
                <w:szCs w:val="24"/>
              </w:rPr>
            </w:pPr>
            <w:r w:rsidRPr="001A2295">
              <w:rPr>
                <w:rFonts w:cs="Arial"/>
                <w:szCs w:val="24"/>
              </w:rPr>
              <w:t>Bei verschiedenen Bestandskunden tritt der Leistungsfall ein.</w:t>
            </w:r>
          </w:p>
          <w:p w14:paraId="4DF728F2" w14:textId="77777777" w:rsidR="00321FF7" w:rsidRPr="001A2295" w:rsidRDefault="00321FF7" w:rsidP="001A2295">
            <w:pPr>
              <w:spacing w:after="120" w:line="240" w:lineRule="auto"/>
              <w:rPr>
                <w:rFonts w:eastAsia="Times New Roman" w:cs="Arial"/>
                <w:bCs/>
                <w:szCs w:val="24"/>
              </w:rPr>
            </w:pPr>
            <w:r w:rsidRPr="001A2295">
              <w:rPr>
                <w:rFonts w:eastAsia="Times New Roman" w:cs="Arial"/>
                <w:bCs/>
                <w:szCs w:val="24"/>
              </w:rPr>
              <w:t xml:space="preserve">6 </w:t>
            </w:r>
            <w:r w:rsidR="00A02397" w:rsidRPr="001A2295">
              <w:rPr>
                <w:rFonts w:eastAsia="Times New Roman" w:cs="Arial"/>
                <w:bCs/>
                <w:szCs w:val="24"/>
              </w:rPr>
              <w:t>Stunden</w:t>
            </w:r>
          </w:p>
          <w:p w14:paraId="4EE7A78C" w14:textId="2EF37C60" w:rsidR="00A02397" w:rsidRPr="001A2295" w:rsidRDefault="00A02397" w:rsidP="001A2295">
            <w:pPr>
              <w:spacing w:after="120" w:line="240" w:lineRule="auto"/>
              <w:rPr>
                <w:rFonts w:eastAsia="Times New Roman" w:cs="Arial"/>
                <w:b/>
                <w:szCs w:val="24"/>
              </w:rPr>
            </w:pPr>
          </w:p>
        </w:tc>
        <w:tc>
          <w:tcPr>
            <w:tcW w:w="6658" w:type="dxa"/>
            <w:gridSpan w:val="3"/>
            <w:tcBorders>
              <w:bottom w:val="single" w:sz="4" w:space="0" w:color="000000"/>
            </w:tcBorders>
          </w:tcPr>
          <w:p w14:paraId="28137DD4"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b/>
                <w:szCs w:val="24"/>
              </w:rPr>
              <w:t>Fachkompetenz:</w:t>
            </w:r>
            <w:r w:rsidRPr="001A2295">
              <w:rPr>
                <w:rFonts w:eastAsia="Times New Roman" w:cs="Arial"/>
                <w:szCs w:val="24"/>
              </w:rPr>
              <w:t xml:space="preserve"> </w:t>
            </w:r>
          </w:p>
          <w:p w14:paraId="0ECEEAF0"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xml:space="preserve">Die </w:t>
            </w:r>
            <w:proofErr w:type="spellStart"/>
            <w:r w:rsidRPr="001A2295">
              <w:rPr>
                <w:rFonts w:eastAsia="Times New Roman" w:cs="Arial"/>
                <w:szCs w:val="24"/>
              </w:rPr>
              <w:t>SuS</w:t>
            </w:r>
            <w:proofErr w:type="spellEnd"/>
            <w:r w:rsidRPr="001A2295">
              <w:rPr>
                <w:rFonts w:eastAsia="Times New Roman" w:cs="Arial"/>
                <w:szCs w:val="24"/>
              </w:rPr>
              <w:t xml:space="preserve"> </w:t>
            </w:r>
          </w:p>
          <w:p w14:paraId="3317A027" w14:textId="77777777" w:rsidR="00321FF7" w:rsidRPr="001A2295" w:rsidRDefault="00321FF7" w:rsidP="001A2295">
            <w:pPr>
              <w:tabs>
                <w:tab w:val="center" w:pos="717"/>
              </w:tabs>
              <w:spacing w:after="120" w:line="240" w:lineRule="auto"/>
              <w:jc w:val="left"/>
              <w:rPr>
                <w:rFonts w:eastAsia="Times New Roman" w:cs="Arial"/>
                <w:szCs w:val="24"/>
              </w:rPr>
            </w:pPr>
            <w:r w:rsidRPr="001A2295">
              <w:rPr>
                <w:rFonts w:eastAsia="Times New Roman" w:cs="Arial"/>
                <w:szCs w:val="24"/>
              </w:rPr>
              <w:t>… bearbeiten Leistungsfälle im Rechtsschutzbereich dem Grunde und der Höhe nach.</w:t>
            </w:r>
          </w:p>
          <w:p w14:paraId="75DE190E" w14:textId="4B8C52D2" w:rsidR="00321FF7" w:rsidRPr="001A2295" w:rsidRDefault="00321FF7" w:rsidP="001A2295">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64742CDD" w14:textId="77777777" w:rsidR="00321FF7" w:rsidRPr="001A2295" w:rsidRDefault="00321FF7" w:rsidP="001A2295">
            <w:pPr>
              <w:tabs>
                <w:tab w:val="center" w:pos="717"/>
              </w:tabs>
              <w:spacing w:after="120" w:line="240" w:lineRule="auto"/>
              <w:rPr>
                <w:rFonts w:eastAsia="Times New Roman" w:cs="Arial"/>
                <w:b/>
                <w:color w:val="000000" w:themeColor="text1"/>
                <w:szCs w:val="24"/>
                <w:u w:val="single"/>
              </w:rPr>
            </w:pPr>
            <w:r w:rsidRPr="001A2295">
              <w:rPr>
                <w:rFonts w:eastAsia="Times New Roman" w:cs="Arial"/>
                <w:b/>
                <w:color w:val="000000" w:themeColor="text1"/>
                <w:szCs w:val="24"/>
                <w:u w:val="single"/>
              </w:rPr>
              <w:t>Mögliche Inhalte:</w:t>
            </w:r>
          </w:p>
          <w:p w14:paraId="57EA0103"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Formelle und materielle Deckungsprüfung (insbesondere versicherter Leistungsumfang, Geltungsbereich, Ausschlüsse, Wartezeiten, Prämienverzug)</w:t>
            </w:r>
          </w:p>
          <w:p w14:paraId="4735AB0D"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Berechnung der Entschädigung</w:t>
            </w:r>
          </w:p>
          <w:p w14:paraId="70EFFF31" w14:textId="77777777" w:rsidR="00321FF7" w:rsidRPr="001A2295" w:rsidRDefault="00321FF7" w:rsidP="001A2295">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1A2295">
              <w:rPr>
                <w:rFonts w:eastAsia="Times New Roman" w:cs="Arial"/>
                <w:szCs w:val="24"/>
              </w:rPr>
              <w:t>Rechte und Pflichten im Leistungsfall</w:t>
            </w:r>
          </w:p>
          <w:p w14:paraId="0F9E304B" w14:textId="77777777" w:rsidR="00321FF7" w:rsidRPr="001A2295" w:rsidRDefault="00321FF7" w:rsidP="001A2295">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p>
        </w:tc>
        <w:tc>
          <w:tcPr>
            <w:tcW w:w="2268" w:type="dxa"/>
            <w:tcBorders>
              <w:bottom w:val="single" w:sz="4" w:space="0" w:color="000000"/>
            </w:tcBorders>
          </w:tcPr>
          <w:p w14:paraId="491818BC" w14:textId="07115556" w:rsidR="009F77FA" w:rsidRPr="001A2295" w:rsidRDefault="009F77FA" w:rsidP="001A2295">
            <w:p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1A2295">
              <w:rPr>
                <w:rFonts w:eastAsia="Times New Roman" w:cs="Arial"/>
                <w:szCs w:val="24"/>
              </w:rPr>
              <w:t>evtl. Hinweis auf Tarife mit Rückstufungsmöglichkeiten</w:t>
            </w:r>
          </w:p>
          <w:p w14:paraId="42AF6A8A" w14:textId="77777777" w:rsidR="00321FF7" w:rsidRPr="001A2295" w:rsidRDefault="00321FF7" w:rsidP="001A2295">
            <w:pPr>
              <w:spacing w:after="120" w:line="240" w:lineRule="auto"/>
              <w:rPr>
                <w:rFonts w:eastAsia="Times New Roman" w:cs="Arial"/>
                <w:szCs w:val="24"/>
              </w:rPr>
            </w:pPr>
          </w:p>
        </w:tc>
        <w:tc>
          <w:tcPr>
            <w:tcW w:w="2410" w:type="dxa"/>
            <w:tcBorders>
              <w:bottom w:val="single" w:sz="4" w:space="0" w:color="000000"/>
              <w:right w:val="single" w:sz="4" w:space="0" w:color="auto"/>
            </w:tcBorders>
          </w:tcPr>
          <w:p w14:paraId="5E96F9F0" w14:textId="2240D40C"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L</w:t>
            </w:r>
            <w:r w:rsidR="00D5745E" w:rsidRPr="001A2295">
              <w:rPr>
                <w:rFonts w:eastAsia="Times New Roman" w:cs="Arial"/>
                <w:szCs w:val="24"/>
              </w:rPr>
              <w:t>F</w:t>
            </w:r>
            <w:r w:rsidRPr="001A2295">
              <w:rPr>
                <w:rFonts w:eastAsia="Times New Roman" w:cs="Arial"/>
                <w:szCs w:val="24"/>
              </w:rPr>
              <w:t xml:space="preserve"> 2: </w:t>
            </w:r>
            <w:r w:rsidR="009F77FA" w:rsidRPr="001A2295">
              <w:rPr>
                <w:rFonts w:eastAsia="Times New Roman" w:cs="Arial"/>
                <w:szCs w:val="24"/>
              </w:rPr>
              <w:t>Prämienverzug, Obliegenheiten</w:t>
            </w:r>
          </w:p>
        </w:tc>
      </w:tr>
      <w:tr w:rsidR="00AB62EB" w:rsidRPr="001A2295" w14:paraId="72FEF7BF" w14:textId="77777777" w:rsidTr="007A6A0B">
        <w:tc>
          <w:tcPr>
            <w:tcW w:w="3118" w:type="dxa"/>
            <w:tcBorders>
              <w:left w:val="single" w:sz="4" w:space="0" w:color="auto"/>
              <w:bottom w:val="single" w:sz="4" w:space="0" w:color="000000"/>
            </w:tcBorders>
          </w:tcPr>
          <w:p w14:paraId="3BB2B1C7" w14:textId="1EB3DA18" w:rsidR="00321FF7" w:rsidRPr="001A2295" w:rsidRDefault="00321FF7" w:rsidP="001A2295">
            <w:pPr>
              <w:spacing w:after="120" w:line="240" w:lineRule="auto"/>
              <w:rPr>
                <w:rFonts w:eastAsia="Times New Roman" w:cs="Arial"/>
                <w:szCs w:val="24"/>
              </w:rPr>
            </w:pPr>
            <w:r w:rsidRPr="001A2295">
              <w:rPr>
                <w:rFonts w:eastAsia="Times New Roman" w:cs="Arial"/>
                <w:b/>
                <w:szCs w:val="24"/>
              </w:rPr>
              <w:lastRenderedPageBreak/>
              <w:t xml:space="preserve">Kompetenz 9 </w:t>
            </w:r>
          </w:p>
          <w:p w14:paraId="515AEA12" w14:textId="77777777" w:rsidR="00321FF7" w:rsidRPr="001A2295" w:rsidRDefault="00321FF7" w:rsidP="001A2295">
            <w:pPr>
              <w:spacing w:after="120" w:line="240" w:lineRule="auto"/>
              <w:jc w:val="left"/>
              <w:rPr>
                <w:rFonts w:cs="Arial"/>
                <w:szCs w:val="24"/>
              </w:rPr>
            </w:pPr>
            <w:r w:rsidRPr="001A2295">
              <w:rPr>
                <w:rFonts w:cs="Arial"/>
                <w:szCs w:val="24"/>
              </w:rPr>
              <w:t xml:space="preserve">In Hinblick auf Kundenzufriedenheit und Kundenbindung reflektieren die Schülerinnen und Schüler ihr Service- und Kommunikationsverhalten im Beratungsgespräch und holen sich ein Kundenfeedback ein. </w:t>
            </w:r>
          </w:p>
          <w:p w14:paraId="5B9EB883" w14:textId="77777777" w:rsidR="00321FF7" w:rsidRPr="001A2295" w:rsidRDefault="00321FF7" w:rsidP="001A2295">
            <w:pPr>
              <w:spacing w:after="120" w:line="240" w:lineRule="auto"/>
              <w:rPr>
                <w:rFonts w:eastAsia="Times New Roman" w:cs="Arial"/>
                <w:bCs/>
                <w:szCs w:val="24"/>
              </w:rPr>
            </w:pPr>
            <w:r w:rsidRPr="001A2295">
              <w:rPr>
                <w:rFonts w:eastAsia="Times New Roman" w:cs="Arial"/>
                <w:bCs/>
                <w:szCs w:val="24"/>
              </w:rPr>
              <w:t xml:space="preserve">2 </w:t>
            </w:r>
            <w:r w:rsidR="00A02397" w:rsidRPr="001A2295">
              <w:rPr>
                <w:rFonts w:eastAsia="Times New Roman" w:cs="Arial"/>
                <w:bCs/>
                <w:szCs w:val="24"/>
              </w:rPr>
              <w:t>Stunden</w:t>
            </w:r>
          </w:p>
          <w:p w14:paraId="27D29905" w14:textId="0EBF4AA1" w:rsidR="00A02397" w:rsidRPr="001A2295" w:rsidRDefault="00A02397" w:rsidP="001A2295">
            <w:pPr>
              <w:spacing w:after="120" w:line="240" w:lineRule="auto"/>
              <w:rPr>
                <w:rFonts w:eastAsia="Times New Roman" w:cs="Arial"/>
                <w:b/>
                <w:szCs w:val="24"/>
              </w:rPr>
            </w:pPr>
          </w:p>
        </w:tc>
        <w:tc>
          <w:tcPr>
            <w:tcW w:w="6658" w:type="dxa"/>
            <w:gridSpan w:val="3"/>
            <w:tcBorders>
              <w:bottom w:val="single" w:sz="4" w:space="0" w:color="000000"/>
            </w:tcBorders>
          </w:tcPr>
          <w:p w14:paraId="55451E8B"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b/>
                <w:szCs w:val="24"/>
              </w:rPr>
              <w:t>Fachkompetenz:</w:t>
            </w:r>
            <w:r w:rsidRPr="001A2295">
              <w:rPr>
                <w:rFonts w:eastAsia="Times New Roman" w:cs="Arial"/>
                <w:szCs w:val="24"/>
              </w:rPr>
              <w:t xml:space="preserve"> </w:t>
            </w:r>
          </w:p>
          <w:p w14:paraId="57B1B082"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xml:space="preserve">Die </w:t>
            </w:r>
            <w:proofErr w:type="spellStart"/>
            <w:r w:rsidRPr="001A2295">
              <w:rPr>
                <w:rFonts w:eastAsia="Times New Roman" w:cs="Arial"/>
                <w:szCs w:val="24"/>
              </w:rPr>
              <w:t>SuS</w:t>
            </w:r>
            <w:proofErr w:type="spellEnd"/>
            <w:r w:rsidRPr="001A2295">
              <w:rPr>
                <w:rFonts w:eastAsia="Times New Roman" w:cs="Arial"/>
                <w:szCs w:val="24"/>
              </w:rPr>
              <w:t xml:space="preserve"> </w:t>
            </w:r>
          </w:p>
          <w:p w14:paraId="56CD4849" w14:textId="77777777" w:rsidR="00321FF7" w:rsidRPr="001A2295" w:rsidRDefault="00321FF7" w:rsidP="001A2295">
            <w:pPr>
              <w:tabs>
                <w:tab w:val="center" w:pos="717"/>
              </w:tabs>
              <w:spacing w:after="120" w:line="240" w:lineRule="auto"/>
              <w:jc w:val="left"/>
              <w:rPr>
                <w:rFonts w:eastAsia="Times New Roman" w:cs="Arial"/>
                <w:szCs w:val="24"/>
              </w:rPr>
            </w:pPr>
            <w:r w:rsidRPr="001A2295">
              <w:rPr>
                <w:rFonts w:eastAsia="Times New Roman" w:cs="Arial"/>
                <w:szCs w:val="24"/>
              </w:rPr>
              <w:t>… beurteilen ihr Service- und Kommunikationsverhalten im Beratungsgespräch.</w:t>
            </w:r>
          </w:p>
          <w:p w14:paraId="1C5B094A" w14:textId="77777777" w:rsidR="00321FF7" w:rsidRPr="001A2295" w:rsidRDefault="00321FF7" w:rsidP="001A2295">
            <w:pPr>
              <w:tabs>
                <w:tab w:val="center" w:pos="717"/>
              </w:tabs>
              <w:spacing w:after="120" w:line="240" w:lineRule="auto"/>
              <w:rPr>
                <w:rFonts w:eastAsia="Times New Roman" w:cs="Arial"/>
                <w:szCs w:val="24"/>
              </w:rPr>
            </w:pPr>
            <w:r w:rsidRPr="001A2295">
              <w:rPr>
                <w:rFonts w:eastAsia="Times New Roman" w:cs="Arial"/>
                <w:szCs w:val="24"/>
              </w:rPr>
              <w:t>… holen sich ein Kundenfeedback ein.</w:t>
            </w:r>
          </w:p>
          <w:p w14:paraId="6B801D85" w14:textId="77777777" w:rsidR="00321FF7" w:rsidRPr="001A2295" w:rsidRDefault="00321FF7" w:rsidP="001A2295">
            <w:pPr>
              <w:tabs>
                <w:tab w:val="center" w:pos="717"/>
              </w:tabs>
              <w:spacing w:after="120" w:line="240" w:lineRule="auto"/>
              <w:rPr>
                <w:rFonts w:eastAsia="Times New Roman" w:cs="Arial"/>
                <w:szCs w:val="24"/>
              </w:rPr>
            </w:pPr>
          </w:p>
          <w:p w14:paraId="76944796" w14:textId="77777777" w:rsidR="00321FF7" w:rsidRPr="001A2295" w:rsidRDefault="00321FF7" w:rsidP="001A2295">
            <w:pPr>
              <w:tabs>
                <w:tab w:val="center" w:pos="717"/>
              </w:tabs>
              <w:spacing w:after="120" w:line="240" w:lineRule="auto"/>
              <w:rPr>
                <w:rFonts w:eastAsia="Times New Roman" w:cs="Arial"/>
                <w:b/>
                <w:color w:val="000000" w:themeColor="text1"/>
                <w:szCs w:val="24"/>
                <w:u w:val="single"/>
              </w:rPr>
            </w:pPr>
            <w:r w:rsidRPr="001A2295">
              <w:rPr>
                <w:rFonts w:eastAsia="Times New Roman" w:cs="Arial"/>
                <w:b/>
                <w:color w:val="000000" w:themeColor="text1"/>
                <w:szCs w:val="24"/>
                <w:u w:val="single"/>
              </w:rPr>
              <w:t>Mögliche Inhalte:</w:t>
            </w:r>
          </w:p>
          <w:p w14:paraId="48F94AEB" w14:textId="77777777" w:rsidR="00321FF7" w:rsidRPr="001A2295" w:rsidRDefault="00321FF7" w:rsidP="001A2295">
            <w:pPr>
              <w:tabs>
                <w:tab w:val="center" w:pos="717"/>
              </w:tabs>
              <w:spacing w:after="120" w:line="240" w:lineRule="auto"/>
              <w:jc w:val="left"/>
              <w:rPr>
                <w:rFonts w:eastAsia="Times New Roman" w:cs="Arial"/>
                <w:bCs/>
                <w:szCs w:val="24"/>
              </w:rPr>
            </w:pPr>
            <w:r w:rsidRPr="001A2295">
              <w:rPr>
                <w:rFonts w:eastAsia="Times New Roman" w:cs="Arial"/>
                <w:bCs/>
                <w:szCs w:val="24"/>
              </w:rPr>
              <w:t>Erstellung zum Beispiel einer Checkliste für geeignetes Service- und Kommunikationsverhalten</w:t>
            </w:r>
          </w:p>
          <w:p w14:paraId="318B3270" w14:textId="05E54E4B" w:rsidR="003E3DC8" w:rsidRPr="001A2295" w:rsidRDefault="003E3DC8" w:rsidP="001A2295">
            <w:pPr>
              <w:tabs>
                <w:tab w:val="center" w:pos="717"/>
              </w:tabs>
              <w:spacing w:after="120" w:line="240" w:lineRule="auto"/>
              <w:rPr>
                <w:rFonts w:eastAsia="Times New Roman" w:cs="Arial"/>
                <w:b/>
                <w:szCs w:val="24"/>
              </w:rPr>
            </w:pPr>
          </w:p>
        </w:tc>
        <w:tc>
          <w:tcPr>
            <w:tcW w:w="2268" w:type="dxa"/>
            <w:tcBorders>
              <w:bottom w:val="single" w:sz="4" w:space="0" w:color="000000"/>
            </w:tcBorders>
          </w:tcPr>
          <w:p w14:paraId="441AD0B9" w14:textId="77777777" w:rsidR="00321FF7" w:rsidRPr="001A2295" w:rsidRDefault="00321FF7" w:rsidP="001A2295">
            <w:pPr>
              <w:spacing w:after="120" w:line="240" w:lineRule="auto"/>
              <w:rPr>
                <w:rFonts w:eastAsia="Times New Roman" w:cs="Arial"/>
                <w:szCs w:val="24"/>
              </w:rPr>
            </w:pPr>
          </w:p>
        </w:tc>
        <w:tc>
          <w:tcPr>
            <w:tcW w:w="2410" w:type="dxa"/>
            <w:tcBorders>
              <w:bottom w:val="single" w:sz="4" w:space="0" w:color="000000"/>
              <w:right w:val="single" w:sz="4" w:space="0" w:color="auto"/>
            </w:tcBorders>
          </w:tcPr>
          <w:p w14:paraId="53C62179" w14:textId="02B19981" w:rsidR="00321FF7" w:rsidRPr="001A2295" w:rsidRDefault="00321FF7" w:rsidP="001A2295">
            <w:pPr>
              <w:spacing w:after="120" w:line="240" w:lineRule="auto"/>
              <w:jc w:val="left"/>
              <w:rPr>
                <w:rFonts w:eastAsia="Times New Roman" w:cs="Arial"/>
                <w:szCs w:val="24"/>
              </w:rPr>
            </w:pPr>
            <w:r w:rsidRPr="001A2295">
              <w:rPr>
                <w:rFonts w:eastAsia="Times New Roman" w:cs="Arial"/>
                <w:szCs w:val="24"/>
              </w:rPr>
              <w:t>L</w:t>
            </w:r>
            <w:r w:rsidR="00D5745E" w:rsidRPr="001A2295">
              <w:rPr>
                <w:rFonts w:eastAsia="Times New Roman" w:cs="Arial"/>
                <w:szCs w:val="24"/>
              </w:rPr>
              <w:t>F</w:t>
            </w:r>
            <w:r w:rsidRPr="001A2295">
              <w:rPr>
                <w:rFonts w:eastAsia="Times New Roman" w:cs="Arial"/>
                <w:szCs w:val="24"/>
              </w:rPr>
              <w:t xml:space="preserve"> 3: </w:t>
            </w:r>
            <w:r w:rsidR="00E42D06" w:rsidRPr="001A2295">
              <w:rPr>
                <w:rFonts w:eastAsia="Times New Roman" w:cs="Arial"/>
                <w:szCs w:val="24"/>
              </w:rPr>
              <w:t>Reflexion von Kunden</w:t>
            </w:r>
            <w:r w:rsidR="00126651">
              <w:rPr>
                <w:rFonts w:eastAsia="Times New Roman" w:cs="Arial"/>
                <w:szCs w:val="24"/>
              </w:rPr>
              <w:t>beratungs</w:t>
            </w:r>
            <w:r w:rsidR="00E42D06" w:rsidRPr="001A2295">
              <w:rPr>
                <w:rFonts w:eastAsia="Times New Roman" w:cs="Arial"/>
                <w:szCs w:val="24"/>
              </w:rPr>
              <w:t>gesprächen</w:t>
            </w:r>
          </w:p>
        </w:tc>
      </w:tr>
      <w:bookmarkEnd w:id="1"/>
      <w:bookmarkEnd w:id="2"/>
    </w:tbl>
    <w:p w14:paraId="1AF0F37E" w14:textId="28B9DF8C" w:rsidR="00321FF7" w:rsidRDefault="00321FF7" w:rsidP="00321FF7">
      <w:pPr>
        <w:rPr>
          <w:lang w:eastAsia="de-DE"/>
        </w:rPr>
      </w:pPr>
    </w:p>
    <w:p w14:paraId="7DC1CF3A" w14:textId="27A1E8E3" w:rsidR="00321FF7" w:rsidRPr="00321FF7" w:rsidRDefault="00321FF7" w:rsidP="00321FF7">
      <w:pPr>
        <w:rPr>
          <w:lang w:eastAsia="de-DE"/>
        </w:rPr>
      </w:pPr>
    </w:p>
    <w:sectPr w:rsidR="00321FF7" w:rsidRPr="00321FF7" w:rsidSect="00321FF7">
      <w:headerReference w:type="default" r:id="rId11"/>
      <w:footerReference w:type="default" r:id="rId12"/>
      <w:pgSz w:w="16838" w:h="11906" w:orient="landscape"/>
      <w:pgMar w:top="567" w:right="1418" w:bottom="567" w:left="1134"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44D61" w14:textId="77777777" w:rsidR="007430C9" w:rsidRDefault="007430C9">
      <w:pPr>
        <w:spacing w:after="0" w:line="240" w:lineRule="auto"/>
      </w:pPr>
      <w:r>
        <w:separator/>
      </w:r>
    </w:p>
  </w:endnote>
  <w:endnote w:type="continuationSeparator" w:id="0">
    <w:p w14:paraId="7491CF19" w14:textId="77777777" w:rsidR="007430C9" w:rsidRDefault="0074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144428"/>
      <w:docPartObj>
        <w:docPartGallery w:val="Page Numbers (Bottom of Page)"/>
        <w:docPartUnique/>
      </w:docPartObj>
    </w:sdtPr>
    <w:sdtEndPr/>
    <w:sdtContent>
      <w:p w14:paraId="74318A02" w14:textId="0B085A94" w:rsidR="000A28E1" w:rsidRDefault="00321FF7" w:rsidP="003E3DC8">
        <w:pPr>
          <w:pBdr>
            <w:top w:val="single" w:sz="4" w:space="1" w:color="D9D9D9"/>
          </w:pBdr>
          <w:tabs>
            <w:tab w:val="center" w:pos="4536"/>
            <w:tab w:val="right" w:pos="9072"/>
          </w:tabs>
          <w:ind w:hanging="142"/>
          <w:jc w:val="right"/>
          <w:rPr>
            <w:sz w:val="20"/>
            <w:szCs w:val="20"/>
          </w:rPr>
        </w:pPr>
        <w:r w:rsidRPr="00321FF7">
          <w:rPr>
            <w:sz w:val="20"/>
          </w:rPr>
          <w:t xml:space="preserve">Stand: Juli 2022 </w:t>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sidR="003E3DC8">
          <w:rPr>
            <w:rFonts w:eastAsia="Times New Roman" w:cs="Arial"/>
            <w:sz w:val="20"/>
            <w:szCs w:val="20"/>
          </w:rPr>
          <w:tab/>
        </w:r>
        <w:r w:rsidR="000A28E1">
          <w:rPr>
            <w:rFonts w:eastAsia="Times New Roman" w:cs="Arial"/>
            <w:sz w:val="20"/>
            <w:szCs w:val="20"/>
          </w:rPr>
          <w:t>Seite</w:t>
        </w:r>
        <w:r w:rsidR="000A28E1">
          <w:rPr>
            <w:sz w:val="20"/>
            <w:szCs w:val="20"/>
          </w:rPr>
          <w:t xml:space="preserve"> </w:t>
        </w:r>
        <w:r w:rsidR="000A28E1">
          <w:rPr>
            <w:sz w:val="20"/>
            <w:szCs w:val="20"/>
          </w:rPr>
          <w:fldChar w:fldCharType="begin"/>
        </w:r>
        <w:r w:rsidR="000A28E1">
          <w:rPr>
            <w:sz w:val="20"/>
            <w:szCs w:val="20"/>
          </w:rPr>
          <w:instrText>PAGE   \* MERGEFORMAT</w:instrText>
        </w:r>
        <w:r w:rsidR="000A28E1">
          <w:rPr>
            <w:sz w:val="20"/>
            <w:szCs w:val="20"/>
          </w:rPr>
          <w:fldChar w:fldCharType="separate"/>
        </w:r>
        <w:r w:rsidR="00E14228">
          <w:rPr>
            <w:noProof/>
            <w:sz w:val="20"/>
            <w:szCs w:val="20"/>
          </w:rPr>
          <w:t>22</w:t>
        </w:r>
        <w:r w:rsidR="000A28E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A07CF" w14:textId="77777777" w:rsidR="007430C9" w:rsidRDefault="007430C9">
      <w:pPr>
        <w:spacing w:after="0" w:line="240" w:lineRule="auto"/>
      </w:pPr>
      <w:r>
        <w:separator/>
      </w:r>
    </w:p>
  </w:footnote>
  <w:footnote w:type="continuationSeparator" w:id="0">
    <w:p w14:paraId="4100FCBF" w14:textId="77777777" w:rsidR="007430C9" w:rsidRDefault="0074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902C9" w14:textId="2815FB56" w:rsidR="00321FF7" w:rsidRDefault="00321FF7">
    <w:pPr>
      <w:pStyle w:val="Kopfzeile"/>
    </w:pPr>
    <w:bookmarkStart w:id="4" w:name="_Hlk108102472"/>
    <w:bookmarkStart w:id="5" w:name="_Hlk108102473"/>
    <w:bookmarkStart w:id="6" w:name="_Hlk108108125"/>
    <w:bookmarkStart w:id="7" w:name="_Hlk108108126"/>
    <w:r>
      <w:t>Kaufmann/-</w:t>
    </w:r>
    <w:r w:rsidR="003E3DC8">
      <w:t>f</w:t>
    </w:r>
    <w:r>
      <w:t>rau für Versicherungen und Finanzanlagen, Lernfeldstrukturanalyse</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D2"/>
    <w:multiLevelType w:val="hybridMultilevel"/>
    <w:tmpl w:val="DF486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809D8"/>
    <w:multiLevelType w:val="hybridMultilevel"/>
    <w:tmpl w:val="A634959A"/>
    <w:lvl w:ilvl="0" w:tplc="9B627FDE">
      <w:start w:val="1"/>
      <w:numFmt w:val="bullet"/>
      <w:lvlText w:val=""/>
      <w:lvlJc w:val="left"/>
      <w:pPr>
        <w:ind w:left="720" w:hanging="360"/>
      </w:pPr>
      <w:rPr>
        <w:rFonts w:ascii="Symbol" w:hAnsi="Symbol" w:hint="default"/>
      </w:rPr>
    </w:lvl>
    <w:lvl w:ilvl="1" w:tplc="DC30AC52">
      <w:start w:val="1"/>
      <w:numFmt w:val="bullet"/>
      <w:lvlText w:val="o"/>
      <w:lvlJc w:val="left"/>
      <w:pPr>
        <w:ind w:left="1440" w:hanging="360"/>
      </w:pPr>
      <w:rPr>
        <w:rFonts w:ascii="Courier New" w:hAnsi="Courier New" w:cs="Courier New" w:hint="default"/>
      </w:rPr>
    </w:lvl>
    <w:lvl w:ilvl="2" w:tplc="3C085842">
      <w:start w:val="1"/>
      <w:numFmt w:val="bullet"/>
      <w:lvlText w:val=""/>
      <w:lvlJc w:val="left"/>
      <w:pPr>
        <w:ind w:left="2160" w:hanging="360"/>
      </w:pPr>
      <w:rPr>
        <w:rFonts w:ascii="Wingdings" w:hAnsi="Wingdings" w:hint="default"/>
      </w:rPr>
    </w:lvl>
    <w:lvl w:ilvl="3" w:tplc="30A22EE6">
      <w:start w:val="1"/>
      <w:numFmt w:val="bullet"/>
      <w:lvlText w:val=""/>
      <w:lvlJc w:val="left"/>
      <w:pPr>
        <w:ind w:left="2880" w:hanging="360"/>
      </w:pPr>
      <w:rPr>
        <w:rFonts w:ascii="Symbol" w:hAnsi="Symbol" w:hint="default"/>
      </w:rPr>
    </w:lvl>
    <w:lvl w:ilvl="4" w:tplc="8AE86770">
      <w:start w:val="1"/>
      <w:numFmt w:val="bullet"/>
      <w:lvlText w:val="o"/>
      <w:lvlJc w:val="left"/>
      <w:pPr>
        <w:ind w:left="3600" w:hanging="360"/>
      </w:pPr>
      <w:rPr>
        <w:rFonts w:ascii="Courier New" w:hAnsi="Courier New" w:cs="Courier New" w:hint="default"/>
      </w:rPr>
    </w:lvl>
    <w:lvl w:ilvl="5" w:tplc="B85657AC">
      <w:start w:val="1"/>
      <w:numFmt w:val="bullet"/>
      <w:lvlText w:val=""/>
      <w:lvlJc w:val="left"/>
      <w:pPr>
        <w:ind w:left="4320" w:hanging="360"/>
      </w:pPr>
      <w:rPr>
        <w:rFonts w:ascii="Wingdings" w:hAnsi="Wingdings" w:hint="default"/>
      </w:rPr>
    </w:lvl>
    <w:lvl w:ilvl="6" w:tplc="B692B7DE">
      <w:start w:val="1"/>
      <w:numFmt w:val="bullet"/>
      <w:lvlText w:val=""/>
      <w:lvlJc w:val="left"/>
      <w:pPr>
        <w:ind w:left="5040" w:hanging="360"/>
      </w:pPr>
      <w:rPr>
        <w:rFonts w:ascii="Symbol" w:hAnsi="Symbol" w:hint="default"/>
      </w:rPr>
    </w:lvl>
    <w:lvl w:ilvl="7" w:tplc="5F34C048">
      <w:start w:val="1"/>
      <w:numFmt w:val="bullet"/>
      <w:lvlText w:val="o"/>
      <w:lvlJc w:val="left"/>
      <w:pPr>
        <w:ind w:left="5760" w:hanging="360"/>
      </w:pPr>
      <w:rPr>
        <w:rFonts w:ascii="Courier New" w:hAnsi="Courier New" w:cs="Courier New" w:hint="default"/>
      </w:rPr>
    </w:lvl>
    <w:lvl w:ilvl="8" w:tplc="3500B8C0">
      <w:start w:val="1"/>
      <w:numFmt w:val="bullet"/>
      <w:lvlText w:val=""/>
      <w:lvlJc w:val="left"/>
      <w:pPr>
        <w:ind w:left="6480" w:hanging="360"/>
      </w:pPr>
      <w:rPr>
        <w:rFonts w:ascii="Wingdings" w:hAnsi="Wingdings" w:hint="default"/>
      </w:rPr>
    </w:lvl>
  </w:abstractNum>
  <w:abstractNum w:abstractNumId="2"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3" w15:restartNumberingAfterBreak="0">
    <w:nsid w:val="0AC01BCC"/>
    <w:multiLevelType w:val="hybridMultilevel"/>
    <w:tmpl w:val="53E4EA6A"/>
    <w:lvl w:ilvl="0" w:tplc="8E2829E2">
      <w:start w:val="1"/>
      <w:numFmt w:val="bullet"/>
      <w:lvlText w:val=""/>
      <w:lvlJc w:val="left"/>
      <w:pPr>
        <w:ind w:left="720" w:hanging="360"/>
      </w:pPr>
      <w:rPr>
        <w:rFonts w:ascii="Symbol" w:hAnsi="Symbol" w:hint="default"/>
      </w:rPr>
    </w:lvl>
    <w:lvl w:ilvl="1" w:tplc="0C5C8952">
      <w:start w:val="1"/>
      <w:numFmt w:val="bullet"/>
      <w:lvlText w:val="o"/>
      <w:lvlJc w:val="left"/>
      <w:pPr>
        <w:ind w:left="1440" w:hanging="360"/>
      </w:pPr>
      <w:rPr>
        <w:rFonts w:ascii="Courier New" w:hAnsi="Courier New" w:cs="Courier New" w:hint="default"/>
      </w:rPr>
    </w:lvl>
    <w:lvl w:ilvl="2" w:tplc="8392F494">
      <w:start w:val="1"/>
      <w:numFmt w:val="bullet"/>
      <w:lvlText w:val=""/>
      <w:lvlJc w:val="left"/>
      <w:pPr>
        <w:ind w:left="2160" w:hanging="360"/>
      </w:pPr>
      <w:rPr>
        <w:rFonts w:ascii="Wingdings" w:hAnsi="Wingdings" w:hint="default"/>
      </w:rPr>
    </w:lvl>
    <w:lvl w:ilvl="3" w:tplc="7A64BB1C">
      <w:start w:val="1"/>
      <w:numFmt w:val="bullet"/>
      <w:lvlText w:val=""/>
      <w:lvlJc w:val="left"/>
      <w:pPr>
        <w:ind w:left="2880" w:hanging="360"/>
      </w:pPr>
      <w:rPr>
        <w:rFonts w:ascii="Symbol" w:hAnsi="Symbol" w:hint="default"/>
      </w:rPr>
    </w:lvl>
    <w:lvl w:ilvl="4" w:tplc="9BBCF12E">
      <w:start w:val="1"/>
      <w:numFmt w:val="bullet"/>
      <w:lvlText w:val="o"/>
      <w:lvlJc w:val="left"/>
      <w:pPr>
        <w:ind w:left="3600" w:hanging="360"/>
      </w:pPr>
      <w:rPr>
        <w:rFonts w:ascii="Courier New" w:hAnsi="Courier New" w:cs="Courier New" w:hint="default"/>
      </w:rPr>
    </w:lvl>
    <w:lvl w:ilvl="5" w:tplc="3A08CB62">
      <w:start w:val="1"/>
      <w:numFmt w:val="bullet"/>
      <w:lvlText w:val=""/>
      <w:lvlJc w:val="left"/>
      <w:pPr>
        <w:ind w:left="4320" w:hanging="360"/>
      </w:pPr>
      <w:rPr>
        <w:rFonts w:ascii="Wingdings" w:hAnsi="Wingdings" w:hint="default"/>
      </w:rPr>
    </w:lvl>
    <w:lvl w:ilvl="6" w:tplc="140C720E">
      <w:start w:val="1"/>
      <w:numFmt w:val="bullet"/>
      <w:lvlText w:val=""/>
      <w:lvlJc w:val="left"/>
      <w:pPr>
        <w:ind w:left="5040" w:hanging="360"/>
      </w:pPr>
      <w:rPr>
        <w:rFonts w:ascii="Symbol" w:hAnsi="Symbol" w:hint="default"/>
      </w:rPr>
    </w:lvl>
    <w:lvl w:ilvl="7" w:tplc="FC12D8B4">
      <w:start w:val="1"/>
      <w:numFmt w:val="bullet"/>
      <w:lvlText w:val="o"/>
      <w:lvlJc w:val="left"/>
      <w:pPr>
        <w:ind w:left="5760" w:hanging="360"/>
      </w:pPr>
      <w:rPr>
        <w:rFonts w:ascii="Courier New" w:hAnsi="Courier New" w:cs="Courier New" w:hint="default"/>
      </w:rPr>
    </w:lvl>
    <w:lvl w:ilvl="8" w:tplc="F3826048">
      <w:start w:val="1"/>
      <w:numFmt w:val="bullet"/>
      <w:lvlText w:val=""/>
      <w:lvlJc w:val="left"/>
      <w:pPr>
        <w:ind w:left="6480" w:hanging="360"/>
      </w:pPr>
      <w:rPr>
        <w:rFonts w:ascii="Wingdings" w:hAnsi="Wingdings" w:hint="default"/>
      </w:rPr>
    </w:lvl>
  </w:abstractNum>
  <w:abstractNum w:abstractNumId="4" w15:restartNumberingAfterBreak="0">
    <w:nsid w:val="0BB30E25"/>
    <w:multiLevelType w:val="hybridMultilevel"/>
    <w:tmpl w:val="86F03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3903E9"/>
    <w:multiLevelType w:val="hybridMultilevel"/>
    <w:tmpl w:val="82E6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D4035"/>
    <w:multiLevelType w:val="hybridMultilevel"/>
    <w:tmpl w:val="C8F2A89E"/>
    <w:lvl w:ilvl="0" w:tplc="66624444">
      <w:start w:val="1"/>
      <w:numFmt w:val="bullet"/>
      <w:lvlText w:val=""/>
      <w:lvlJc w:val="left"/>
      <w:pPr>
        <w:ind w:left="720" w:hanging="360"/>
      </w:pPr>
      <w:rPr>
        <w:rFonts w:ascii="Symbol" w:hAnsi="Symbol" w:hint="default"/>
      </w:rPr>
    </w:lvl>
    <w:lvl w:ilvl="1" w:tplc="70BC7946">
      <w:start w:val="1"/>
      <w:numFmt w:val="bullet"/>
      <w:lvlText w:val="o"/>
      <w:lvlJc w:val="left"/>
      <w:pPr>
        <w:ind w:left="1440" w:hanging="360"/>
      </w:pPr>
      <w:rPr>
        <w:rFonts w:ascii="Courier New" w:hAnsi="Courier New" w:cs="Courier New" w:hint="default"/>
      </w:rPr>
    </w:lvl>
    <w:lvl w:ilvl="2" w:tplc="0E449346">
      <w:start w:val="1"/>
      <w:numFmt w:val="bullet"/>
      <w:lvlText w:val=""/>
      <w:lvlJc w:val="left"/>
      <w:pPr>
        <w:ind w:left="2160" w:hanging="360"/>
      </w:pPr>
      <w:rPr>
        <w:rFonts w:ascii="Wingdings" w:hAnsi="Wingdings" w:hint="default"/>
      </w:rPr>
    </w:lvl>
    <w:lvl w:ilvl="3" w:tplc="764E2152">
      <w:start w:val="1"/>
      <w:numFmt w:val="bullet"/>
      <w:lvlText w:val=""/>
      <w:lvlJc w:val="left"/>
      <w:pPr>
        <w:ind w:left="2880" w:hanging="360"/>
      </w:pPr>
      <w:rPr>
        <w:rFonts w:ascii="Symbol" w:hAnsi="Symbol" w:hint="default"/>
      </w:rPr>
    </w:lvl>
    <w:lvl w:ilvl="4" w:tplc="CA18754E">
      <w:start w:val="1"/>
      <w:numFmt w:val="bullet"/>
      <w:lvlText w:val="o"/>
      <w:lvlJc w:val="left"/>
      <w:pPr>
        <w:ind w:left="3600" w:hanging="360"/>
      </w:pPr>
      <w:rPr>
        <w:rFonts w:ascii="Courier New" w:hAnsi="Courier New" w:cs="Courier New" w:hint="default"/>
      </w:rPr>
    </w:lvl>
    <w:lvl w:ilvl="5" w:tplc="CA20D268">
      <w:start w:val="1"/>
      <w:numFmt w:val="bullet"/>
      <w:lvlText w:val=""/>
      <w:lvlJc w:val="left"/>
      <w:pPr>
        <w:ind w:left="4320" w:hanging="360"/>
      </w:pPr>
      <w:rPr>
        <w:rFonts w:ascii="Wingdings" w:hAnsi="Wingdings" w:hint="default"/>
      </w:rPr>
    </w:lvl>
    <w:lvl w:ilvl="6" w:tplc="90A243EC">
      <w:start w:val="1"/>
      <w:numFmt w:val="bullet"/>
      <w:lvlText w:val=""/>
      <w:lvlJc w:val="left"/>
      <w:pPr>
        <w:ind w:left="5040" w:hanging="360"/>
      </w:pPr>
      <w:rPr>
        <w:rFonts w:ascii="Symbol" w:hAnsi="Symbol" w:hint="default"/>
      </w:rPr>
    </w:lvl>
    <w:lvl w:ilvl="7" w:tplc="3F145C58">
      <w:start w:val="1"/>
      <w:numFmt w:val="bullet"/>
      <w:lvlText w:val="o"/>
      <w:lvlJc w:val="left"/>
      <w:pPr>
        <w:ind w:left="5760" w:hanging="360"/>
      </w:pPr>
      <w:rPr>
        <w:rFonts w:ascii="Courier New" w:hAnsi="Courier New" w:cs="Courier New" w:hint="default"/>
      </w:rPr>
    </w:lvl>
    <w:lvl w:ilvl="8" w:tplc="F2C29B76">
      <w:start w:val="1"/>
      <w:numFmt w:val="bullet"/>
      <w:lvlText w:val=""/>
      <w:lvlJc w:val="left"/>
      <w:pPr>
        <w:ind w:left="6480" w:hanging="360"/>
      </w:pPr>
      <w:rPr>
        <w:rFonts w:ascii="Wingdings" w:hAnsi="Wingdings" w:hint="default"/>
      </w:rPr>
    </w:lvl>
  </w:abstractNum>
  <w:abstractNum w:abstractNumId="7" w15:restartNumberingAfterBreak="0">
    <w:nsid w:val="10594794"/>
    <w:multiLevelType w:val="hybridMultilevel"/>
    <w:tmpl w:val="851ABF84"/>
    <w:lvl w:ilvl="0" w:tplc="D8FCEBFA">
      <w:start w:val="1"/>
      <w:numFmt w:val="bullet"/>
      <w:lvlText w:val="-"/>
      <w:lvlJc w:val="left"/>
      <w:pPr>
        <w:ind w:left="1091" w:hanging="360"/>
      </w:pPr>
      <w:rPr>
        <w:rFonts w:ascii="Helvetica" w:eastAsiaTheme="minorHAnsi" w:hAnsi="Helvetica" w:cs="Helvetica" w:hint="default"/>
      </w:rPr>
    </w:lvl>
    <w:lvl w:ilvl="1" w:tplc="7D9AF9B6">
      <w:start w:val="1"/>
      <w:numFmt w:val="bullet"/>
      <w:lvlText w:val="o"/>
      <w:lvlJc w:val="left"/>
      <w:pPr>
        <w:ind w:left="1811" w:hanging="360"/>
      </w:pPr>
      <w:rPr>
        <w:rFonts w:ascii="Courier New" w:hAnsi="Courier New" w:cs="Courier New" w:hint="default"/>
      </w:rPr>
    </w:lvl>
    <w:lvl w:ilvl="2" w:tplc="42F88BC4">
      <w:start w:val="1"/>
      <w:numFmt w:val="bullet"/>
      <w:lvlText w:val=""/>
      <w:lvlJc w:val="left"/>
      <w:pPr>
        <w:ind w:left="2531" w:hanging="360"/>
      </w:pPr>
      <w:rPr>
        <w:rFonts w:ascii="Wingdings" w:hAnsi="Wingdings" w:hint="default"/>
      </w:rPr>
    </w:lvl>
    <w:lvl w:ilvl="3" w:tplc="525038D2">
      <w:start w:val="1"/>
      <w:numFmt w:val="bullet"/>
      <w:lvlText w:val=""/>
      <w:lvlJc w:val="left"/>
      <w:pPr>
        <w:ind w:left="3251" w:hanging="360"/>
      </w:pPr>
      <w:rPr>
        <w:rFonts w:ascii="Symbol" w:hAnsi="Symbol" w:hint="default"/>
      </w:rPr>
    </w:lvl>
    <w:lvl w:ilvl="4" w:tplc="39DE5676">
      <w:start w:val="1"/>
      <w:numFmt w:val="bullet"/>
      <w:lvlText w:val="o"/>
      <w:lvlJc w:val="left"/>
      <w:pPr>
        <w:ind w:left="3971" w:hanging="360"/>
      </w:pPr>
      <w:rPr>
        <w:rFonts w:ascii="Courier New" w:hAnsi="Courier New" w:cs="Courier New" w:hint="default"/>
      </w:rPr>
    </w:lvl>
    <w:lvl w:ilvl="5" w:tplc="4BEC16B6">
      <w:start w:val="1"/>
      <w:numFmt w:val="bullet"/>
      <w:lvlText w:val=""/>
      <w:lvlJc w:val="left"/>
      <w:pPr>
        <w:ind w:left="4691" w:hanging="360"/>
      </w:pPr>
      <w:rPr>
        <w:rFonts w:ascii="Wingdings" w:hAnsi="Wingdings" w:hint="default"/>
      </w:rPr>
    </w:lvl>
    <w:lvl w:ilvl="6" w:tplc="A3E8A2BE">
      <w:start w:val="1"/>
      <w:numFmt w:val="bullet"/>
      <w:lvlText w:val=""/>
      <w:lvlJc w:val="left"/>
      <w:pPr>
        <w:ind w:left="5411" w:hanging="360"/>
      </w:pPr>
      <w:rPr>
        <w:rFonts w:ascii="Symbol" w:hAnsi="Symbol" w:hint="default"/>
      </w:rPr>
    </w:lvl>
    <w:lvl w:ilvl="7" w:tplc="D7E2ADB4">
      <w:start w:val="1"/>
      <w:numFmt w:val="bullet"/>
      <w:lvlText w:val="o"/>
      <w:lvlJc w:val="left"/>
      <w:pPr>
        <w:ind w:left="6131" w:hanging="360"/>
      </w:pPr>
      <w:rPr>
        <w:rFonts w:ascii="Courier New" w:hAnsi="Courier New" w:cs="Courier New" w:hint="default"/>
      </w:rPr>
    </w:lvl>
    <w:lvl w:ilvl="8" w:tplc="85CA2AB8">
      <w:start w:val="1"/>
      <w:numFmt w:val="bullet"/>
      <w:lvlText w:val=""/>
      <w:lvlJc w:val="left"/>
      <w:pPr>
        <w:ind w:left="6851" w:hanging="360"/>
      </w:pPr>
      <w:rPr>
        <w:rFonts w:ascii="Wingdings" w:hAnsi="Wingdings" w:hint="default"/>
      </w:rPr>
    </w:lvl>
  </w:abstractNum>
  <w:abstractNum w:abstractNumId="8" w15:restartNumberingAfterBreak="0">
    <w:nsid w:val="105B3722"/>
    <w:multiLevelType w:val="hybridMultilevel"/>
    <w:tmpl w:val="9A9E1DF6"/>
    <w:lvl w:ilvl="0" w:tplc="A8929A92">
      <w:start w:val="1"/>
      <w:numFmt w:val="bullet"/>
      <w:lvlText w:val=""/>
      <w:lvlJc w:val="left"/>
      <w:pPr>
        <w:ind w:left="720" w:hanging="360"/>
      </w:pPr>
      <w:rPr>
        <w:rFonts w:ascii="Symbol" w:hAnsi="Symbol" w:hint="default"/>
      </w:rPr>
    </w:lvl>
    <w:lvl w:ilvl="1" w:tplc="6A861D1C">
      <w:start w:val="1"/>
      <w:numFmt w:val="bullet"/>
      <w:lvlText w:val="o"/>
      <w:lvlJc w:val="left"/>
      <w:pPr>
        <w:ind w:left="1440" w:hanging="360"/>
      </w:pPr>
      <w:rPr>
        <w:rFonts w:ascii="Courier New" w:hAnsi="Courier New" w:cs="Courier New" w:hint="default"/>
      </w:rPr>
    </w:lvl>
    <w:lvl w:ilvl="2" w:tplc="3FD8A0BA">
      <w:start w:val="1"/>
      <w:numFmt w:val="bullet"/>
      <w:lvlText w:val=""/>
      <w:lvlJc w:val="left"/>
      <w:pPr>
        <w:ind w:left="2160" w:hanging="360"/>
      </w:pPr>
      <w:rPr>
        <w:rFonts w:ascii="Wingdings" w:hAnsi="Wingdings" w:hint="default"/>
      </w:rPr>
    </w:lvl>
    <w:lvl w:ilvl="3" w:tplc="770A2848">
      <w:start w:val="1"/>
      <w:numFmt w:val="bullet"/>
      <w:lvlText w:val=""/>
      <w:lvlJc w:val="left"/>
      <w:pPr>
        <w:ind w:left="2880" w:hanging="360"/>
      </w:pPr>
      <w:rPr>
        <w:rFonts w:ascii="Symbol" w:hAnsi="Symbol" w:hint="default"/>
      </w:rPr>
    </w:lvl>
    <w:lvl w:ilvl="4" w:tplc="98661ABC">
      <w:start w:val="1"/>
      <w:numFmt w:val="bullet"/>
      <w:lvlText w:val="o"/>
      <w:lvlJc w:val="left"/>
      <w:pPr>
        <w:ind w:left="3600" w:hanging="360"/>
      </w:pPr>
      <w:rPr>
        <w:rFonts w:ascii="Courier New" w:hAnsi="Courier New" w:cs="Courier New" w:hint="default"/>
      </w:rPr>
    </w:lvl>
    <w:lvl w:ilvl="5" w:tplc="F82C7798">
      <w:start w:val="1"/>
      <w:numFmt w:val="bullet"/>
      <w:lvlText w:val=""/>
      <w:lvlJc w:val="left"/>
      <w:pPr>
        <w:ind w:left="4320" w:hanging="360"/>
      </w:pPr>
      <w:rPr>
        <w:rFonts w:ascii="Wingdings" w:hAnsi="Wingdings" w:hint="default"/>
      </w:rPr>
    </w:lvl>
    <w:lvl w:ilvl="6" w:tplc="7264EA94">
      <w:start w:val="1"/>
      <w:numFmt w:val="bullet"/>
      <w:lvlText w:val=""/>
      <w:lvlJc w:val="left"/>
      <w:pPr>
        <w:ind w:left="5040" w:hanging="360"/>
      </w:pPr>
      <w:rPr>
        <w:rFonts w:ascii="Symbol" w:hAnsi="Symbol" w:hint="default"/>
      </w:rPr>
    </w:lvl>
    <w:lvl w:ilvl="7" w:tplc="B5028338">
      <w:start w:val="1"/>
      <w:numFmt w:val="bullet"/>
      <w:lvlText w:val="o"/>
      <w:lvlJc w:val="left"/>
      <w:pPr>
        <w:ind w:left="5760" w:hanging="360"/>
      </w:pPr>
      <w:rPr>
        <w:rFonts w:ascii="Courier New" w:hAnsi="Courier New" w:cs="Courier New" w:hint="default"/>
      </w:rPr>
    </w:lvl>
    <w:lvl w:ilvl="8" w:tplc="862E00DE">
      <w:start w:val="1"/>
      <w:numFmt w:val="bullet"/>
      <w:lvlText w:val=""/>
      <w:lvlJc w:val="left"/>
      <w:pPr>
        <w:ind w:left="6480" w:hanging="360"/>
      </w:pPr>
      <w:rPr>
        <w:rFonts w:ascii="Wingdings" w:hAnsi="Wingdings" w:hint="default"/>
      </w:rPr>
    </w:lvl>
  </w:abstractNum>
  <w:abstractNum w:abstractNumId="9" w15:restartNumberingAfterBreak="0">
    <w:nsid w:val="16126839"/>
    <w:multiLevelType w:val="hybridMultilevel"/>
    <w:tmpl w:val="56EAB838"/>
    <w:lvl w:ilvl="0" w:tplc="B4F6B350">
      <w:start w:val="1"/>
      <w:numFmt w:val="bullet"/>
      <w:lvlText w:val="-"/>
      <w:lvlJc w:val="left"/>
      <w:pPr>
        <w:ind w:left="1091" w:hanging="360"/>
      </w:pPr>
      <w:rPr>
        <w:rFonts w:ascii="Helvetica" w:eastAsiaTheme="minorHAnsi" w:hAnsi="Helvetica" w:cs="Helvetica" w:hint="default"/>
      </w:rPr>
    </w:lvl>
    <w:lvl w:ilvl="1" w:tplc="A4FCD758">
      <w:start w:val="1"/>
      <w:numFmt w:val="bullet"/>
      <w:lvlText w:val="o"/>
      <w:lvlJc w:val="left"/>
      <w:pPr>
        <w:ind w:left="1811" w:hanging="360"/>
      </w:pPr>
      <w:rPr>
        <w:rFonts w:ascii="Courier New" w:hAnsi="Courier New" w:cs="Courier New" w:hint="default"/>
      </w:rPr>
    </w:lvl>
    <w:lvl w:ilvl="2" w:tplc="EE141C46">
      <w:start w:val="1"/>
      <w:numFmt w:val="bullet"/>
      <w:lvlText w:val=""/>
      <w:lvlJc w:val="left"/>
      <w:pPr>
        <w:ind w:left="2531" w:hanging="360"/>
      </w:pPr>
      <w:rPr>
        <w:rFonts w:ascii="Wingdings" w:hAnsi="Wingdings" w:hint="default"/>
      </w:rPr>
    </w:lvl>
    <w:lvl w:ilvl="3" w:tplc="2D0EF792">
      <w:start w:val="1"/>
      <w:numFmt w:val="bullet"/>
      <w:lvlText w:val=""/>
      <w:lvlJc w:val="left"/>
      <w:pPr>
        <w:ind w:left="3251" w:hanging="360"/>
      </w:pPr>
      <w:rPr>
        <w:rFonts w:ascii="Symbol" w:hAnsi="Symbol" w:hint="default"/>
      </w:rPr>
    </w:lvl>
    <w:lvl w:ilvl="4" w:tplc="472CC0BA">
      <w:start w:val="1"/>
      <w:numFmt w:val="bullet"/>
      <w:lvlText w:val="o"/>
      <w:lvlJc w:val="left"/>
      <w:pPr>
        <w:ind w:left="3971" w:hanging="360"/>
      </w:pPr>
      <w:rPr>
        <w:rFonts w:ascii="Courier New" w:hAnsi="Courier New" w:cs="Courier New" w:hint="default"/>
      </w:rPr>
    </w:lvl>
    <w:lvl w:ilvl="5" w:tplc="13EEEED6">
      <w:start w:val="1"/>
      <w:numFmt w:val="bullet"/>
      <w:lvlText w:val=""/>
      <w:lvlJc w:val="left"/>
      <w:pPr>
        <w:ind w:left="4691" w:hanging="360"/>
      </w:pPr>
      <w:rPr>
        <w:rFonts w:ascii="Wingdings" w:hAnsi="Wingdings" w:hint="default"/>
      </w:rPr>
    </w:lvl>
    <w:lvl w:ilvl="6" w:tplc="4F6C3F6C">
      <w:start w:val="1"/>
      <w:numFmt w:val="bullet"/>
      <w:lvlText w:val=""/>
      <w:lvlJc w:val="left"/>
      <w:pPr>
        <w:ind w:left="5411" w:hanging="360"/>
      </w:pPr>
      <w:rPr>
        <w:rFonts w:ascii="Symbol" w:hAnsi="Symbol" w:hint="default"/>
      </w:rPr>
    </w:lvl>
    <w:lvl w:ilvl="7" w:tplc="8E48007E">
      <w:start w:val="1"/>
      <w:numFmt w:val="bullet"/>
      <w:lvlText w:val="o"/>
      <w:lvlJc w:val="left"/>
      <w:pPr>
        <w:ind w:left="6131" w:hanging="360"/>
      </w:pPr>
      <w:rPr>
        <w:rFonts w:ascii="Courier New" w:hAnsi="Courier New" w:cs="Courier New" w:hint="default"/>
      </w:rPr>
    </w:lvl>
    <w:lvl w:ilvl="8" w:tplc="3F260F92">
      <w:start w:val="1"/>
      <w:numFmt w:val="bullet"/>
      <w:lvlText w:val=""/>
      <w:lvlJc w:val="left"/>
      <w:pPr>
        <w:ind w:left="6851" w:hanging="360"/>
      </w:pPr>
      <w:rPr>
        <w:rFonts w:ascii="Wingdings" w:hAnsi="Wingdings" w:hint="default"/>
      </w:rPr>
    </w:lvl>
  </w:abstractNum>
  <w:abstractNum w:abstractNumId="10" w15:restartNumberingAfterBreak="0">
    <w:nsid w:val="16880E5D"/>
    <w:multiLevelType w:val="hybridMultilevel"/>
    <w:tmpl w:val="842AD106"/>
    <w:lvl w:ilvl="0" w:tplc="546E9B44">
      <w:start w:val="1"/>
      <w:numFmt w:val="decimal"/>
      <w:lvlText w:val="%1."/>
      <w:lvlJc w:val="left"/>
      <w:pPr>
        <w:ind w:left="720" w:hanging="360"/>
      </w:pPr>
      <w:rPr>
        <w:rFonts w:hint="default"/>
      </w:rPr>
    </w:lvl>
    <w:lvl w:ilvl="1" w:tplc="0B226C24">
      <w:start w:val="1"/>
      <w:numFmt w:val="lowerLetter"/>
      <w:lvlText w:val="%2."/>
      <w:lvlJc w:val="left"/>
      <w:pPr>
        <w:ind w:left="1440" w:hanging="360"/>
      </w:pPr>
    </w:lvl>
    <w:lvl w:ilvl="2" w:tplc="FBBE3108">
      <w:start w:val="1"/>
      <w:numFmt w:val="lowerRoman"/>
      <w:lvlText w:val="%3."/>
      <w:lvlJc w:val="right"/>
      <w:pPr>
        <w:ind w:left="2160" w:hanging="180"/>
      </w:pPr>
    </w:lvl>
    <w:lvl w:ilvl="3" w:tplc="6CD6C662">
      <w:start w:val="1"/>
      <w:numFmt w:val="decimal"/>
      <w:lvlText w:val="%4."/>
      <w:lvlJc w:val="left"/>
      <w:pPr>
        <w:ind w:left="2880" w:hanging="360"/>
      </w:pPr>
    </w:lvl>
    <w:lvl w:ilvl="4" w:tplc="39CCC16A">
      <w:start w:val="1"/>
      <w:numFmt w:val="lowerLetter"/>
      <w:lvlText w:val="%5."/>
      <w:lvlJc w:val="left"/>
      <w:pPr>
        <w:ind w:left="3600" w:hanging="360"/>
      </w:pPr>
    </w:lvl>
    <w:lvl w:ilvl="5" w:tplc="70D05BD6">
      <w:start w:val="1"/>
      <w:numFmt w:val="lowerRoman"/>
      <w:lvlText w:val="%6."/>
      <w:lvlJc w:val="right"/>
      <w:pPr>
        <w:ind w:left="4320" w:hanging="180"/>
      </w:pPr>
    </w:lvl>
    <w:lvl w:ilvl="6" w:tplc="AB5C909A">
      <w:start w:val="1"/>
      <w:numFmt w:val="decimal"/>
      <w:lvlText w:val="%7."/>
      <w:lvlJc w:val="left"/>
      <w:pPr>
        <w:ind w:left="5040" w:hanging="360"/>
      </w:pPr>
    </w:lvl>
    <w:lvl w:ilvl="7" w:tplc="D1FC5966">
      <w:start w:val="1"/>
      <w:numFmt w:val="lowerLetter"/>
      <w:lvlText w:val="%8."/>
      <w:lvlJc w:val="left"/>
      <w:pPr>
        <w:ind w:left="5760" w:hanging="360"/>
      </w:pPr>
    </w:lvl>
    <w:lvl w:ilvl="8" w:tplc="2CC29714">
      <w:start w:val="1"/>
      <w:numFmt w:val="lowerRoman"/>
      <w:lvlText w:val="%9."/>
      <w:lvlJc w:val="right"/>
      <w:pPr>
        <w:ind w:left="6480" w:hanging="180"/>
      </w:pPr>
    </w:lvl>
  </w:abstractNum>
  <w:abstractNum w:abstractNumId="11" w15:restartNumberingAfterBreak="0">
    <w:nsid w:val="19907111"/>
    <w:multiLevelType w:val="hybridMultilevel"/>
    <w:tmpl w:val="F466A398"/>
    <w:lvl w:ilvl="0" w:tplc="88525042">
      <w:start w:val="1"/>
      <w:numFmt w:val="bullet"/>
      <w:lvlText w:val=""/>
      <w:lvlJc w:val="left"/>
      <w:pPr>
        <w:ind w:left="720" w:hanging="360"/>
      </w:pPr>
      <w:rPr>
        <w:rFonts w:ascii="Symbol" w:hAnsi="Symbol" w:hint="default"/>
      </w:rPr>
    </w:lvl>
    <w:lvl w:ilvl="1" w:tplc="6C50A30E">
      <w:start w:val="1"/>
      <w:numFmt w:val="bullet"/>
      <w:lvlText w:val="o"/>
      <w:lvlJc w:val="left"/>
      <w:pPr>
        <w:ind w:left="1440" w:hanging="360"/>
      </w:pPr>
      <w:rPr>
        <w:rFonts w:ascii="Courier New" w:hAnsi="Courier New" w:cs="Courier New" w:hint="default"/>
      </w:rPr>
    </w:lvl>
    <w:lvl w:ilvl="2" w:tplc="BC70A758">
      <w:start w:val="1"/>
      <w:numFmt w:val="bullet"/>
      <w:lvlText w:val=""/>
      <w:lvlJc w:val="left"/>
      <w:pPr>
        <w:ind w:left="2160" w:hanging="360"/>
      </w:pPr>
      <w:rPr>
        <w:rFonts w:ascii="Wingdings" w:hAnsi="Wingdings" w:hint="default"/>
      </w:rPr>
    </w:lvl>
    <w:lvl w:ilvl="3" w:tplc="6E9AA142">
      <w:start w:val="1"/>
      <w:numFmt w:val="bullet"/>
      <w:lvlText w:val=""/>
      <w:lvlJc w:val="left"/>
      <w:pPr>
        <w:ind w:left="2880" w:hanging="360"/>
      </w:pPr>
      <w:rPr>
        <w:rFonts w:ascii="Symbol" w:hAnsi="Symbol" w:hint="default"/>
      </w:rPr>
    </w:lvl>
    <w:lvl w:ilvl="4" w:tplc="0EC29706">
      <w:start w:val="1"/>
      <w:numFmt w:val="bullet"/>
      <w:lvlText w:val="o"/>
      <w:lvlJc w:val="left"/>
      <w:pPr>
        <w:ind w:left="3600" w:hanging="360"/>
      </w:pPr>
      <w:rPr>
        <w:rFonts w:ascii="Courier New" w:hAnsi="Courier New" w:cs="Courier New" w:hint="default"/>
      </w:rPr>
    </w:lvl>
    <w:lvl w:ilvl="5" w:tplc="5C9A0DB0">
      <w:start w:val="1"/>
      <w:numFmt w:val="bullet"/>
      <w:lvlText w:val=""/>
      <w:lvlJc w:val="left"/>
      <w:pPr>
        <w:ind w:left="4320" w:hanging="360"/>
      </w:pPr>
      <w:rPr>
        <w:rFonts w:ascii="Wingdings" w:hAnsi="Wingdings" w:hint="default"/>
      </w:rPr>
    </w:lvl>
    <w:lvl w:ilvl="6" w:tplc="722EA9C6">
      <w:start w:val="1"/>
      <w:numFmt w:val="bullet"/>
      <w:lvlText w:val=""/>
      <w:lvlJc w:val="left"/>
      <w:pPr>
        <w:ind w:left="5040" w:hanging="360"/>
      </w:pPr>
      <w:rPr>
        <w:rFonts w:ascii="Symbol" w:hAnsi="Symbol" w:hint="default"/>
      </w:rPr>
    </w:lvl>
    <w:lvl w:ilvl="7" w:tplc="A7422FA8">
      <w:start w:val="1"/>
      <w:numFmt w:val="bullet"/>
      <w:lvlText w:val="o"/>
      <w:lvlJc w:val="left"/>
      <w:pPr>
        <w:ind w:left="5760" w:hanging="360"/>
      </w:pPr>
      <w:rPr>
        <w:rFonts w:ascii="Courier New" w:hAnsi="Courier New" w:cs="Courier New" w:hint="default"/>
      </w:rPr>
    </w:lvl>
    <w:lvl w:ilvl="8" w:tplc="B9B61FA6">
      <w:start w:val="1"/>
      <w:numFmt w:val="bullet"/>
      <w:lvlText w:val=""/>
      <w:lvlJc w:val="left"/>
      <w:pPr>
        <w:ind w:left="6480" w:hanging="360"/>
      </w:pPr>
      <w:rPr>
        <w:rFonts w:ascii="Wingdings" w:hAnsi="Wingdings" w:hint="default"/>
      </w:rPr>
    </w:lvl>
  </w:abstractNum>
  <w:abstractNum w:abstractNumId="12" w15:restartNumberingAfterBreak="0">
    <w:nsid w:val="1C157A01"/>
    <w:multiLevelType w:val="hybridMultilevel"/>
    <w:tmpl w:val="8C7A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8422C1"/>
    <w:multiLevelType w:val="hybridMultilevel"/>
    <w:tmpl w:val="DB303D36"/>
    <w:lvl w:ilvl="0" w:tplc="C5CCDDF6">
      <w:start w:val="12"/>
      <w:numFmt w:val="bullet"/>
      <w:lvlText w:val=""/>
      <w:lvlJc w:val="left"/>
      <w:pPr>
        <w:ind w:left="720" w:hanging="360"/>
      </w:pPr>
      <w:rPr>
        <w:rFonts w:ascii="Wingdings" w:eastAsia="Times New Roman" w:hAnsi="Wingdings" w:cs="Arial" w:hint="default"/>
      </w:rPr>
    </w:lvl>
    <w:lvl w:ilvl="1" w:tplc="EA881A5C">
      <w:start w:val="1"/>
      <w:numFmt w:val="bullet"/>
      <w:lvlText w:val="o"/>
      <w:lvlJc w:val="left"/>
      <w:pPr>
        <w:ind w:left="1440" w:hanging="360"/>
      </w:pPr>
      <w:rPr>
        <w:rFonts w:ascii="Courier New" w:hAnsi="Courier New" w:cs="Courier New" w:hint="default"/>
      </w:rPr>
    </w:lvl>
    <w:lvl w:ilvl="2" w:tplc="A86CE346">
      <w:start w:val="1"/>
      <w:numFmt w:val="bullet"/>
      <w:lvlText w:val=""/>
      <w:lvlJc w:val="left"/>
      <w:pPr>
        <w:ind w:left="2160" w:hanging="360"/>
      </w:pPr>
      <w:rPr>
        <w:rFonts w:ascii="Wingdings" w:hAnsi="Wingdings" w:hint="default"/>
      </w:rPr>
    </w:lvl>
    <w:lvl w:ilvl="3" w:tplc="6EDC502C">
      <w:start w:val="1"/>
      <w:numFmt w:val="bullet"/>
      <w:lvlText w:val=""/>
      <w:lvlJc w:val="left"/>
      <w:pPr>
        <w:ind w:left="2880" w:hanging="360"/>
      </w:pPr>
      <w:rPr>
        <w:rFonts w:ascii="Symbol" w:hAnsi="Symbol" w:hint="default"/>
      </w:rPr>
    </w:lvl>
    <w:lvl w:ilvl="4" w:tplc="F63E3C34">
      <w:start w:val="1"/>
      <w:numFmt w:val="bullet"/>
      <w:lvlText w:val="o"/>
      <w:lvlJc w:val="left"/>
      <w:pPr>
        <w:ind w:left="3600" w:hanging="360"/>
      </w:pPr>
      <w:rPr>
        <w:rFonts w:ascii="Courier New" w:hAnsi="Courier New" w:cs="Courier New" w:hint="default"/>
      </w:rPr>
    </w:lvl>
    <w:lvl w:ilvl="5" w:tplc="21C83DB2">
      <w:start w:val="1"/>
      <w:numFmt w:val="bullet"/>
      <w:lvlText w:val=""/>
      <w:lvlJc w:val="left"/>
      <w:pPr>
        <w:ind w:left="4320" w:hanging="360"/>
      </w:pPr>
      <w:rPr>
        <w:rFonts w:ascii="Wingdings" w:hAnsi="Wingdings" w:hint="default"/>
      </w:rPr>
    </w:lvl>
    <w:lvl w:ilvl="6" w:tplc="571C35BA">
      <w:start w:val="1"/>
      <w:numFmt w:val="bullet"/>
      <w:lvlText w:val=""/>
      <w:lvlJc w:val="left"/>
      <w:pPr>
        <w:ind w:left="5040" w:hanging="360"/>
      </w:pPr>
      <w:rPr>
        <w:rFonts w:ascii="Symbol" w:hAnsi="Symbol" w:hint="default"/>
      </w:rPr>
    </w:lvl>
    <w:lvl w:ilvl="7" w:tplc="8E98F35E">
      <w:start w:val="1"/>
      <w:numFmt w:val="bullet"/>
      <w:lvlText w:val="o"/>
      <w:lvlJc w:val="left"/>
      <w:pPr>
        <w:ind w:left="5760" w:hanging="360"/>
      </w:pPr>
      <w:rPr>
        <w:rFonts w:ascii="Courier New" w:hAnsi="Courier New" w:cs="Courier New" w:hint="default"/>
      </w:rPr>
    </w:lvl>
    <w:lvl w:ilvl="8" w:tplc="F544BFC0">
      <w:start w:val="1"/>
      <w:numFmt w:val="bullet"/>
      <w:lvlText w:val=""/>
      <w:lvlJc w:val="left"/>
      <w:pPr>
        <w:ind w:left="6480" w:hanging="360"/>
      </w:pPr>
      <w:rPr>
        <w:rFonts w:ascii="Wingdings" w:hAnsi="Wingdings" w:hint="default"/>
      </w:rPr>
    </w:lvl>
  </w:abstractNum>
  <w:abstractNum w:abstractNumId="14" w15:restartNumberingAfterBreak="0">
    <w:nsid w:val="1E167034"/>
    <w:multiLevelType w:val="hybridMultilevel"/>
    <w:tmpl w:val="7EB2F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036CB0"/>
    <w:multiLevelType w:val="hybridMultilevel"/>
    <w:tmpl w:val="EFF8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CF40EE"/>
    <w:multiLevelType w:val="hybridMultilevel"/>
    <w:tmpl w:val="3FA29774"/>
    <w:lvl w:ilvl="0" w:tplc="E738DE4A">
      <w:start w:val="1"/>
      <w:numFmt w:val="bullet"/>
      <w:lvlText w:val=""/>
      <w:lvlJc w:val="left"/>
      <w:pPr>
        <w:ind w:left="720" w:hanging="360"/>
      </w:pPr>
      <w:rPr>
        <w:rFonts w:ascii="Symbol" w:hAnsi="Symbol" w:hint="default"/>
      </w:rPr>
    </w:lvl>
    <w:lvl w:ilvl="1" w:tplc="3CEC774C">
      <w:start w:val="1"/>
      <w:numFmt w:val="bullet"/>
      <w:lvlText w:val="o"/>
      <w:lvlJc w:val="left"/>
      <w:pPr>
        <w:ind w:left="1440" w:hanging="360"/>
      </w:pPr>
      <w:rPr>
        <w:rFonts w:ascii="Courier New" w:hAnsi="Courier New" w:cs="Courier New" w:hint="default"/>
      </w:rPr>
    </w:lvl>
    <w:lvl w:ilvl="2" w:tplc="0F741506">
      <w:start w:val="1"/>
      <w:numFmt w:val="bullet"/>
      <w:lvlText w:val=""/>
      <w:lvlJc w:val="left"/>
      <w:pPr>
        <w:ind w:left="2160" w:hanging="360"/>
      </w:pPr>
      <w:rPr>
        <w:rFonts w:ascii="Wingdings" w:hAnsi="Wingdings" w:hint="default"/>
      </w:rPr>
    </w:lvl>
    <w:lvl w:ilvl="3" w:tplc="D1261F4C">
      <w:start w:val="1"/>
      <w:numFmt w:val="bullet"/>
      <w:lvlText w:val=""/>
      <w:lvlJc w:val="left"/>
      <w:pPr>
        <w:ind w:left="2880" w:hanging="360"/>
      </w:pPr>
      <w:rPr>
        <w:rFonts w:ascii="Symbol" w:hAnsi="Symbol" w:hint="default"/>
      </w:rPr>
    </w:lvl>
    <w:lvl w:ilvl="4" w:tplc="31BC4452">
      <w:start w:val="1"/>
      <w:numFmt w:val="bullet"/>
      <w:lvlText w:val="o"/>
      <w:lvlJc w:val="left"/>
      <w:pPr>
        <w:ind w:left="3600" w:hanging="360"/>
      </w:pPr>
      <w:rPr>
        <w:rFonts w:ascii="Courier New" w:hAnsi="Courier New" w:cs="Courier New" w:hint="default"/>
      </w:rPr>
    </w:lvl>
    <w:lvl w:ilvl="5" w:tplc="948EB2AC">
      <w:start w:val="1"/>
      <w:numFmt w:val="bullet"/>
      <w:lvlText w:val=""/>
      <w:lvlJc w:val="left"/>
      <w:pPr>
        <w:ind w:left="4320" w:hanging="360"/>
      </w:pPr>
      <w:rPr>
        <w:rFonts w:ascii="Wingdings" w:hAnsi="Wingdings" w:hint="default"/>
      </w:rPr>
    </w:lvl>
    <w:lvl w:ilvl="6" w:tplc="031EDA58">
      <w:start w:val="1"/>
      <w:numFmt w:val="bullet"/>
      <w:lvlText w:val=""/>
      <w:lvlJc w:val="left"/>
      <w:pPr>
        <w:ind w:left="5040" w:hanging="360"/>
      </w:pPr>
      <w:rPr>
        <w:rFonts w:ascii="Symbol" w:hAnsi="Symbol" w:hint="default"/>
      </w:rPr>
    </w:lvl>
    <w:lvl w:ilvl="7" w:tplc="F62A4486">
      <w:start w:val="1"/>
      <w:numFmt w:val="bullet"/>
      <w:lvlText w:val="o"/>
      <w:lvlJc w:val="left"/>
      <w:pPr>
        <w:ind w:left="5760" w:hanging="360"/>
      </w:pPr>
      <w:rPr>
        <w:rFonts w:ascii="Courier New" w:hAnsi="Courier New" w:cs="Courier New" w:hint="default"/>
      </w:rPr>
    </w:lvl>
    <w:lvl w:ilvl="8" w:tplc="417ED752">
      <w:start w:val="1"/>
      <w:numFmt w:val="bullet"/>
      <w:lvlText w:val=""/>
      <w:lvlJc w:val="left"/>
      <w:pPr>
        <w:ind w:left="6480" w:hanging="360"/>
      </w:pPr>
      <w:rPr>
        <w:rFonts w:ascii="Wingdings" w:hAnsi="Wingdings" w:hint="default"/>
      </w:rPr>
    </w:lvl>
  </w:abstractNum>
  <w:abstractNum w:abstractNumId="17" w15:restartNumberingAfterBreak="0">
    <w:nsid w:val="32FA6E00"/>
    <w:multiLevelType w:val="hybridMultilevel"/>
    <w:tmpl w:val="78002312"/>
    <w:lvl w:ilvl="0" w:tplc="D03644E8">
      <w:start w:val="12"/>
      <w:numFmt w:val="bullet"/>
      <w:lvlText w:val="-"/>
      <w:lvlJc w:val="left"/>
      <w:pPr>
        <w:ind w:left="720" w:hanging="360"/>
      </w:pPr>
      <w:rPr>
        <w:rFonts w:ascii="Arial" w:eastAsia="Times New Roman" w:hAnsi="Arial" w:cs="Arial" w:hint="default"/>
      </w:rPr>
    </w:lvl>
    <w:lvl w:ilvl="1" w:tplc="06E49C68">
      <w:start w:val="1"/>
      <w:numFmt w:val="bullet"/>
      <w:lvlText w:val="o"/>
      <w:lvlJc w:val="left"/>
      <w:pPr>
        <w:ind w:left="1440" w:hanging="360"/>
      </w:pPr>
      <w:rPr>
        <w:rFonts w:ascii="Courier New" w:hAnsi="Courier New" w:cs="Courier New" w:hint="default"/>
      </w:rPr>
    </w:lvl>
    <w:lvl w:ilvl="2" w:tplc="A87E8D60">
      <w:start w:val="1"/>
      <w:numFmt w:val="bullet"/>
      <w:lvlText w:val=""/>
      <w:lvlJc w:val="left"/>
      <w:pPr>
        <w:ind w:left="2160" w:hanging="360"/>
      </w:pPr>
      <w:rPr>
        <w:rFonts w:ascii="Wingdings" w:hAnsi="Wingdings" w:hint="default"/>
      </w:rPr>
    </w:lvl>
    <w:lvl w:ilvl="3" w:tplc="159EADFC">
      <w:start w:val="1"/>
      <w:numFmt w:val="bullet"/>
      <w:lvlText w:val=""/>
      <w:lvlJc w:val="left"/>
      <w:pPr>
        <w:ind w:left="2880" w:hanging="360"/>
      </w:pPr>
      <w:rPr>
        <w:rFonts w:ascii="Symbol" w:hAnsi="Symbol" w:hint="default"/>
      </w:rPr>
    </w:lvl>
    <w:lvl w:ilvl="4" w:tplc="503EB72A">
      <w:start w:val="1"/>
      <w:numFmt w:val="bullet"/>
      <w:lvlText w:val="o"/>
      <w:lvlJc w:val="left"/>
      <w:pPr>
        <w:ind w:left="3600" w:hanging="360"/>
      </w:pPr>
      <w:rPr>
        <w:rFonts w:ascii="Courier New" w:hAnsi="Courier New" w:cs="Courier New" w:hint="default"/>
      </w:rPr>
    </w:lvl>
    <w:lvl w:ilvl="5" w:tplc="4A9E138E">
      <w:start w:val="1"/>
      <w:numFmt w:val="bullet"/>
      <w:lvlText w:val=""/>
      <w:lvlJc w:val="left"/>
      <w:pPr>
        <w:ind w:left="4320" w:hanging="360"/>
      </w:pPr>
      <w:rPr>
        <w:rFonts w:ascii="Wingdings" w:hAnsi="Wingdings" w:hint="default"/>
      </w:rPr>
    </w:lvl>
    <w:lvl w:ilvl="6" w:tplc="99608E82">
      <w:start w:val="1"/>
      <w:numFmt w:val="bullet"/>
      <w:lvlText w:val=""/>
      <w:lvlJc w:val="left"/>
      <w:pPr>
        <w:ind w:left="5040" w:hanging="360"/>
      </w:pPr>
      <w:rPr>
        <w:rFonts w:ascii="Symbol" w:hAnsi="Symbol" w:hint="default"/>
      </w:rPr>
    </w:lvl>
    <w:lvl w:ilvl="7" w:tplc="A3AED78C">
      <w:start w:val="1"/>
      <w:numFmt w:val="bullet"/>
      <w:lvlText w:val="o"/>
      <w:lvlJc w:val="left"/>
      <w:pPr>
        <w:ind w:left="5760" w:hanging="360"/>
      </w:pPr>
      <w:rPr>
        <w:rFonts w:ascii="Courier New" w:hAnsi="Courier New" w:cs="Courier New" w:hint="default"/>
      </w:rPr>
    </w:lvl>
    <w:lvl w:ilvl="8" w:tplc="AE86B516">
      <w:start w:val="1"/>
      <w:numFmt w:val="bullet"/>
      <w:lvlText w:val=""/>
      <w:lvlJc w:val="left"/>
      <w:pPr>
        <w:ind w:left="6480" w:hanging="360"/>
      </w:pPr>
      <w:rPr>
        <w:rFonts w:ascii="Wingdings" w:hAnsi="Wingdings" w:hint="default"/>
      </w:rPr>
    </w:lvl>
  </w:abstractNum>
  <w:abstractNum w:abstractNumId="18" w15:restartNumberingAfterBreak="0">
    <w:nsid w:val="363D0CE8"/>
    <w:multiLevelType w:val="hybridMultilevel"/>
    <w:tmpl w:val="84BE1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74A3B"/>
    <w:multiLevelType w:val="hybridMultilevel"/>
    <w:tmpl w:val="D72EA8F4"/>
    <w:lvl w:ilvl="0" w:tplc="2F6E05D8">
      <w:start w:val="1"/>
      <w:numFmt w:val="bullet"/>
      <w:lvlText w:val=""/>
      <w:lvlJc w:val="left"/>
      <w:pPr>
        <w:ind w:left="709" w:hanging="360"/>
      </w:pPr>
      <w:rPr>
        <w:rFonts w:ascii="Symbol" w:hAnsi="Symbol" w:hint="default"/>
      </w:rPr>
    </w:lvl>
    <w:lvl w:ilvl="1" w:tplc="77CAF996">
      <w:start w:val="1"/>
      <w:numFmt w:val="bullet"/>
      <w:lvlText w:val="o"/>
      <w:lvlJc w:val="left"/>
      <w:pPr>
        <w:ind w:left="1429" w:hanging="360"/>
      </w:pPr>
      <w:rPr>
        <w:rFonts w:ascii="Courier New" w:hAnsi="Courier New" w:cs="Courier New" w:hint="default"/>
      </w:rPr>
    </w:lvl>
    <w:lvl w:ilvl="2" w:tplc="B226F8DC">
      <w:start w:val="1"/>
      <w:numFmt w:val="bullet"/>
      <w:lvlText w:val=""/>
      <w:lvlJc w:val="left"/>
      <w:pPr>
        <w:ind w:left="2149" w:hanging="360"/>
      </w:pPr>
      <w:rPr>
        <w:rFonts w:ascii="Wingdings" w:hAnsi="Wingdings" w:hint="default"/>
      </w:rPr>
    </w:lvl>
    <w:lvl w:ilvl="3" w:tplc="95DC80EE">
      <w:start w:val="1"/>
      <w:numFmt w:val="bullet"/>
      <w:lvlText w:val=""/>
      <w:lvlJc w:val="left"/>
      <w:pPr>
        <w:ind w:left="2869" w:hanging="360"/>
      </w:pPr>
      <w:rPr>
        <w:rFonts w:ascii="Symbol" w:hAnsi="Symbol" w:hint="default"/>
      </w:rPr>
    </w:lvl>
    <w:lvl w:ilvl="4" w:tplc="BA480074">
      <w:start w:val="1"/>
      <w:numFmt w:val="bullet"/>
      <w:lvlText w:val="o"/>
      <w:lvlJc w:val="left"/>
      <w:pPr>
        <w:ind w:left="3589" w:hanging="360"/>
      </w:pPr>
      <w:rPr>
        <w:rFonts w:ascii="Courier New" w:hAnsi="Courier New" w:cs="Courier New" w:hint="default"/>
      </w:rPr>
    </w:lvl>
    <w:lvl w:ilvl="5" w:tplc="DF7C2240">
      <w:start w:val="1"/>
      <w:numFmt w:val="bullet"/>
      <w:lvlText w:val=""/>
      <w:lvlJc w:val="left"/>
      <w:pPr>
        <w:ind w:left="4309" w:hanging="360"/>
      </w:pPr>
      <w:rPr>
        <w:rFonts w:ascii="Wingdings" w:hAnsi="Wingdings" w:hint="default"/>
      </w:rPr>
    </w:lvl>
    <w:lvl w:ilvl="6" w:tplc="3A1E0CA0">
      <w:start w:val="1"/>
      <w:numFmt w:val="bullet"/>
      <w:lvlText w:val=""/>
      <w:lvlJc w:val="left"/>
      <w:pPr>
        <w:ind w:left="5029" w:hanging="360"/>
      </w:pPr>
      <w:rPr>
        <w:rFonts w:ascii="Symbol" w:hAnsi="Symbol" w:hint="default"/>
      </w:rPr>
    </w:lvl>
    <w:lvl w:ilvl="7" w:tplc="C25E3576">
      <w:start w:val="1"/>
      <w:numFmt w:val="bullet"/>
      <w:lvlText w:val="o"/>
      <w:lvlJc w:val="left"/>
      <w:pPr>
        <w:ind w:left="5749" w:hanging="360"/>
      </w:pPr>
      <w:rPr>
        <w:rFonts w:ascii="Courier New" w:hAnsi="Courier New" w:cs="Courier New" w:hint="default"/>
      </w:rPr>
    </w:lvl>
    <w:lvl w:ilvl="8" w:tplc="365A7CFA">
      <w:start w:val="1"/>
      <w:numFmt w:val="bullet"/>
      <w:lvlText w:val=""/>
      <w:lvlJc w:val="left"/>
      <w:pPr>
        <w:ind w:left="6469" w:hanging="360"/>
      </w:pPr>
      <w:rPr>
        <w:rFonts w:ascii="Wingdings" w:hAnsi="Wingdings" w:hint="default"/>
      </w:rPr>
    </w:lvl>
  </w:abstractNum>
  <w:abstractNum w:abstractNumId="20" w15:restartNumberingAfterBreak="0">
    <w:nsid w:val="39773836"/>
    <w:multiLevelType w:val="hybridMultilevel"/>
    <w:tmpl w:val="4BD8F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1A16B2"/>
    <w:multiLevelType w:val="hybridMultilevel"/>
    <w:tmpl w:val="CC94D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A1630E"/>
    <w:multiLevelType w:val="hybridMultilevel"/>
    <w:tmpl w:val="941A31D6"/>
    <w:lvl w:ilvl="0" w:tplc="439E92DE">
      <w:start w:val="1"/>
      <w:numFmt w:val="bullet"/>
      <w:lvlText w:val=" "/>
      <w:lvlJc w:val="left"/>
      <w:pPr>
        <w:ind w:left="720" w:hanging="480"/>
      </w:pPr>
    </w:lvl>
    <w:lvl w:ilvl="1" w:tplc="E208D220">
      <w:start w:val="1"/>
      <w:numFmt w:val="bullet"/>
      <w:lvlText w:val=" "/>
      <w:lvlJc w:val="left"/>
      <w:pPr>
        <w:ind w:left="1440" w:hanging="480"/>
      </w:pPr>
    </w:lvl>
    <w:lvl w:ilvl="2" w:tplc="B14AF408">
      <w:start w:val="1"/>
      <w:numFmt w:val="bullet"/>
      <w:lvlText w:val=" "/>
      <w:lvlJc w:val="left"/>
      <w:pPr>
        <w:ind w:left="2160" w:hanging="480"/>
      </w:pPr>
    </w:lvl>
    <w:lvl w:ilvl="3" w:tplc="65142E10">
      <w:start w:val="1"/>
      <w:numFmt w:val="bullet"/>
      <w:lvlText w:val=" "/>
      <w:lvlJc w:val="left"/>
      <w:pPr>
        <w:ind w:left="2880" w:hanging="480"/>
      </w:pPr>
    </w:lvl>
    <w:lvl w:ilvl="4" w:tplc="A6B03082">
      <w:start w:val="1"/>
      <w:numFmt w:val="bullet"/>
      <w:lvlText w:val=" "/>
      <w:lvlJc w:val="left"/>
      <w:pPr>
        <w:ind w:left="3600" w:hanging="480"/>
      </w:pPr>
    </w:lvl>
    <w:lvl w:ilvl="5" w:tplc="471A4436">
      <w:start w:val="1"/>
      <w:numFmt w:val="bullet"/>
      <w:lvlText w:val=" "/>
      <w:lvlJc w:val="left"/>
      <w:pPr>
        <w:ind w:left="4320" w:hanging="480"/>
      </w:pPr>
    </w:lvl>
    <w:lvl w:ilvl="6" w:tplc="23BE70D6">
      <w:start w:val="1"/>
      <w:numFmt w:val="bullet"/>
      <w:lvlText w:val=" "/>
      <w:lvlJc w:val="left"/>
      <w:pPr>
        <w:ind w:left="5040" w:hanging="480"/>
      </w:pPr>
    </w:lvl>
    <w:lvl w:ilvl="7" w:tplc="2110B374">
      <w:start w:val="1"/>
      <w:numFmt w:val="bullet"/>
      <w:lvlText w:val=" "/>
      <w:lvlJc w:val="left"/>
      <w:pPr>
        <w:ind w:left="5760" w:hanging="480"/>
      </w:pPr>
    </w:lvl>
    <w:lvl w:ilvl="8" w:tplc="022A82D0">
      <w:start w:val="1"/>
      <w:numFmt w:val="bullet"/>
      <w:lvlText w:val=" "/>
      <w:lvlJc w:val="left"/>
      <w:pPr>
        <w:ind w:left="6480" w:hanging="480"/>
      </w:pPr>
    </w:lvl>
  </w:abstractNum>
  <w:abstractNum w:abstractNumId="23" w15:restartNumberingAfterBreak="0">
    <w:nsid w:val="41604580"/>
    <w:multiLevelType w:val="hybridMultilevel"/>
    <w:tmpl w:val="2188B52A"/>
    <w:lvl w:ilvl="0" w:tplc="7EE6D0E6">
      <w:start w:val="12"/>
      <w:numFmt w:val="bullet"/>
      <w:lvlText w:val="-"/>
      <w:lvlJc w:val="left"/>
      <w:pPr>
        <w:ind w:left="720" w:hanging="360"/>
      </w:pPr>
      <w:rPr>
        <w:rFonts w:ascii="Arial" w:eastAsia="Calibri" w:hAnsi="Arial" w:cs="Arial" w:hint="default"/>
      </w:rPr>
    </w:lvl>
    <w:lvl w:ilvl="1" w:tplc="B2D66C68">
      <w:start w:val="1"/>
      <w:numFmt w:val="bullet"/>
      <w:lvlText w:val="o"/>
      <w:lvlJc w:val="left"/>
      <w:pPr>
        <w:ind w:left="1440" w:hanging="360"/>
      </w:pPr>
      <w:rPr>
        <w:rFonts w:ascii="Courier New" w:hAnsi="Courier New" w:cs="Courier New" w:hint="default"/>
      </w:rPr>
    </w:lvl>
    <w:lvl w:ilvl="2" w:tplc="604013CC">
      <w:start w:val="1"/>
      <w:numFmt w:val="bullet"/>
      <w:lvlText w:val=""/>
      <w:lvlJc w:val="left"/>
      <w:pPr>
        <w:ind w:left="2160" w:hanging="360"/>
      </w:pPr>
      <w:rPr>
        <w:rFonts w:ascii="Wingdings" w:hAnsi="Wingdings" w:hint="default"/>
      </w:rPr>
    </w:lvl>
    <w:lvl w:ilvl="3" w:tplc="EE84C774">
      <w:start w:val="1"/>
      <w:numFmt w:val="bullet"/>
      <w:lvlText w:val=""/>
      <w:lvlJc w:val="left"/>
      <w:pPr>
        <w:ind w:left="2880" w:hanging="360"/>
      </w:pPr>
      <w:rPr>
        <w:rFonts w:ascii="Symbol" w:hAnsi="Symbol" w:hint="default"/>
      </w:rPr>
    </w:lvl>
    <w:lvl w:ilvl="4" w:tplc="2FB46A42">
      <w:start w:val="1"/>
      <w:numFmt w:val="bullet"/>
      <w:lvlText w:val="o"/>
      <w:lvlJc w:val="left"/>
      <w:pPr>
        <w:ind w:left="3600" w:hanging="360"/>
      </w:pPr>
      <w:rPr>
        <w:rFonts w:ascii="Courier New" w:hAnsi="Courier New" w:cs="Courier New" w:hint="default"/>
      </w:rPr>
    </w:lvl>
    <w:lvl w:ilvl="5" w:tplc="E146FF9A">
      <w:start w:val="1"/>
      <w:numFmt w:val="bullet"/>
      <w:lvlText w:val=""/>
      <w:lvlJc w:val="left"/>
      <w:pPr>
        <w:ind w:left="4320" w:hanging="360"/>
      </w:pPr>
      <w:rPr>
        <w:rFonts w:ascii="Wingdings" w:hAnsi="Wingdings" w:hint="default"/>
      </w:rPr>
    </w:lvl>
    <w:lvl w:ilvl="6" w:tplc="606A3168">
      <w:start w:val="1"/>
      <w:numFmt w:val="bullet"/>
      <w:lvlText w:val=""/>
      <w:lvlJc w:val="left"/>
      <w:pPr>
        <w:ind w:left="5040" w:hanging="360"/>
      </w:pPr>
      <w:rPr>
        <w:rFonts w:ascii="Symbol" w:hAnsi="Symbol" w:hint="default"/>
      </w:rPr>
    </w:lvl>
    <w:lvl w:ilvl="7" w:tplc="C40A426C">
      <w:start w:val="1"/>
      <w:numFmt w:val="bullet"/>
      <w:lvlText w:val="o"/>
      <w:lvlJc w:val="left"/>
      <w:pPr>
        <w:ind w:left="5760" w:hanging="360"/>
      </w:pPr>
      <w:rPr>
        <w:rFonts w:ascii="Courier New" w:hAnsi="Courier New" w:cs="Courier New" w:hint="default"/>
      </w:rPr>
    </w:lvl>
    <w:lvl w:ilvl="8" w:tplc="79C6120C">
      <w:start w:val="1"/>
      <w:numFmt w:val="bullet"/>
      <w:lvlText w:val=""/>
      <w:lvlJc w:val="left"/>
      <w:pPr>
        <w:ind w:left="6480" w:hanging="360"/>
      </w:pPr>
      <w:rPr>
        <w:rFonts w:ascii="Wingdings" w:hAnsi="Wingdings" w:hint="default"/>
      </w:rPr>
    </w:lvl>
  </w:abstractNum>
  <w:abstractNum w:abstractNumId="24" w15:restartNumberingAfterBreak="0">
    <w:nsid w:val="449E2159"/>
    <w:multiLevelType w:val="hybridMultilevel"/>
    <w:tmpl w:val="1F80C334"/>
    <w:lvl w:ilvl="0" w:tplc="315CEC0C">
      <w:start w:val="1"/>
      <w:numFmt w:val="bullet"/>
      <w:lvlText w:val=""/>
      <w:lvlJc w:val="left"/>
      <w:pPr>
        <w:ind w:left="720" w:hanging="360"/>
      </w:pPr>
      <w:rPr>
        <w:rFonts w:ascii="Wingdings" w:eastAsia="Times New Roman" w:hAnsi="Wingdings" w:cs="Arial" w:hint="default"/>
      </w:rPr>
    </w:lvl>
    <w:lvl w:ilvl="1" w:tplc="3A9AA352">
      <w:start w:val="1"/>
      <w:numFmt w:val="bullet"/>
      <w:lvlText w:val="o"/>
      <w:lvlJc w:val="left"/>
      <w:pPr>
        <w:ind w:left="1440" w:hanging="360"/>
      </w:pPr>
      <w:rPr>
        <w:rFonts w:ascii="Courier New" w:hAnsi="Courier New" w:cs="Courier New" w:hint="default"/>
      </w:rPr>
    </w:lvl>
    <w:lvl w:ilvl="2" w:tplc="08F03C8E">
      <w:start w:val="1"/>
      <w:numFmt w:val="bullet"/>
      <w:lvlText w:val=""/>
      <w:lvlJc w:val="left"/>
      <w:pPr>
        <w:ind w:left="2160" w:hanging="360"/>
      </w:pPr>
      <w:rPr>
        <w:rFonts w:ascii="Wingdings" w:hAnsi="Wingdings" w:hint="default"/>
      </w:rPr>
    </w:lvl>
    <w:lvl w:ilvl="3" w:tplc="92B22F5A">
      <w:start w:val="1"/>
      <w:numFmt w:val="bullet"/>
      <w:lvlText w:val=""/>
      <w:lvlJc w:val="left"/>
      <w:pPr>
        <w:ind w:left="2880" w:hanging="360"/>
      </w:pPr>
      <w:rPr>
        <w:rFonts w:ascii="Symbol" w:hAnsi="Symbol" w:hint="default"/>
      </w:rPr>
    </w:lvl>
    <w:lvl w:ilvl="4" w:tplc="176609A6">
      <w:start w:val="1"/>
      <w:numFmt w:val="bullet"/>
      <w:lvlText w:val="o"/>
      <w:lvlJc w:val="left"/>
      <w:pPr>
        <w:ind w:left="3600" w:hanging="360"/>
      </w:pPr>
      <w:rPr>
        <w:rFonts w:ascii="Courier New" w:hAnsi="Courier New" w:cs="Courier New" w:hint="default"/>
      </w:rPr>
    </w:lvl>
    <w:lvl w:ilvl="5" w:tplc="8D244100">
      <w:start w:val="1"/>
      <w:numFmt w:val="bullet"/>
      <w:lvlText w:val=""/>
      <w:lvlJc w:val="left"/>
      <w:pPr>
        <w:ind w:left="4320" w:hanging="360"/>
      </w:pPr>
      <w:rPr>
        <w:rFonts w:ascii="Wingdings" w:hAnsi="Wingdings" w:hint="default"/>
      </w:rPr>
    </w:lvl>
    <w:lvl w:ilvl="6" w:tplc="EE3AD8F8">
      <w:start w:val="1"/>
      <w:numFmt w:val="bullet"/>
      <w:lvlText w:val=""/>
      <w:lvlJc w:val="left"/>
      <w:pPr>
        <w:ind w:left="5040" w:hanging="360"/>
      </w:pPr>
      <w:rPr>
        <w:rFonts w:ascii="Symbol" w:hAnsi="Symbol" w:hint="default"/>
      </w:rPr>
    </w:lvl>
    <w:lvl w:ilvl="7" w:tplc="62108D5C">
      <w:start w:val="1"/>
      <w:numFmt w:val="bullet"/>
      <w:lvlText w:val="o"/>
      <w:lvlJc w:val="left"/>
      <w:pPr>
        <w:ind w:left="5760" w:hanging="360"/>
      </w:pPr>
      <w:rPr>
        <w:rFonts w:ascii="Courier New" w:hAnsi="Courier New" w:cs="Courier New" w:hint="default"/>
      </w:rPr>
    </w:lvl>
    <w:lvl w:ilvl="8" w:tplc="98EC226C">
      <w:start w:val="1"/>
      <w:numFmt w:val="bullet"/>
      <w:lvlText w:val=""/>
      <w:lvlJc w:val="left"/>
      <w:pPr>
        <w:ind w:left="6480" w:hanging="360"/>
      </w:pPr>
      <w:rPr>
        <w:rFonts w:ascii="Wingdings" w:hAnsi="Wingdings" w:hint="default"/>
      </w:rPr>
    </w:lvl>
  </w:abstractNum>
  <w:abstractNum w:abstractNumId="25" w15:restartNumberingAfterBreak="0">
    <w:nsid w:val="467F3ED6"/>
    <w:multiLevelType w:val="hybridMultilevel"/>
    <w:tmpl w:val="A2D2C23C"/>
    <w:lvl w:ilvl="0" w:tplc="0128C8E8">
      <w:start w:val="1"/>
      <w:numFmt w:val="bullet"/>
      <w:lvlText w:val=""/>
      <w:lvlJc w:val="left"/>
      <w:pPr>
        <w:tabs>
          <w:tab w:val="num" w:pos="720"/>
        </w:tabs>
        <w:ind w:left="720" w:hanging="360"/>
      </w:pPr>
      <w:rPr>
        <w:rFonts w:ascii="Symbol" w:hAnsi="Symbol" w:hint="default"/>
        <w:sz w:val="20"/>
      </w:rPr>
    </w:lvl>
    <w:lvl w:ilvl="1" w:tplc="070E21A2">
      <w:start w:val="1"/>
      <w:numFmt w:val="bullet"/>
      <w:lvlText w:val="o"/>
      <w:lvlJc w:val="left"/>
      <w:pPr>
        <w:tabs>
          <w:tab w:val="num" w:pos="1440"/>
        </w:tabs>
        <w:ind w:left="1440" w:hanging="360"/>
      </w:pPr>
      <w:rPr>
        <w:rFonts w:ascii="Courier New" w:hAnsi="Courier New" w:hint="default"/>
        <w:sz w:val="20"/>
      </w:rPr>
    </w:lvl>
    <w:lvl w:ilvl="2" w:tplc="A04AC512">
      <w:start w:val="1"/>
      <w:numFmt w:val="bullet"/>
      <w:lvlText w:val=""/>
      <w:lvlJc w:val="left"/>
      <w:pPr>
        <w:tabs>
          <w:tab w:val="num" w:pos="2160"/>
        </w:tabs>
        <w:ind w:left="2160" w:hanging="360"/>
      </w:pPr>
      <w:rPr>
        <w:rFonts w:ascii="Wingdings" w:hAnsi="Wingdings" w:hint="default"/>
        <w:sz w:val="20"/>
      </w:rPr>
    </w:lvl>
    <w:lvl w:ilvl="3" w:tplc="C0642FBA">
      <w:start w:val="1"/>
      <w:numFmt w:val="bullet"/>
      <w:lvlText w:val=""/>
      <w:lvlJc w:val="left"/>
      <w:pPr>
        <w:tabs>
          <w:tab w:val="num" w:pos="2880"/>
        </w:tabs>
        <w:ind w:left="2880" w:hanging="360"/>
      </w:pPr>
      <w:rPr>
        <w:rFonts w:ascii="Wingdings" w:hAnsi="Wingdings" w:hint="default"/>
        <w:sz w:val="20"/>
      </w:rPr>
    </w:lvl>
    <w:lvl w:ilvl="4" w:tplc="7E9EDAFE">
      <w:start w:val="1"/>
      <w:numFmt w:val="bullet"/>
      <w:lvlText w:val=""/>
      <w:lvlJc w:val="left"/>
      <w:pPr>
        <w:tabs>
          <w:tab w:val="num" w:pos="3600"/>
        </w:tabs>
        <w:ind w:left="3600" w:hanging="360"/>
      </w:pPr>
      <w:rPr>
        <w:rFonts w:ascii="Wingdings" w:hAnsi="Wingdings" w:hint="default"/>
        <w:sz w:val="20"/>
      </w:rPr>
    </w:lvl>
    <w:lvl w:ilvl="5" w:tplc="CAD61946">
      <w:start w:val="1"/>
      <w:numFmt w:val="bullet"/>
      <w:lvlText w:val=""/>
      <w:lvlJc w:val="left"/>
      <w:pPr>
        <w:tabs>
          <w:tab w:val="num" w:pos="4320"/>
        </w:tabs>
        <w:ind w:left="4320" w:hanging="360"/>
      </w:pPr>
      <w:rPr>
        <w:rFonts w:ascii="Wingdings" w:hAnsi="Wingdings" w:hint="default"/>
        <w:sz w:val="20"/>
      </w:rPr>
    </w:lvl>
    <w:lvl w:ilvl="6" w:tplc="D9DC445E">
      <w:start w:val="1"/>
      <w:numFmt w:val="bullet"/>
      <w:lvlText w:val=""/>
      <w:lvlJc w:val="left"/>
      <w:pPr>
        <w:tabs>
          <w:tab w:val="num" w:pos="5040"/>
        </w:tabs>
        <w:ind w:left="5040" w:hanging="360"/>
      </w:pPr>
      <w:rPr>
        <w:rFonts w:ascii="Wingdings" w:hAnsi="Wingdings" w:hint="default"/>
        <w:sz w:val="20"/>
      </w:rPr>
    </w:lvl>
    <w:lvl w:ilvl="7" w:tplc="4DC03980">
      <w:start w:val="1"/>
      <w:numFmt w:val="bullet"/>
      <w:lvlText w:val=""/>
      <w:lvlJc w:val="left"/>
      <w:pPr>
        <w:tabs>
          <w:tab w:val="num" w:pos="5760"/>
        </w:tabs>
        <w:ind w:left="5760" w:hanging="360"/>
      </w:pPr>
      <w:rPr>
        <w:rFonts w:ascii="Wingdings" w:hAnsi="Wingdings" w:hint="default"/>
        <w:sz w:val="20"/>
      </w:rPr>
    </w:lvl>
    <w:lvl w:ilvl="8" w:tplc="6218B850">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734EA"/>
    <w:multiLevelType w:val="hybridMultilevel"/>
    <w:tmpl w:val="4A200B9E"/>
    <w:lvl w:ilvl="0" w:tplc="1F00AE66">
      <w:start w:val="1"/>
      <w:numFmt w:val="bullet"/>
      <w:lvlText w:val=""/>
      <w:lvlJc w:val="left"/>
      <w:pPr>
        <w:ind w:left="720" w:hanging="360"/>
      </w:pPr>
      <w:rPr>
        <w:rFonts w:ascii="Symbol" w:hAnsi="Symbol" w:hint="default"/>
      </w:rPr>
    </w:lvl>
    <w:lvl w:ilvl="1" w:tplc="F2FEABA2">
      <w:start w:val="1"/>
      <w:numFmt w:val="bullet"/>
      <w:lvlText w:val="o"/>
      <w:lvlJc w:val="left"/>
      <w:pPr>
        <w:ind w:left="1440" w:hanging="360"/>
      </w:pPr>
      <w:rPr>
        <w:rFonts w:ascii="Courier New" w:hAnsi="Courier New" w:cs="Courier New" w:hint="default"/>
      </w:rPr>
    </w:lvl>
    <w:lvl w:ilvl="2" w:tplc="DC2C07F6">
      <w:start w:val="1"/>
      <w:numFmt w:val="bullet"/>
      <w:lvlText w:val=""/>
      <w:lvlJc w:val="left"/>
      <w:pPr>
        <w:ind w:left="2160" w:hanging="360"/>
      </w:pPr>
      <w:rPr>
        <w:rFonts w:ascii="Wingdings" w:hAnsi="Wingdings" w:hint="default"/>
      </w:rPr>
    </w:lvl>
    <w:lvl w:ilvl="3" w:tplc="AC3C0C86">
      <w:start w:val="1"/>
      <w:numFmt w:val="bullet"/>
      <w:lvlText w:val=""/>
      <w:lvlJc w:val="left"/>
      <w:pPr>
        <w:ind w:left="2880" w:hanging="360"/>
      </w:pPr>
      <w:rPr>
        <w:rFonts w:ascii="Symbol" w:hAnsi="Symbol" w:hint="default"/>
      </w:rPr>
    </w:lvl>
    <w:lvl w:ilvl="4" w:tplc="E61AEF94">
      <w:start w:val="1"/>
      <w:numFmt w:val="bullet"/>
      <w:lvlText w:val="o"/>
      <w:lvlJc w:val="left"/>
      <w:pPr>
        <w:ind w:left="3600" w:hanging="360"/>
      </w:pPr>
      <w:rPr>
        <w:rFonts w:ascii="Courier New" w:hAnsi="Courier New" w:cs="Courier New" w:hint="default"/>
      </w:rPr>
    </w:lvl>
    <w:lvl w:ilvl="5" w:tplc="8AE60B26">
      <w:start w:val="1"/>
      <w:numFmt w:val="bullet"/>
      <w:lvlText w:val=""/>
      <w:lvlJc w:val="left"/>
      <w:pPr>
        <w:ind w:left="4320" w:hanging="360"/>
      </w:pPr>
      <w:rPr>
        <w:rFonts w:ascii="Wingdings" w:hAnsi="Wingdings" w:hint="default"/>
      </w:rPr>
    </w:lvl>
    <w:lvl w:ilvl="6" w:tplc="0AE690C6">
      <w:start w:val="1"/>
      <w:numFmt w:val="bullet"/>
      <w:lvlText w:val=""/>
      <w:lvlJc w:val="left"/>
      <w:pPr>
        <w:ind w:left="5040" w:hanging="360"/>
      </w:pPr>
      <w:rPr>
        <w:rFonts w:ascii="Symbol" w:hAnsi="Symbol" w:hint="default"/>
      </w:rPr>
    </w:lvl>
    <w:lvl w:ilvl="7" w:tplc="610689F8">
      <w:start w:val="1"/>
      <w:numFmt w:val="bullet"/>
      <w:lvlText w:val="o"/>
      <w:lvlJc w:val="left"/>
      <w:pPr>
        <w:ind w:left="5760" w:hanging="360"/>
      </w:pPr>
      <w:rPr>
        <w:rFonts w:ascii="Courier New" w:hAnsi="Courier New" w:cs="Courier New" w:hint="default"/>
      </w:rPr>
    </w:lvl>
    <w:lvl w:ilvl="8" w:tplc="9A9E4DD4">
      <w:start w:val="1"/>
      <w:numFmt w:val="bullet"/>
      <w:lvlText w:val=""/>
      <w:lvlJc w:val="left"/>
      <w:pPr>
        <w:ind w:left="6480" w:hanging="360"/>
      </w:pPr>
      <w:rPr>
        <w:rFonts w:ascii="Wingdings" w:hAnsi="Wingdings" w:hint="default"/>
      </w:rPr>
    </w:lvl>
  </w:abstractNum>
  <w:abstractNum w:abstractNumId="27" w15:restartNumberingAfterBreak="0">
    <w:nsid w:val="4A2F2413"/>
    <w:multiLevelType w:val="hybridMultilevel"/>
    <w:tmpl w:val="2B6AF0F4"/>
    <w:lvl w:ilvl="0" w:tplc="41061072">
      <w:start w:val="1"/>
      <w:numFmt w:val="bullet"/>
      <w:lvlText w:val=""/>
      <w:lvlJc w:val="left"/>
      <w:pPr>
        <w:ind w:left="720" w:hanging="360"/>
      </w:pPr>
      <w:rPr>
        <w:rFonts w:ascii="Symbol" w:hAnsi="Symbol" w:hint="default"/>
      </w:rPr>
    </w:lvl>
    <w:lvl w:ilvl="1" w:tplc="42F62428">
      <w:start w:val="1"/>
      <w:numFmt w:val="bullet"/>
      <w:lvlText w:val="o"/>
      <w:lvlJc w:val="left"/>
      <w:pPr>
        <w:ind w:left="1440" w:hanging="360"/>
      </w:pPr>
      <w:rPr>
        <w:rFonts w:ascii="Courier New" w:hAnsi="Courier New" w:cs="Courier New" w:hint="default"/>
      </w:rPr>
    </w:lvl>
    <w:lvl w:ilvl="2" w:tplc="7C928EDA">
      <w:start w:val="1"/>
      <w:numFmt w:val="bullet"/>
      <w:lvlText w:val=""/>
      <w:lvlJc w:val="left"/>
      <w:pPr>
        <w:ind w:left="2160" w:hanging="360"/>
      </w:pPr>
      <w:rPr>
        <w:rFonts w:ascii="Wingdings" w:hAnsi="Wingdings" w:hint="default"/>
      </w:rPr>
    </w:lvl>
    <w:lvl w:ilvl="3" w:tplc="A900F6F2">
      <w:start w:val="1"/>
      <w:numFmt w:val="bullet"/>
      <w:lvlText w:val=""/>
      <w:lvlJc w:val="left"/>
      <w:pPr>
        <w:ind w:left="2880" w:hanging="360"/>
      </w:pPr>
      <w:rPr>
        <w:rFonts w:ascii="Symbol" w:hAnsi="Symbol" w:hint="default"/>
      </w:rPr>
    </w:lvl>
    <w:lvl w:ilvl="4" w:tplc="429CEA10">
      <w:start w:val="1"/>
      <w:numFmt w:val="bullet"/>
      <w:lvlText w:val="o"/>
      <w:lvlJc w:val="left"/>
      <w:pPr>
        <w:ind w:left="3600" w:hanging="360"/>
      </w:pPr>
      <w:rPr>
        <w:rFonts w:ascii="Courier New" w:hAnsi="Courier New" w:cs="Courier New" w:hint="default"/>
      </w:rPr>
    </w:lvl>
    <w:lvl w:ilvl="5" w:tplc="10EC6D70">
      <w:start w:val="1"/>
      <w:numFmt w:val="bullet"/>
      <w:lvlText w:val=""/>
      <w:lvlJc w:val="left"/>
      <w:pPr>
        <w:ind w:left="4320" w:hanging="360"/>
      </w:pPr>
      <w:rPr>
        <w:rFonts w:ascii="Wingdings" w:hAnsi="Wingdings" w:hint="default"/>
      </w:rPr>
    </w:lvl>
    <w:lvl w:ilvl="6" w:tplc="EFA653E4">
      <w:start w:val="1"/>
      <w:numFmt w:val="bullet"/>
      <w:lvlText w:val=""/>
      <w:lvlJc w:val="left"/>
      <w:pPr>
        <w:ind w:left="5040" w:hanging="360"/>
      </w:pPr>
      <w:rPr>
        <w:rFonts w:ascii="Symbol" w:hAnsi="Symbol" w:hint="default"/>
      </w:rPr>
    </w:lvl>
    <w:lvl w:ilvl="7" w:tplc="EB944D5C">
      <w:start w:val="1"/>
      <w:numFmt w:val="bullet"/>
      <w:lvlText w:val="o"/>
      <w:lvlJc w:val="left"/>
      <w:pPr>
        <w:ind w:left="5760" w:hanging="360"/>
      </w:pPr>
      <w:rPr>
        <w:rFonts w:ascii="Courier New" w:hAnsi="Courier New" w:cs="Courier New" w:hint="default"/>
      </w:rPr>
    </w:lvl>
    <w:lvl w:ilvl="8" w:tplc="2C785BC0">
      <w:start w:val="1"/>
      <w:numFmt w:val="bullet"/>
      <w:lvlText w:val=""/>
      <w:lvlJc w:val="left"/>
      <w:pPr>
        <w:ind w:left="6480" w:hanging="360"/>
      </w:pPr>
      <w:rPr>
        <w:rFonts w:ascii="Wingdings" w:hAnsi="Wingdings" w:hint="default"/>
      </w:rPr>
    </w:lvl>
  </w:abstractNum>
  <w:abstractNum w:abstractNumId="28" w15:restartNumberingAfterBreak="0">
    <w:nsid w:val="4A340034"/>
    <w:multiLevelType w:val="hybridMultilevel"/>
    <w:tmpl w:val="FB0CC476"/>
    <w:lvl w:ilvl="0" w:tplc="89E82CBE">
      <w:start w:val="1"/>
      <w:numFmt w:val="bullet"/>
      <w:lvlText w:val=""/>
      <w:lvlJc w:val="left"/>
      <w:pPr>
        <w:ind w:left="720" w:hanging="360"/>
      </w:pPr>
      <w:rPr>
        <w:rFonts w:ascii="Symbol" w:hAnsi="Symbol" w:hint="default"/>
      </w:rPr>
    </w:lvl>
    <w:lvl w:ilvl="1" w:tplc="F14487AC">
      <w:start w:val="1"/>
      <w:numFmt w:val="bullet"/>
      <w:lvlText w:val="o"/>
      <w:lvlJc w:val="left"/>
      <w:pPr>
        <w:ind w:left="1440" w:hanging="360"/>
      </w:pPr>
      <w:rPr>
        <w:rFonts w:ascii="Courier New" w:hAnsi="Courier New" w:cs="Courier New" w:hint="default"/>
      </w:rPr>
    </w:lvl>
    <w:lvl w:ilvl="2" w:tplc="45006920">
      <w:start w:val="1"/>
      <w:numFmt w:val="bullet"/>
      <w:lvlText w:val=""/>
      <w:lvlJc w:val="left"/>
      <w:pPr>
        <w:ind w:left="2160" w:hanging="360"/>
      </w:pPr>
      <w:rPr>
        <w:rFonts w:ascii="Wingdings" w:hAnsi="Wingdings" w:hint="default"/>
      </w:rPr>
    </w:lvl>
    <w:lvl w:ilvl="3" w:tplc="63F662BE">
      <w:start w:val="1"/>
      <w:numFmt w:val="bullet"/>
      <w:lvlText w:val=""/>
      <w:lvlJc w:val="left"/>
      <w:pPr>
        <w:ind w:left="2880" w:hanging="360"/>
      </w:pPr>
      <w:rPr>
        <w:rFonts w:ascii="Symbol" w:hAnsi="Symbol" w:hint="default"/>
      </w:rPr>
    </w:lvl>
    <w:lvl w:ilvl="4" w:tplc="97D09876">
      <w:start w:val="1"/>
      <w:numFmt w:val="bullet"/>
      <w:lvlText w:val="o"/>
      <w:lvlJc w:val="left"/>
      <w:pPr>
        <w:ind w:left="3600" w:hanging="360"/>
      </w:pPr>
      <w:rPr>
        <w:rFonts w:ascii="Courier New" w:hAnsi="Courier New" w:cs="Courier New" w:hint="default"/>
      </w:rPr>
    </w:lvl>
    <w:lvl w:ilvl="5" w:tplc="5C1ACA7C">
      <w:start w:val="1"/>
      <w:numFmt w:val="bullet"/>
      <w:lvlText w:val=""/>
      <w:lvlJc w:val="left"/>
      <w:pPr>
        <w:ind w:left="4320" w:hanging="360"/>
      </w:pPr>
      <w:rPr>
        <w:rFonts w:ascii="Wingdings" w:hAnsi="Wingdings" w:hint="default"/>
      </w:rPr>
    </w:lvl>
    <w:lvl w:ilvl="6" w:tplc="A70880CC">
      <w:start w:val="1"/>
      <w:numFmt w:val="bullet"/>
      <w:lvlText w:val=""/>
      <w:lvlJc w:val="left"/>
      <w:pPr>
        <w:ind w:left="5040" w:hanging="360"/>
      </w:pPr>
      <w:rPr>
        <w:rFonts w:ascii="Symbol" w:hAnsi="Symbol" w:hint="default"/>
      </w:rPr>
    </w:lvl>
    <w:lvl w:ilvl="7" w:tplc="8E388AD4">
      <w:start w:val="1"/>
      <w:numFmt w:val="bullet"/>
      <w:lvlText w:val="o"/>
      <w:lvlJc w:val="left"/>
      <w:pPr>
        <w:ind w:left="5760" w:hanging="360"/>
      </w:pPr>
      <w:rPr>
        <w:rFonts w:ascii="Courier New" w:hAnsi="Courier New" w:cs="Courier New" w:hint="default"/>
      </w:rPr>
    </w:lvl>
    <w:lvl w:ilvl="8" w:tplc="51B623E6">
      <w:start w:val="1"/>
      <w:numFmt w:val="bullet"/>
      <w:lvlText w:val=""/>
      <w:lvlJc w:val="left"/>
      <w:pPr>
        <w:ind w:left="6480" w:hanging="360"/>
      </w:pPr>
      <w:rPr>
        <w:rFonts w:ascii="Wingdings" w:hAnsi="Wingdings" w:hint="default"/>
      </w:rPr>
    </w:lvl>
  </w:abstractNum>
  <w:abstractNum w:abstractNumId="29" w15:restartNumberingAfterBreak="0">
    <w:nsid w:val="4F082841"/>
    <w:multiLevelType w:val="hybridMultilevel"/>
    <w:tmpl w:val="5CCE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BD5EC8"/>
    <w:multiLevelType w:val="hybridMultilevel"/>
    <w:tmpl w:val="B3625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0F3217"/>
    <w:multiLevelType w:val="hybridMultilevel"/>
    <w:tmpl w:val="CFA80B64"/>
    <w:lvl w:ilvl="0" w:tplc="77660CA2">
      <w:start w:val="1"/>
      <w:numFmt w:val="bullet"/>
      <w:lvlText w:val=""/>
      <w:lvlJc w:val="left"/>
      <w:pPr>
        <w:ind w:left="720" w:hanging="360"/>
      </w:pPr>
      <w:rPr>
        <w:rFonts w:ascii="Symbol" w:hAnsi="Symbol" w:hint="default"/>
      </w:rPr>
    </w:lvl>
    <w:lvl w:ilvl="1" w:tplc="1B923548">
      <w:start w:val="1"/>
      <w:numFmt w:val="bullet"/>
      <w:lvlText w:val="o"/>
      <w:lvlJc w:val="left"/>
      <w:pPr>
        <w:ind w:left="1440" w:hanging="360"/>
      </w:pPr>
      <w:rPr>
        <w:rFonts w:ascii="Courier New" w:hAnsi="Courier New" w:cs="Courier New" w:hint="default"/>
      </w:rPr>
    </w:lvl>
    <w:lvl w:ilvl="2" w:tplc="9920FABA">
      <w:start w:val="1"/>
      <w:numFmt w:val="bullet"/>
      <w:lvlText w:val=""/>
      <w:lvlJc w:val="left"/>
      <w:pPr>
        <w:ind w:left="2160" w:hanging="360"/>
      </w:pPr>
      <w:rPr>
        <w:rFonts w:ascii="Wingdings" w:hAnsi="Wingdings" w:hint="default"/>
      </w:rPr>
    </w:lvl>
    <w:lvl w:ilvl="3" w:tplc="6B8AF594">
      <w:start w:val="1"/>
      <w:numFmt w:val="bullet"/>
      <w:lvlText w:val=""/>
      <w:lvlJc w:val="left"/>
      <w:pPr>
        <w:ind w:left="2880" w:hanging="360"/>
      </w:pPr>
      <w:rPr>
        <w:rFonts w:ascii="Symbol" w:hAnsi="Symbol" w:hint="default"/>
      </w:rPr>
    </w:lvl>
    <w:lvl w:ilvl="4" w:tplc="ED709C42">
      <w:start w:val="1"/>
      <w:numFmt w:val="bullet"/>
      <w:lvlText w:val="o"/>
      <w:lvlJc w:val="left"/>
      <w:pPr>
        <w:ind w:left="3600" w:hanging="360"/>
      </w:pPr>
      <w:rPr>
        <w:rFonts w:ascii="Courier New" w:hAnsi="Courier New" w:cs="Courier New" w:hint="default"/>
      </w:rPr>
    </w:lvl>
    <w:lvl w:ilvl="5" w:tplc="F6BC36B0">
      <w:start w:val="1"/>
      <w:numFmt w:val="bullet"/>
      <w:lvlText w:val=""/>
      <w:lvlJc w:val="left"/>
      <w:pPr>
        <w:ind w:left="4320" w:hanging="360"/>
      </w:pPr>
      <w:rPr>
        <w:rFonts w:ascii="Wingdings" w:hAnsi="Wingdings" w:hint="default"/>
      </w:rPr>
    </w:lvl>
    <w:lvl w:ilvl="6" w:tplc="7D268E2C">
      <w:start w:val="1"/>
      <w:numFmt w:val="bullet"/>
      <w:lvlText w:val=""/>
      <w:lvlJc w:val="left"/>
      <w:pPr>
        <w:ind w:left="5040" w:hanging="360"/>
      </w:pPr>
      <w:rPr>
        <w:rFonts w:ascii="Symbol" w:hAnsi="Symbol" w:hint="default"/>
      </w:rPr>
    </w:lvl>
    <w:lvl w:ilvl="7" w:tplc="CD3642D2">
      <w:start w:val="1"/>
      <w:numFmt w:val="bullet"/>
      <w:lvlText w:val="o"/>
      <w:lvlJc w:val="left"/>
      <w:pPr>
        <w:ind w:left="5760" w:hanging="360"/>
      </w:pPr>
      <w:rPr>
        <w:rFonts w:ascii="Courier New" w:hAnsi="Courier New" w:cs="Courier New" w:hint="default"/>
      </w:rPr>
    </w:lvl>
    <w:lvl w:ilvl="8" w:tplc="D4BCDDA8">
      <w:start w:val="1"/>
      <w:numFmt w:val="bullet"/>
      <w:lvlText w:val=""/>
      <w:lvlJc w:val="left"/>
      <w:pPr>
        <w:ind w:left="6480" w:hanging="360"/>
      </w:pPr>
      <w:rPr>
        <w:rFonts w:ascii="Wingdings" w:hAnsi="Wingdings" w:hint="default"/>
      </w:rPr>
    </w:lvl>
  </w:abstractNum>
  <w:abstractNum w:abstractNumId="32" w15:restartNumberingAfterBreak="0">
    <w:nsid w:val="53AF258A"/>
    <w:multiLevelType w:val="hybridMultilevel"/>
    <w:tmpl w:val="A9849F10"/>
    <w:lvl w:ilvl="0" w:tplc="B0C02772">
      <w:start w:val="1"/>
      <w:numFmt w:val="bullet"/>
      <w:lvlText w:val="–"/>
      <w:lvlJc w:val="left"/>
      <w:pPr>
        <w:ind w:left="720" w:hanging="360"/>
      </w:pPr>
      <w:rPr>
        <w:rFonts w:ascii="Arial" w:eastAsia="Arial" w:hAnsi="Arial" w:cs="Arial" w:hint="default"/>
      </w:rPr>
    </w:lvl>
    <w:lvl w:ilvl="1" w:tplc="C10692FE">
      <w:start w:val="1"/>
      <w:numFmt w:val="bullet"/>
      <w:lvlText w:val="o"/>
      <w:lvlJc w:val="left"/>
      <w:pPr>
        <w:ind w:left="1440" w:hanging="360"/>
      </w:pPr>
      <w:rPr>
        <w:rFonts w:ascii="Courier New" w:hAnsi="Courier New" w:cs="Courier New" w:hint="default"/>
      </w:rPr>
    </w:lvl>
    <w:lvl w:ilvl="2" w:tplc="9F307FBE">
      <w:start w:val="1"/>
      <w:numFmt w:val="bullet"/>
      <w:lvlText w:val=""/>
      <w:lvlJc w:val="left"/>
      <w:pPr>
        <w:ind w:left="2160" w:hanging="360"/>
      </w:pPr>
      <w:rPr>
        <w:rFonts w:ascii="Wingdings" w:hAnsi="Wingdings" w:hint="default"/>
      </w:rPr>
    </w:lvl>
    <w:lvl w:ilvl="3" w:tplc="13BEE732">
      <w:start w:val="1"/>
      <w:numFmt w:val="bullet"/>
      <w:lvlText w:val=""/>
      <w:lvlJc w:val="left"/>
      <w:pPr>
        <w:ind w:left="2880" w:hanging="360"/>
      </w:pPr>
      <w:rPr>
        <w:rFonts w:ascii="Symbol" w:hAnsi="Symbol" w:hint="default"/>
      </w:rPr>
    </w:lvl>
    <w:lvl w:ilvl="4" w:tplc="E4A425C2">
      <w:start w:val="1"/>
      <w:numFmt w:val="bullet"/>
      <w:lvlText w:val="o"/>
      <w:lvlJc w:val="left"/>
      <w:pPr>
        <w:ind w:left="3600" w:hanging="360"/>
      </w:pPr>
      <w:rPr>
        <w:rFonts w:ascii="Courier New" w:hAnsi="Courier New" w:cs="Courier New" w:hint="default"/>
      </w:rPr>
    </w:lvl>
    <w:lvl w:ilvl="5" w:tplc="C9F65A4C">
      <w:start w:val="1"/>
      <w:numFmt w:val="bullet"/>
      <w:lvlText w:val=""/>
      <w:lvlJc w:val="left"/>
      <w:pPr>
        <w:ind w:left="4320" w:hanging="360"/>
      </w:pPr>
      <w:rPr>
        <w:rFonts w:ascii="Wingdings" w:hAnsi="Wingdings" w:hint="default"/>
      </w:rPr>
    </w:lvl>
    <w:lvl w:ilvl="6" w:tplc="A948D060">
      <w:start w:val="1"/>
      <w:numFmt w:val="bullet"/>
      <w:lvlText w:val=""/>
      <w:lvlJc w:val="left"/>
      <w:pPr>
        <w:ind w:left="5040" w:hanging="360"/>
      </w:pPr>
      <w:rPr>
        <w:rFonts w:ascii="Symbol" w:hAnsi="Symbol" w:hint="default"/>
      </w:rPr>
    </w:lvl>
    <w:lvl w:ilvl="7" w:tplc="85966400">
      <w:start w:val="1"/>
      <w:numFmt w:val="bullet"/>
      <w:lvlText w:val="o"/>
      <w:lvlJc w:val="left"/>
      <w:pPr>
        <w:ind w:left="5760" w:hanging="360"/>
      </w:pPr>
      <w:rPr>
        <w:rFonts w:ascii="Courier New" w:hAnsi="Courier New" w:cs="Courier New" w:hint="default"/>
      </w:rPr>
    </w:lvl>
    <w:lvl w:ilvl="8" w:tplc="ACACB7BA">
      <w:start w:val="1"/>
      <w:numFmt w:val="bullet"/>
      <w:lvlText w:val=""/>
      <w:lvlJc w:val="left"/>
      <w:pPr>
        <w:ind w:left="6480" w:hanging="360"/>
      </w:pPr>
      <w:rPr>
        <w:rFonts w:ascii="Wingdings" w:hAnsi="Wingdings" w:hint="default"/>
      </w:rPr>
    </w:lvl>
  </w:abstractNum>
  <w:abstractNum w:abstractNumId="33" w15:restartNumberingAfterBreak="0">
    <w:nsid w:val="5545708E"/>
    <w:multiLevelType w:val="hybridMultilevel"/>
    <w:tmpl w:val="B1C436D2"/>
    <w:lvl w:ilvl="0" w:tplc="73BA48E2">
      <w:start w:val="1"/>
      <w:numFmt w:val="decimal"/>
      <w:lvlText w:val="%1."/>
      <w:lvlJc w:val="left"/>
      <w:pPr>
        <w:ind w:left="720" w:hanging="360"/>
      </w:pPr>
      <w:rPr>
        <w:rFonts w:hint="default"/>
      </w:rPr>
    </w:lvl>
    <w:lvl w:ilvl="1" w:tplc="82902C3A">
      <w:start w:val="1"/>
      <w:numFmt w:val="lowerLetter"/>
      <w:lvlText w:val="%2."/>
      <w:lvlJc w:val="left"/>
      <w:pPr>
        <w:ind w:left="1440" w:hanging="360"/>
      </w:pPr>
    </w:lvl>
    <w:lvl w:ilvl="2" w:tplc="F886D2CE">
      <w:start w:val="1"/>
      <w:numFmt w:val="lowerRoman"/>
      <w:lvlText w:val="%3."/>
      <w:lvlJc w:val="right"/>
      <w:pPr>
        <w:ind w:left="2160" w:hanging="180"/>
      </w:pPr>
    </w:lvl>
    <w:lvl w:ilvl="3" w:tplc="D792AD14">
      <w:start w:val="1"/>
      <w:numFmt w:val="decimal"/>
      <w:lvlText w:val="%4."/>
      <w:lvlJc w:val="left"/>
      <w:pPr>
        <w:ind w:left="2880" w:hanging="360"/>
      </w:pPr>
    </w:lvl>
    <w:lvl w:ilvl="4" w:tplc="5B5C3462">
      <w:start w:val="1"/>
      <w:numFmt w:val="lowerLetter"/>
      <w:lvlText w:val="%5."/>
      <w:lvlJc w:val="left"/>
      <w:pPr>
        <w:ind w:left="3600" w:hanging="360"/>
      </w:pPr>
    </w:lvl>
    <w:lvl w:ilvl="5" w:tplc="1C5AEE8A">
      <w:start w:val="1"/>
      <w:numFmt w:val="lowerRoman"/>
      <w:lvlText w:val="%6."/>
      <w:lvlJc w:val="right"/>
      <w:pPr>
        <w:ind w:left="4320" w:hanging="180"/>
      </w:pPr>
    </w:lvl>
    <w:lvl w:ilvl="6" w:tplc="DCF8A5AA">
      <w:start w:val="1"/>
      <w:numFmt w:val="decimal"/>
      <w:lvlText w:val="%7."/>
      <w:lvlJc w:val="left"/>
      <w:pPr>
        <w:ind w:left="5040" w:hanging="360"/>
      </w:pPr>
    </w:lvl>
    <w:lvl w:ilvl="7" w:tplc="04323DC2">
      <w:start w:val="1"/>
      <w:numFmt w:val="lowerLetter"/>
      <w:lvlText w:val="%8."/>
      <w:lvlJc w:val="left"/>
      <w:pPr>
        <w:ind w:left="5760" w:hanging="360"/>
      </w:pPr>
    </w:lvl>
    <w:lvl w:ilvl="8" w:tplc="9F843376">
      <w:start w:val="1"/>
      <w:numFmt w:val="lowerRoman"/>
      <w:lvlText w:val="%9."/>
      <w:lvlJc w:val="right"/>
      <w:pPr>
        <w:ind w:left="6480" w:hanging="180"/>
      </w:pPr>
    </w:lvl>
  </w:abstractNum>
  <w:abstractNum w:abstractNumId="34" w15:restartNumberingAfterBreak="0">
    <w:nsid w:val="57A4059A"/>
    <w:multiLevelType w:val="hybridMultilevel"/>
    <w:tmpl w:val="2B6E8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C2395F"/>
    <w:multiLevelType w:val="hybridMultilevel"/>
    <w:tmpl w:val="5E5ED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FF73A4"/>
    <w:multiLevelType w:val="hybridMultilevel"/>
    <w:tmpl w:val="58DA0E6C"/>
    <w:lvl w:ilvl="0" w:tplc="CA629984">
      <w:start w:val="1"/>
      <w:numFmt w:val="bullet"/>
      <w:lvlText w:val=""/>
      <w:lvlJc w:val="left"/>
      <w:pPr>
        <w:ind w:left="720" w:hanging="360"/>
      </w:pPr>
      <w:rPr>
        <w:rFonts w:ascii="Symbol" w:hAnsi="Symbol" w:hint="default"/>
      </w:rPr>
    </w:lvl>
    <w:lvl w:ilvl="1" w:tplc="CEA40B0A">
      <w:start w:val="1"/>
      <w:numFmt w:val="lowerLetter"/>
      <w:lvlText w:val="%2."/>
      <w:lvlJc w:val="left"/>
      <w:pPr>
        <w:ind w:left="1440" w:hanging="360"/>
      </w:pPr>
    </w:lvl>
    <w:lvl w:ilvl="2" w:tplc="D3E82A3C">
      <w:start w:val="1"/>
      <w:numFmt w:val="lowerRoman"/>
      <w:lvlText w:val="%3."/>
      <w:lvlJc w:val="right"/>
      <w:pPr>
        <w:ind w:left="2160" w:hanging="180"/>
      </w:pPr>
    </w:lvl>
    <w:lvl w:ilvl="3" w:tplc="BDDAD5CC">
      <w:start w:val="1"/>
      <w:numFmt w:val="decimal"/>
      <w:lvlText w:val="%4."/>
      <w:lvlJc w:val="left"/>
      <w:pPr>
        <w:ind w:left="2880" w:hanging="360"/>
      </w:pPr>
    </w:lvl>
    <w:lvl w:ilvl="4" w:tplc="9280CC9E">
      <w:start w:val="1"/>
      <w:numFmt w:val="lowerLetter"/>
      <w:lvlText w:val="%5."/>
      <w:lvlJc w:val="left"/>
      <w:pPr>
        <w:ind w:left="3600" w:hanging="360"/>
      </w:pPr>
    </w:lvl>
    <w:lvl w:ilvl="5" w:tplc="435CA010">
      <w:start w:val="1"/>
      <w:numFmt w:val="lowerRoman"/>
      <w:lvlText w:val="%6."/>
      <w:lvlJc w:val="right"/>
      <w:pPr>
        <w:ind w:left="4320" w:hanging="180"/>
      </w:pPr>
    </w:lvl>
    <w:lvl w:ilvl="6" w:tplc="0F6600CE">
      <w:start w:val="1"/>
      <w:numFmt w:val="decimal"/>
      <w:lvlText w:val="%7."/>
      <w:lvlJc w:val="left"/>
      <w:pPr>
        <w:ind w:left="5040" w:hanging="360"/>
      </w:pPr>
    </w:lvl>
    <w:lvl w:ilvl="7" w:tplc="2228E10A">
      <w:start w:val="1"/>
      <w:numFmt w:val="lowerLetter"/>
      <w:lvlText w:val="%8."/>
      <w:lvlJc w:val="left"/>
      <w:pPr>
        <w:ind w:left="5760" w:hanging="360"/>
      </w:pPr>
    </w:lvl>
    <w:lvl w:ilvl="8" w:tplc="BF72F326">
      <w:start w:val="1"/>
      <w:numFmt w:val="lowerRoman"/>
      <w:lvlText w:val="%9."/>
      <w:lvlJc w:val="right"/>
      <w:pPr>
        <w:ind w:left="6480" w:hanging="180"/>
      </w:pPr>
    </w:lvl>
  </w:abstractNum>
  <w:abstractNum w:abstractNumId="37" w15:restartNumberingAfterBreak="0">
    <w:nsid w:val="69B05CC1"/>
    <w:multiLevelType w:val="hybridMultilevel"/>
    <w:tmpl w:val="4C2812EA"/>
    <w:lvl w:ilvl="0" w:tplc="0A8E60FE">
      <w:start w:val="1"/>
      <w:numFmt w:val="bullet"/>
      <w:lvlText w:val=""/>
      <w:lvlJc w:val="left"/>
      <w:pPr>
        <w:ind w:left="720" w:hanging="360"/>
      </w:pPr>
      <w:rPr>
        <w:rFonts w:ascii="Symbol" w:hAnsi="Symbol" w:hint="default"/>
      </w:rPr>
    </w:lvl>
    <w:lvl w:ilvl="1" w:tplc="6B6EE4A4">
      <w:start w:val="1"/>
      <w:numFmt w:val="bullet"/>
      <w:lvlText w:val="o"/>
      <w:lvlJc w:val="left"/>
      <w:pPr>
        <w:ind w:left="1440" w:hanging="360"/>
      </w:pPr>
      <w:rPr>
        <w:rFonts w:ascii="Courier New" w:hAnsi="Courier New" w:cs="Courier New" w:hint="default"/>
      </w:rPr>
    </w:lvl>
    <w:lvl w:ilvl="2" w:tplc="09DA6802">
      <w:start w:val="1"/>
      <w:numFmt w:val="bullet"/>
      <w:lvlText w:val=""/>
      <w:lvlJc w:val="left"/>
      <w:pPr>
        <w:ind w:left="2160" w:hanging="360"/>
      </w:pPr>
      <w:rPr>
        <w:rFonts w:ascii="Wingdings" w:hAnsi="Wingdings" w:hint="default"/>
      </w:rPr>
    </w:lvl>
    <w:lvl w:ilvl="3" w:tplc="7178A9DC">
      <w:start w:val="1"/>
      <w:numFmt w:val="bullet"/>
      <w:lvlText w:val=""/>
      <w:lvlJc w:val="left"/>
      <w:pPr>
        <w:ind w:left="2880" w:hanging="360"/>
      </w:pPr>
      <w:rPr>
        <w:rFonts w:ascii="Symbol" w:hAnsi="Symbol" w:hint="default"/>
      </w:rPr>
    </w:lvl>
    <w:lvl w:ilvl="4" w:tplc="E3E6766A">
      <w:start w:val="1"/>
      <w:numFmt w:val="bullet"/>
      <w:lvlText w:val="o"/>
      <w:lvlJc w:val="left"/>
      <w:pPr>
        <w:ind w:left="3600" w:hanging="360"/>
      </w:pPr>
      <w:rPr>
        <w:rFonts w:ascii="Courier New" w:hAnsi="Courier New" w:cs="Courier New" w:hint="default"/>
      </w:rPr>
    </w:lvl>
    <w:lvl w:ilvl="5" w:tplc="281AC6BC">
      <w:start w:val="1"/>
      <w:numFmt w:val="bullet"/>
      <w:lvlText w:val=""/>
      <w:lvlJc w:val="left"/>
      <w:pPr>
        <w:ind w:left="4320" w:hanging="360"/>
      </w:pPr>
      <w:rPr>
        <w:rFonts w:ascii="Wingdings" w:hAnsi="Wingdings" w:hint="default"/>
      </w:rPr>
    </w:lvl>
    <w:lvl w:ilvl="6" w:tplc="CE46FE62">
      <w:start w:val="1"/>
      <w:numFmt w:val="bullet"/>
      <w:lvlText w:val=""/>
      <w:lvlJc w:val="left"/>
      <w:pPr>
        <w:ind w:left="5040" w:hanging="360"/>
      </w:pPr>
      <w:rPr>
        <w:rFonts w:ascii="Symbol" w:hAnsi="Symbol" w:hint="default"/>
      </w:rPr>
    </w:lvl>
    <w:lvl w:ilvl="7" w:tplc="9E98985A">
      <w:start w:val="1"/>
      <w:numFmt w:val="bullet"/>
      <w:lvlText w:val="o"/>
      <w:lvlJc w:val="left"/>
      <w:pPr>
        <w:ind w:left="5760" w:hanging="360"/>
      </w:pPr>
      <w:rPr>
        <w:rFonts w:ascii="Courier New" w:hAnsi="Courier New" w:cs="Courier New" w:hint="default"/>
      </w:rPr>
    </w:lvl>
    <w:lvl w:ilvl="8" w:tplc="58BA60CE">
      <w:start w:val="1"/>
      <w:numFmt w:val="bullet"/>
      <w:lvlText w:val=""/>
      <w:lvlJc w:val="left"/>
      <w:pPr>
        <w:ind w:left="6480" w:hanging="360"/>
      </w:pPr>
      <w:rPr>
        <w:rFonts w:ascii="Wingdings" w:hAnsi="Wingdings" w:hint="default"/>
      </w:rPr>
    </w:lvl>
  </w:abstractNum>
  <w:abstractNum w:abstractNumId="38" w15:restartNumberingAfterBreak="0">
    <w:nsid w:val="6A1F7104"/>
    <w:multiLevelType w:val="hybridMultilevel"/>
    <w:tmpl w:val="EDD24A92"/>
    <w:lvl w:ilvl="0" w:tplc="4448ECAC">
      <w:start w:val="1"/>
      <w:numFmt w:val="bullet"/>
      <w:lvlText w:val=""/>
      <w:lvlJc w:val="left"/>
      <w:pPr>
        <w:ind w:left="720" w:hanging="360"/>
      </w:pPr>
      <w:rPr>
        <w:rFonts w:ascii="Symbol" w:hAnsi="Symbol" w:hint="default"/>
      </w:rPr>
    </w:lvl>
    <w:lvl w:ilvl="1" w:tplc="163E8F68">
      <w:start w:val="1"/>
      <w:numFmt w:val="bullet"/>
      <w:lvlText w:val="o"/>
      <w:lvlJc w:val="left"/>
      <w:pPr>
        <w:ind w:left="1440" w:hanging="360"/>
      </w:pPr>
      <w:rPr>
        <w:rFonts w:ascii="Courier New" w:hAnsi="Courier New" w:cs="Courier New" w:hint="default"/>
      </w:rPr>
    </w:lvl>
    <w:lvl w:ilvl="2" w:tplc="1F101950">
      <w:start w:val="1"/>
      <w:numFmt w:val="bullet"/>
      <w:lvlText w:val=""/>
      <w:lvlJc w:val="left"/>
      <w:pPr>
        <w:ind w:left="2160" w:hanging="360"/>
      </w:pPr>
      <w:rPr>
        <w:rFonts w:ascii="Wingdings" w:hAnsi="Wingdings" w:hint="default"/>
      </w:rPr>
    </w:lvl>
    <w:lvl w:ilvl="3" w:tplc="90B84C02">
      <w:start w:val="1"/>
      <w:numFmt w:val="bullet"/>
      <w:lvlText w:val=""/>
      <w:lvlJc w:val="left"/>
      <w:pPr>
        <w:ind w:left="2880" w:hanging="360"/>
      </w:pPr>
      <w:rPr>
        <w:rFonts w:ascii="Symbol" w:hAnsi="Symbol" w:hint="default"/>
      </w:rPr>
    </w:lvl>
    <w:lvl w:ilvl="4" w:tplc="804E91C0">
      <w:start w:val="1"/>
      <w:numFmt w:val="bullet"/>
      <w:lvlText w:val="o"/>
      <w:lvlJc w:val="left"/>
      <w:pPr>
        <w:ind w:left="3600" w:hanging="360"/>
      </w:pPr>
      <w:rPr>
        <w:rFonts w:ascii="Courier New" w:hAnsi="Courier New" w:cs="Courier New" w:hint="default"/>
      </w:rPr>
    </w:lvl>
    <w:lvl w:ilvl="5" w:tplc="0A467C22">
      <w:start w:val="1"/>
      <w:numFmt w:val="bullet"/>
      <w:lvlText w:val=""/>
      <w:lvlJc w:val="left"/>
      <w:pPr>
        <w:ind w:left="4320" w:hanging="360"/>
      </w:pPr>
      <w:rPr>
        <w:rFonts w:ascii="Wingdings" w:hAnsi="Wingdings" w:hint="default"/>
      </w:rPr>
    </w:lvl>
    <w:lvl w:ilvl="6" w:tplc="B71C3A64">
      <w:start w:val="1"/>
      <w:numFmt w:val="bullet"/>
      <w:lvlText w:val=""/>
      <w:lvlJc w:val="left"/>
      <w:pPr>
        <w:ind w:left="5040" w:hanging="360"/>
      </w:pPr>
      <w:rPr>
        <w:rFonts w:ascii="Symbol" w:hAnsi="Symbol" w:hint="default"/>
      </w:rPr>
    </w:lvl>
    <w:lvl w:ilvl="7" w:tplc="7BF03F48">
      <w:start w:val="1"/>
      <w:numFmt w:val="bullet"/>
      <w:lvlText w:val="o"/>
      <w:lvlJc w:val="left"/>
      <w:pPr>
        <w:ind w:left="5760" w:hanging="360"/>
      </w:pPr>
      <w:rPr>
        <w:rFonts w:ascii="Courier New" w:hAnsi="Courier New" w:cs="Courier New" w:hint="default"/>
      </w:rPr>
    </w:lvl>
    <w:lvl w:ilvl="8" w:tplc="FB5C8D30">
      <w:start w:val="1"/>
      <w:numFmt w:val="bullet"/>
      <w:lvlText w:val=""/>
      <w:lvlJc w:val="left"/>
      <w:pPr>
        <w:ind w:left="6480" w:hanging="360"/>
      </w:pPr>
      <w:rPr>
        <w:rFonts w:ascii="Wingdings" w:hAnsi="Wingdings" w:hint="default"/>
      </w:rPr>
    </w:lvl>
  </w:abstractNum>
  <w:abstractNum w:abstractNumId="39" w15:restartNumberingAfterBreak="0">
    <w:nsid w:val="6AC84254"/>
    <w:multiLevelType w:val="hybridMultilevel"/>
    <w:tmpl w:val="BF301F20"/>
    <w:lvl w:ilvl="0" w:tplc="526A0F00">
      <w:start w:val="1"/>
      <w:numFmt w:val="bullet"/>
      <w:lvlText w:val=""/>
      <w:lvlJc w:val="left"/>
      <w:pPr>
        <w:tabs>
          <w:tab w:val="num" w:pos="720"/>
        </w:tabs>
        <w:ind w:left="720" w:hanging="360"/>
      </w:pPr>
      <w:rPr>
        <w:rFonts w:ascii="Symbol" w:hAnsi="Symbol" w:hint="default"/>
        <w:sz w:val="20"/>
      </w:rPr>
    </w:lvl>
    <w:lvl w:ilvl="1" w:tplc="C95A108E">
      <w:start w:val="1"/>
      <w:numFmt w:val="bullet"/>
      <w:lvlText w:val="o"/>
      <w:lvlJc w:val="left"/>
      <w:pPr>
        <w:tabs>
          <w:tab w:val="num" w:pos="1440"/>
        </w:tabs>
        <w:ind w:left="1440" w:hanging="360"/>
      </w:pPr>
      <w:rPr>
        <w:rFonts w:ascii="Courier New" w:hAnsi="Courier New" w:hint="default"/>
        <w:sz w:val="20"/>
      </w:rPr>
    </w:lvl>
    <w:lvl w:ilvl="2" w:tplc="5D9A7A62">
      <w:start w:val="1"/>
      <w:numFmt w:val="bullet"/>
      <w:lvlText w:val=""/>
      <w:lvlJc w:val="left"/>
      <w:pPr>
        <w:tabs>
          <w:tab w:val="num" w:pos="2160"/>
        </w:tabs>
        <w:ind w:left="2160" w:hanging="360"/>
      </w:pPr>
      <w:rPr>
        <w:rFonts w:ascii="Wingdings" w:hAnsi="Wingdings" w:hint="default"/>
        <w:sz w:val="20"/>
      </w:rPr>
    </w:lvl>
    <w:lvl w:ilvl="3" w:tplc="6C509A74">
      <w:start w:val="1"/>
      <w:numFmt w:val="bullet"/>
      <w:lvlText w:val=""/>
      <w:lvlJc w:val="left"/>
      <w:pPr>
        <w:tabs>
          <w:tab w:val="num" w:pos="2880"/>
        </w:tabs>
        <w:ind w:left="2880" w:hanging="360"/>
      </w:pPr>
      <w:rPr>
        <w:rFonts w:ascii="Wingdings" w:hAnsi="Wingdings" w:hint="default"/>
        <w:sz w:val="20"/>
      </w:rPr>
    </w:lvl>
    <w:lvl w:ilvl="4" w:tplc="C694A95A">
      <w:start w:val="1"/>
      <w:numFmt w:val="bullet"/>
      <w:lvlText w:val=""/>
      <w:lvlJc w:val="left"/>
      <w:pPr>
        <w:tabs>
          <w:tab w:val="num" w:pos="3600"/>
        </w:tabs>
        <w:ind w:left="3600" w:hanging="360"/>
      </w:pPr>
      <w:rPr>
        <w:rFonts w:ascii="Wingdings" w:hAnsi="Wingdings" w:hint="default"/>
        <w:sz w:val="20"/>
      </w:rPr>
    </w:lvl>
    <w:lvl w:ilvl="5" w:tplc="8D66E9C4">
      <w:start w:val="1"/>
      <w:numFmt w:val="bullet"/>
      <w:lvlText w:val=""/>
      <w:lvlJc w:val="left"/>
      <w:pPr>
        <w:tabs>
          <w:tab w:val="num" w:pos="4320"/>
        </w:tabs>
        <w:ind w:left="4320" w:hanging="360"/>
      </w:pPr>
      <w:rPr>
        <w:rFonts w:ascii="Wingdings" w:hAnsi="Wingdings" w:hint="default"/>
        <w:sz w:val="20"/>
      </w:rPr>
    </w:lvl>
    <w:lvl w:ilvl="6" w:tplc="B43A921E">
      <w:start w:val="1"/>
      <w:numFmt w:val="bullet"/>
      <w:lvlText w:val=""/>
      <w:lvlJc w:val="left"/>
      <w:pPr>
        <w:tabs>
          <w:tab w:val="num" w:pos="5040"/>
        </w:tabs>
        <w:ind w:left="5040" w:hanging="360"/>
      </w:pPr>
      <w:rPr>
        <w:rFonts w:ascii="Wingdings" w:hAnsi="Wingdings" w:hint="default"/>
        <w:sz w:val="20"/>
      </w:rPr>
    </w:lvl>
    <w:lvl w:ilvl="7" w:tplc="2932A968">
      <w:start w:val="1"/>
      <w:numFmt w:val="bullet"/>
      <w:lvlText w:val=""/>
      <w:lvlJc w:val="left"/>
      <w:pPr>
        <w:tabs>
          <w:tab w:val="num" w:pos="5760"/>
        </w:tabs>
        <w:ind w:left="5760" w:hanging="360"/>
      </w:pPr>
      <w:rPr>
        <w:rFonts w:ascii="Wingdings" w:hAnsi="Wingdings" w:hint="default"/>
        <w:sz w:val="20"/>
      </w:rPr>
    </w:lvl>
    <w:lvl w:ilvl="8" w:tplc="8AAA2CE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4243A"/>
    <w:multiLevelType w:val="hybridMultilevel"/>
    <w:tmpl w:val="F0A2F9EE"/>
    <w:lvl w:ilvl="0" w:tplc="A75AB74A">
      <w:start w:val="1"/>
      <w:numFmt w:val="decimal"/>
      <w:lvlText w:val="%1."/>
      <w:lvlJc w:val="left"/>
      <w:pPr>
        <w:ind w:left="720" w:hanging="480"/>
      </w:pPr>
    </w:lvl>
    <w:lvl w:ilvl="1" w:tplc="46F20CE0">
      <w:start w:val="1"/>
      <w:numFmt w:val="decimal"/>
      <w:lvlText w:val="%2."/>
      <w:lvlJc w:val="left"/>
      <w:pPr>
        <w:ind w:left="1440" w:hanging="480"/>
      </w:pPr>
    </w:lvl>
    <w:lvl w:ilvl="2" w:tplc="3754FB0A">
      <w:start w:val="1"/>
      <w:numFmt w:val="decimal"/>
      <w:lvlText w:val="%3."/>
      <w:lvlJc w:val="left"/>
      <w:pPr>
        <w:ind w:left="2160" w:hanging="480"/>
      </w:pPr>
    </w:lvl>
    <w:lvl w:ilvl="3" w:tplc="375AE792">
      <w:start w:val="1"/>
      <w:numFmt w:val="decimal"/>
      <w:lvlText w:val="%4."/>
      <w:lvlJc w:val="left"/>
      <w:pPr>
        <w:ind w:left="2880" w:hanging="480"/>
      </w:pPr>
    </w:lvl>
    <w:lvl w:ilvl="4" w:tplc="51CA3BC6">
      <w:start w:val="1"/>
      <w:numFmt w:val="decimal"/>
      <w:lvlText w:val="%5."/>
      <w:lvlJc w:val="left"/>
      <w:pPr>
        <w:ind w:left="3600" w:hanging="480"/>
      </w:pPr>
    </w:lvl>
    <w:lvl w:ilvl="5" w:tplc="91AA9BFA">
      <w:start w:val="1"/>
      <w:numFmt w:val="decimal"/>
      <w:lvlText w:val="%6."/>
      <w:lvlJc w:val="left"/>
      <w:pPr>
        <w:ind w:left="4320" w:hanging="480"/>
      </w:pPr>
    </w:lvl>
    <w:lvl w:ilvl="6" w:tplc="54D00FA2">
      <w:start w:val="1"/>
      <w:numFmt w:val="decimal"/>
      <w:lvlText w:val="%7."/>
      <w:lvlJc w:val="left"/>
      <w:pPr>
        <w:ind w:left="5040" w:hanging="480"/>
      </w:pPr>
    </w:lvl>
    <w:lvl w:ilvl="7" w:tplc="FCEA34E0">
      <w:start w:val="1"/>
      <w:numFmt w:val="decimal"/>
      <w:lvlText w:val="%8."/>
      <w:lvlJc w:val="left"/>
      <w:pPr>
        <w:ind w:left="5760" w:hanging="480"/>
      </w:pPr>
    </w:lvl>
    <w:lvl w:ilvl="8" w:tplc="DA72D9A8">
      <w:start w:val="1"/>
      <w:numFmt w:val="decimal"/>
      <w:lvlText w:val="%9."/>
      <w:lvlJc w:val="left"/>
      <w:pPr>
        <w:ind w:left="6480" w:hanging="480"/>
      </w:pPr>
    </w:lvl>
  </w:abstractNum>
  <w:abstractNum w:abstractNumId="41" w15:restartNumberingAfterBreak="0">
    <w:nsid w:val="700C3D2C"/>
    <w:multiLevelType w:val="hybridMultilevel"/>
    <w:tmpl w:val="E94A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3" w15:restartNumberingAfterBreak="0">
    <w:nsid w:val="7FD73B79"/>
    <w:multiLevelType w:val="hybridMultilevel"/>
    <w:tmpl w:val="9F46D45E"/>
    <w:lvl w:ilvl="0" w:tplc="AC34B5B8">
      <w:start w:val="1"/>
      <w:numFmt w:val="bullet"/>
      <w:lvlText w:val=""/>
      <w:lvlJc w:val="left"/>
      <w:pPr>
        <w:ind w:left="720" w:hanging="360"/>
      </w:pPr>
      <w:rPr>
        <w:rFonts w:ascii="Symbol" w:hAnsi="Symbol" w:hint="default"/>
      </w:rPr>
    </w:lvl>
    <w:lvl w:ilvl="1" w:tplc="065E8C6C">
      <w:start w:val="1"/>
      <w:numFmt w:val="bullet"/>
      <w:lvlText w:val="o"/>
      <w:lvlJc w:val="left"/>
      <w:pPr>
        <w:ind w:left="1440" w:hanging="360"/>
      </w:pPr>
      <w:rPr>
        <w:rFonts w:ascii="Courier New" w:hAnsi="Courier New" w:cs="Courier New" w:hint="default"/>
      </w:rPr>
    </w:lvl>
    <w:lvl w:ilvl="2" w:tplc="8E40A3FA">
      <w:start w:val="1"/>
      <w:numFmt w:val="bullet"/>
      <w:lvlText w:val=""/>
      <w:lvlJc w:val="left"/>
      <w:pPr>
        <w:ind w:left="2160" w:hanging="360"/>
      </w:pPr>
      <w:rPr>
        <w:rFonts w:ascii="Wingdings" w:hAnsi="Wingdings" w:hint="default"/>
      </w:rPr>
    </w:lvl>
    <w:lvl w:ilvl="3" w:tplc="5CC08B40">
      <w:start w:val="1"/>
      <w:numFmt w:val="bullet"/>
      <w:lvlText w:val=""/>
      <w:lvlJc w:val="left"/>
      <w:pPr>
        <w:ind w:left="2880" w:hanging="360"/>
      </w:pPr>
      <w:rPr>
        <w:rFonts w:ascii="Symbol" w:hAnsi="Symbol" w:hint="default"/>
      </w:rPr>
    </w:lvl>
    <w:lvl w:ilvl="4" w:tplc="A840138C">
      <w:start w:val="1"/>
      <w:numFmt w:val="bullet"/>
      <w:lvlText w:val="o"/>
      <w:lvlJc w:val="left"/>
      <w:pPr>
        <w:ind w:left="3600" w:hanging="360"/>
      </w:pPr>
      <w:rPr>
        <w:rFonts w:ascii="Courier New" w:hAnsi="Courier New" w:cs="Courier New" w:hint="default"/>
      </w:rPr>
    </w:lvl>
    <w:lvl w:ilvl="5" w:tplc="4E1AD124">
      <w:start w:val="1"/>
      <w:numFmt w:val="bullet"/>
      <w:lvlText w:val=""/>
      <w:lvlJc w:val="left"/>
      <w:pPr>
        <w:ind w:left="4320" w:hanging="360"/>
      </w:pPr>
      <w:rPr>
        <w:rFonts w:ascii="Wingdings" w:hAnsi="Wingdings" w:hint="default"/>
      </w:rPr>
    </w:lvl>
    <w:lvl w:ilvl="6" w:tplc="F6A22F4C">
      <w:start w:val="1"/>
      <w:numFmt w:val="bullet"/>
      <w:lvlText w:val=""/>
      <w:lvlJc w:val="left"/>
      <w:pPr>
        <w:ind w:left="5040" w:hanging="360"/>
      </w:pPr>
      <w:rPr>
        <w:rFonts w:ascii="Symbol" w:hAnsi="Symbol" w:hint="default"/>
      </w:rPr>
    </w:lvl>
    <w:lvl w:ilvl="7" w:tplc="D0AA896A">
      <w:start w:val="1"/>
      <w:numFmt w:val="bullet"/>
      <w:lvlText w:val="o"/>
      <w:lvlJc w:val="left"/>
      <w:pPr>
        <w:ind w:left="5760" w:hanging="360"/>
      </w:pPr>
      <w:rPr>
        <w:rFonts w:ascii="Courier New" w:hAnsi="Courier New" w:cs="Courier New" w:hint="default"/>
      </w:rPr>
    </w:lvl>
    <w:lvl w:ilvl="8" w:tplc="4B22DC52">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11"/>
  </w:num>
  <w:num w:numId="4">
    <w:abstractNumId w:val="26"/>
  </w:num>
  <w:num w:numId="5">
    <w:abstractNumId w:val="9"/>
  </w:num>
  <w:num w:numId="6">
    <w:abstractNumId w:val="7"/>
  </w:num>
  <w:num w:numId="7">
    <w:abstractNumId w:val="13"/>
  </w:num>
  <w:num w:numId="8">
    <w:abstractNumId w:val="23"/>
  </w:num>
  <w:num w:numId="9">
    <w:abstractNumId w:val="27"/>
  </w:num>
  <w:num w:numId="10">
    <w:abstractNumId w:val="38"/>
  </w:num>
  <w:num w:numId="11">
    <w:abstractNumId w:val="3"/>
  </w:num>
  <w:num w:numId="12">
    <w:abstractNumId w:val="28"/>
  </w:num>
  <w:num w:numId="13">
    <w:abstractNumId w:val="43"/>
  </w:num>
  <w:num w:numId="14">
    <w:abstractNumId w:val="24"/>
  </w:num>
  <w:num w:numId="15">
    <w:abstractNumId w:val="17"/>
  </w:num>
  <w:num w:numId="16">
    <w:abstractNumId w:val="37"/>
  </w:num>
  <w:num w:numId="17">
    <w:abstractNumId w:val="6"/>
  </w:num>
  <w:num w:numId="18">
    <w:abstractNumId w:val="1"/>
  </w:num>
  <w:num w:numId="19">
    <w:abstractNumId w:val="8"/>
  </w:num>
  <w:num w:numId="20">
    <w:abstractNumId w:val="2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0"/>
  </w:num>
  <w:num w:numId="26">
    <w:abstractNumId w:val="33"/>
  </w:num>
  <w:num w:numId="27">
    <w:abstractNumId w:val="19"/>
  </w:num>
  <w:num w:numId="28">
    <w:abstractNumId w:val="32"/>
  </w:num>
  <w:num w:numId="29">
    <w:abstractNumId w:val="16"/>
  </w:num>
  <w:num w:numId="30">
    <w:abstractNumId w:val="31"/>
  </w:num>
  <w:num w:numId="31">
    <w:abstractNumId w:val="25"/>
  </w:num>
  <w:num w:numId="32">
    <w:abstractNumId w:val="2"/>
  </w:num>
  <w:num w:numId="33">
    <w:abstractNumId w:val="5"/>
  </w:num>
  <w:num w:numId="34">
    <w:abstractNumId w:val="34"/>
  </w:num>
  <w:num w:numId="35">
    <w:abstractNumId w:val="12"/>
  </w:num>
  <w:num w:numId="36">
    <w:abstractNumId w:val="29"/>
  </w:num>
  <w:num w:numId="37">
    <w:abstractNumId w:val="0"/>
  </w:num>
  <w:num w:numId="38">
    <w:abstractNumId w:val="18"/>
  </w:num>
  <w:num w:numId="39">
    <w:abstractNumId w:val="21"/>
  </w:num>
  <w:num w:numId="40">
    <w:abstractNumId w:val="4"/>
  </w:num>
  <w:num w:numId="41">
    <w:abstractNumId w:val="15"/>
  </w:num>
  <w:num w:numId="42">
    <w:abstractNumId w:val="14"/>
  </w:num>
  <w:num w:numId="43">
    <w:abstractNumId w:val="41"/>
  </w:num>
  <w:num w:numId="44">
    <w:abstractNumId w:val="20"/>
  </w:num>
  <w:num w:numId="45">
    <w:abstractNumId w:val="35"/>
  </w:num>
  <w:num w:numId="46">
    <w:abstractNumId w:val="3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851"/>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1614A"/>
    <w:rsid w:val="00030D19"/>
    <w:rsid w:val="00032D32"/>
    <w:rsid w:val="00056EF2"/>
    <w:rsid w:val="0006327C"/>
    <w:rsid w:val="00080AB3"/>
    <w:rsid w:val="00092E98"/>
    <w:rsid w:val="000A28E1"/>
    <w:rsid w:val="000A7B8F"/>
    <w:rsid w:val="000C5C57"/>
    <w:rsid w:val="000F22EB"/>
    <w:rsid w:val="00125372"/>
    <w:rsid w:val="00126651"/>
    <w:rsid w:val="001634EA"/>
    <w:rsid w:val="0017239B"/>
    <w:rsid w:val="00172C65"/>
    <w:rsid w:val="001833D1"/>
    <w:rsid w:val="00184DCB"/>
    <w:rsid w:val="0019719C"/>
    <w:rsid w:val="00197863"/>
    <w:rsid w:val="001A1EEC"/>
    <w:rsid w:val="001A2295"/>
    <w:rsid w:val="001A53E9"/>
    <w:rsid w:val="001D0DCA"/>
    <w:rsid w:val="001E588E"/>
    <w:rsid w:val="00212194"/>
    <w:rsid w:val="0024119A"/>
    <w:rsid w:val="00257569"/>
    <w:rsid w:val="00275769"/>
    <w:rsid w:val="00276309"/>
    <w:rsid w:val="00276BB2"/>
    <w:rsid w:val="00296D15"/>
    <w:rsid w:val="002D5426"/>
    <w:rsid w:val="002D59A8"/>
    <w:rsid w:val="002E3C27"/>
    <w:rsid w:val="002F6C51"/>
    <w:rsid w:val="003205B4"/>
    <w:rsid w:val="00321FF7"/>
    <w:rsid w:val="003227F2"/>
    <w:rsid w:val="00343FDB"/>
    <w:rsid w:val="00365DE4"/>
    <w:rsid w:val="00370997"/>
    <w:rsid w:val="00374C45"/>
    <w:rsid w:val="00383BE3"/>
    <w:rsid w:val="003A12D5"/>
    <w:rsid w:val="003A47DC"/>
    <w:rsid w:val="003C0AE6"/>
    <w:rsid w:val="003C2563"/>
    <w:rsid w:val="003D3555"/>
    <w:rsid w:val="003D7F7F"/>
    <w:rsid w:val="003E3DC8"/>
    <w:rsid w:val="003E5D0E"/>
    <w:rsid w:val="003E606C"/>
    <w:rsid w:val="003F7D9C"/>
    <w:rsid w:val="00401F5A"/>
    <w:rsid w:val="00422A8B"/>
    <w:rsid w:val="00442D2B"/>
    <w:rsid w:val="00444A1C"/>
    <w:rsid w:val="0045622C"/>
    <w:rsid w:val="00461F17"/>
    <w:rsid w:val="004641E7"/>
    <w:rsid w:val="00467C38"/>
    <w:rsid w:val="00467ECB"/>
    <w:rsid w:val="00480288"/>
    <w:rsid w:val="00481DF8"/>
    <w:rsid w:val="00486880"/>
    <w:rsid w:val="00491B51"/>
    <w:rsid w:val="004C48F8"/>
    <w:rsid w:val="004D4141"/>
    <w:rsid w:val="004D484A"/>
    <w:rsid w:val="005168AB"/>
    <w:rsid w:val="005368A8"/>
    <w:rsid w:val="00563EB6"/>
    <w:rsid w:val="00591E4E"/>
    <w:rsid w:val="005A01C1"/>
    <w:rsid w:val="005B7431"/>
    <w:rsid w:val="00603F7D"/>
    <w:rsid w:val="00605808"/>
    <w:rsid w:val="00611793"/>
    <w:rsid w:val="0062552F"/>
    <w:rsid w:val="00632886"/>
    <w:rsid w:val="00645EB5"/>
    <w:rsid w:val="00653446"/>
    <w:rsid w:val="006558BE"/>
    <w:rsid w:val="00670681"/>
    <w:rsid w:val="00695291"/>
    <w:rsid w:val="006B41D4"/>
    <w:rsid w:val="006B7C7D"/>
    <w:rsid w:val="006C6EA4"/>
    <w:rsid w:val="006D464B"/>
    <w:rsid w:val="006D5242"/>
    <w:rsid w:val="006E0C2B"/>
    <w:rsid w:val="006E2F9C"/>
    <w:rsid w:val="006E6690"/>
    <w:rsid w:val="00702B4B"/>
    <w:rsid w:val="00710CFC"/>
    <w:rsid w:val="007128D4"/>
    <w:rsid w:val="00724655"/>
    <w:rsid w:val="00736AE8"/>
    <w:rsid w:val="007430C9"/>
    <w:rsid w:val="00744AA5"/>
    <w:rsid w:val="007774BE"/>
    <w:rsid w:val="007831FF"/>
    <w:rsid w:val="00783DB7"/>
    <w:rsid w:val="00791A58"/>
    <w:rsid w:val="007A10A3"/>
    <w:rsid w:val="007A6A0B"/>
    <w:rsid w:val="00804DBD"/>
    <w:rsid w:val="00811A22"/>
    <w:rsid w:val="00822CF4"/>
    <w:rsid w:val="00843A97"/>
    <w:rsid w:val="00860E03"/>
    <w:rsid w:val="00897CF5"/>
    <w:rsid w:val="008D076C"/>
    <w:rsid w:val="008D1E99"/>
    <w:rsid w:val="008E1555"/>
    <w:rsid w:val="008F6DD5"/>
    <w:rsid w:val="00947A96"/>
    <w:rsid w:val="00991250"/>
    <w:rsid w:val="0099279B"/>
    <w:rsid w:val="009F77FA"/>
    <w:rsid w:val="00A02397"/>
    <w:rsid w:val="00A52094"/>
    <w:rsid w:val="00A5220B"/>
    <w:rsid w:val="00A720BD"/>
    <w:rsid w:val="00A73469"/>
    <w:rsid w:val="00A75B6C"/>
    <w:rsid w:val="00A961C7"/>
    <w:rsid w:val="00AB62EB"/>
    <w:rsid w:val="00AE38A8"/>
    <w:rsid w:val="00AF0248"/>
    <w:rsid w:val="00AF624F"/>
    <w:rsid w:val="00B00C60"/>
    <w:rsid w:val="00B1744B"/>
    <w:rsid w:val="00B20AF2"/>
    <w:rsid w:val="00B220BA"/>
    <w:rsid w:val="00B54518"/>
    <w:rsid w:val="00B629FE"/>
    <w:rsid w:val="00B82B67"/>
    <w:rsid w:val="00BA5987"/>
    <w:rsid w:val="00BA5C64"/>
    <w:rsid w:val="00BB1E63"/>
    <w:rsid w:val="00BC4B9B"/>
    <w:rsid w:val="00BD5328"/>
    <w:rsid w:val="00BD68BB"/>
    <w:rsid w:val="00BD7346"/>
    <w:rsid w:val="00BF43CF"/>
    <w:rsid w:val="00C01DBF"/>
    <w:rsid w:val="00C2317E"/>
    <w:rsid w:val="00C5470E"/>
    <w:rsid w:val="00C567AB"/>
    <w:rsid w:val="00C82C9A"/>
    <w:rsid w:val="00C94A0D"/>
    <w:rsid w:val="00CA156C"/>
    <w:rsid w:val="00CD1324"/>
    <w:rsid w:val="00D12177"/>
    <w:rsid w:val="00D21938"/>
    <w:rsid w:val="00D23168"/>
    <w:rsid w:val="00D3090B"/>
    <w:rsid w:val="00D5745E"/>
    <w:rsid w:val="00D650A2"/>
    <w:rsid w:val="00D750BA"/>
    <w:rsid w:val="00DA00FF"/>
    <w:rsid w:val="00DA4A60"/>
    <w:rsid w:val="00DB3CC0"/>
    <w:rsid w:val="00DD766D"/>
    <w:rsid w:val="00DE1647"/>
    <w:rsid w:val="00DE46CA"/>
    <w:rsid w:val="00E0394A"/>
    <w:rsid w:val="00E05C5B"/>
    <w:rsid w:val="00E14228"/>
    <w:rsid w:val="00E42D06"/>
    <w:rsid w:val="00E61202"/>
    <w:rsid w:val="00E71E2E"/>
    <w:rsid w:val="00E73FDC"/>
    <w:rsid w:val="00E92E04"/>
    <w:rsid w:val="00E93FEF"/>
    <w:rsid w:val="00EB5774"/>
    <w:rsid w:val="00ED4F56"/>
    <w:rsid w:val="00EE372C"/>
    <w:rsid w:val="00F00D78"/>
    <w:rsid w:val="00F03309"/>
    <w:rsid w:val="00F22FE6"/>
    <w:rsid w:val="00F23858"/>
    <w:rsid w:val="00F308BD"/>
    <w:rsid w:val="00F31FE6"/>
    <w:rsid w:val="00F457A7"/>
    <w:rsid w:val="00F51E53"/>
    <w:rsid w:val="00F74AB2"/>
    <w:rsid w:val="00F86026"/>
    <w:rsid w:val="00F86158"/>
    <w:rsid w:val="00FB16E5"/>
    <w:rsid w:val="00FC7D6C"/>
    <w:rsid w:val="00FD13BB"/>
    <w:rsid w:val="00FE57B2"/>
    <w:rsid w:val="00FE61DF"/>
    <w:rsid w:val="00FE660A"/>
    <w:rsid w:val="00FF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980838"/>
  <w15:docId w15:val="{6042C703-ABDB-47EE-8172-7D48F31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5372"/>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32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3.xml><?xml version="1.0" encoding="utf-8"?>
<w:settings xmlns:w="http://schemas.openxmlformats.org/wordprocessingml/2006/main">
  <w:SpecialFormsHighlight w:val="c9c8ff"/>
</w: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71979C3C-7133-4313-8D92-5E1922D8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1400</Words>
  <Characters>8827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Spatz, Anke</dc:creator>
  <cp:lastModifiedBy>Loibl, Michael</cp:lastModifiedBy>
  <cp:revision>4</cp:revision>
  <dcterms:created xsi:type="dcterms:W3CDTF">2023-09-30T19:08:00Z</dcterms:created>
  <dcterms:modified xsi:type="dcterms:W3CDTF">2023-10-26T10:06:00Z</dcterms:modified>
</cp:coreProperties>
</file>