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DB083" w14:textId="77777777" w:rsidR="00155FF1" w:rsidRPr="00103989" w:rsidRDefault="00155FF1" w:rsidP="00103989">
      <w:pPr>
        <w:spacing w:after="120" w:line="23" w:lineRule="atLeast"/>
        <w:rPr>
          <w:rFonts w:eastAsia="Times New Roman" w:cs="Arial"/>
          <w:b/>
          <w:bCs/>
        </w:rPr>
      </w:pPr>
      <w:bookmarkStart w:id="0" w:name="_Toc52733049"/>
      <w:bookmarkStart w:id="1" w:name="_Toc52899209"/>
    </w:p>
    <w:p w14:paraId="4280E079" w14:textId="01491956" w:rsidR="00155FF1" w:rsidRPr="00103989" w:rsidRDefault="00155FF1" w:rsidP="00103989">
      <w:pPr>
        <w:spacing w:after="120" w:line="23" w:lineRule="atLeast"/>
        <w:rPr>
          <w:rFonts w:eastAsia="Times New Roman" w:cs="Arial"/>
          <w:b/>
          <w:bCs/>
        </w:rPr>
      </w:pPr>
      <w:bookmarkStart w:id="2" w:name="_Hlk108102859"/>
      <w:r w:rsidRPr="00103989">
        <w:rPr>
          <w:rFonts w:eastAsia="Times New Roman" w:cs="Arial"/>
          <w:b/>
          <w:bCs/>
        </w:rPr>
        <w:t>LF 3: Kundengewinnung über verschiedene Kommunikations- und Vertriebskanäle</w:t>
      </w:r>
    </w:p>
    <w:p w14:paraId="45E61F06" w14:textId="33FA39E1" w:rsidR="00D663FC" w:rsidRDefault="00F80134" w:rsidP="00D663FC">
      <w:pPr>
        <w:autoSpaceDE w:val="0"/>
        <w:autoSpaceDN w:val="0"/>
        <w:adjustRightInd w:val="0"/>
        <w:spacing w:after="120"/>
        <w:rPr>
          <w:rFonts w:cs="Arial"/>
          <w:bCs/>
          <w:szCs w:val="24"/>
        </w:rPr>
      </w:pPr>
      <w:bookmarkStart w:id="3" w:name="_Hlk109718879"/>
      <w:r w:rsidRPr="00C3168F">
        <w:rPr>
          <w:rStyle w:val="docy"/>
          <w:rFonts w:cs="Arial"/>
          <w:color w:val="000000"/>
          <w:szCs w:val="20"/>
        </w:rPr>
        <w:t>Die nachstehenden Kompetenzformulierungen beziehe</w:t>
      </w:r>
      <w:r w:rsidRPr="00C3168F">
        <w:rPr>
          <w:rFonts w:cs="Arial"/>
          <w:color w:val="000000"/>
          <w:szCs w:val="20"/>
        </w:rPr>
        <w:t xml:space="preserve">n sich </w:t>
      </w:r>
      <w:r>
        <w:rPr>
          <w:rFonts w:cs="Arial"/>
          <w:color w:val="000000"/>
          <w:szCs w:val="20"/>
        </w:rPr>
        <w:t xml:space="preserve">vornehmlich </w:t>
      </w:r>
      <w:r w:rsidRPr="00C3168F">
        <w:rPr>
          <w:rFonts w:cs="Arial"/>
          <w:color w:val="000000"/>
          <w:szCs w:val="20"/>
        </w:rPr>
        <w:t>auf die Fachkompetenz</w:t>
      </w:r>
      <w:r>
        <w:rPr>
          <w:rFonts w:cs="Arial"/>
          <w:color w:val="000000"/>
          <w:szCs w:val="20"/>
        </w:rPr>
        <w:t>.</w:t>
      </w:r>
      <w:r w:rsidRPr="00C3168F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W</w:t>
      </w:r>
      <w:r w:rsidRPr="00C3168F">
        <w:rPr>
          <w:rFonts w:cs="Arial"/>
          <w:color w:val="000000"/>
          <w:szCs w:val="20"/>
        </w:rPr>
        <w:t>eitere Aspekt</w:t>
      </w:r>
      <w:r>
        <w:rPr>
          <w:rFonts w:cs="Arial"/>
          <w:color w:val="000000"/>
          <w:szCs w:val="20"/>
        </w:rPr>
        <w:t>e</w:t>
      </w:r>
      <w:r w:rsidRPr="00C3168F">
        <w:rPr>
          <w:rFonts w:cs="Arial"/>
          <w:color w:val="000000"/>
          <w:szCs w:val="20"/>
        </w:rPr>
        <w:t xml:space="preserve"> der Handlungskompetenz werden hier</w:t>
      </w:r>
      <w:r>
        <w:rPr>
          <w:rFonts w:cs="Arial"/>
          <w:color w:val="000000"/>
          <w:szCs w:val="20"/>
        </w:rPr>
        <w:t xml:space="preserve"> nur</w:t>
      </w:r>
      <w:r w:rsidRPr="00C3168F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fallweise aufgeführt. </w:t>
      </w:r>
      <w:r w:rsidRPr="00C3168F">
        <w:rPr>
          <w:rFonts w:cs="Arial"/>
          <w:color w:val="000000"/>
          <w:szCs w:val="20"/>
        </w:rPr>
        <w:t>Bei den formulierten Kompetenzen handelt es sich um einen Vorschlag des Autorenteams. Daraus ist keine Verbindlichkeit abzuleiten. Ebenso ist es den unterrichtenden Lehrkräften freigestellt, eigene pädagogisch-didaktische Überlegungen umzusetzen</w:t>
      </w:r>
      <w:bookmarkStart w:id="4" w:name="_Hlk111544493"/>
      <w:bookmarkStart w:id="5" w:name="_Hlk111545959"/>
      <w:r w:rsidR="000F5759">
        <w:rPr>
          <w:rFonts w:cs="Arial"/>
          <w:color w:val="000000"/>
          <w:szCs w:val="20"/>
        </w:rPr>
        <w:t xml:space="preserve">. </w:t>
      </w:r>
      <w:bookmarkStart w:id="6" w:name="_Hlk111556720"/>
      <w:r w:rsidR="00D663FC">
        <w:rPr>
          <w:rFonts w:cs="Arial"/>
          <w:color w:val="000000"/>
          <w:szCs w:val="20"/>
        </w:rPr>
        <w:t xml:space="preserve">Die detaillierte Festsetzung der anzustrebenden </w:t>
      </w:r>
      <w:bookmarkStart w:id="7" w:name="_Hlk111545724"/>
      <w:r w:rsidR="00D663FC">
        <w:rPr>
          <w:rFonts w:cs="Arial"/>
          <w:color w:val="000000"/>
          <w:szCs w:val="20"/>
        </w:rPr>
        <w:t>Selbst-, Sozial- und Methodenkompetenzen</w:t>
      </w:r>
      <w:bookmarkEnd w:id="7"/>
      <w:r w:rsidR="00D663FC">
        <w:rPr>
          <w:rFonts w:cs="Arial"/>
          <w:color w:val="000000"/>
          <w:szCs w:val="20"/>
        </w:rPr>
        <w:t xml:space="preserve"> wird sich im Rahmen der unterrichtlichen Entwicklung ergeben</w:t>
      </w:r>
      <w:bookmarkEnd w:id="4"/>
      <w:r w:rsidR="00D663FC">
        <w:rPr>
          <w:rFonts w:cs="Arial"/>
          <w:color w:val="000000"/>
          <w:szCs w:val="20"/>
        </w:rPr>
        <w:t>, gleiches gilt für die Medienkompetenz</w:t>
      </w:r>
      <w:bookmarkEnd w:id="5"/>
      <w:r w:rsidR="00D663FC">
        <w:rPr>
          <w:rFonts w:cs="Arial"/>
          <w:color w:val="000000"/>
          <w:szCs w:val="20"/>
        </w:rPr>
        <w:t>.</w:t>
      </w:r>
      <w:bookmarkEnd w:id="6"/>
    </w:p>
    <w:p w14:paraId="3A40B031" w14:textId="77777777" w:rsidR="00F80134" w:rsidRDefault="00F80134" w:rsidP="00F80134">
      <w:pPr>
        <w:autoSpaceDE w:val="0"/>
        <w:autoSpaceDN w:val="0"/>
        <w:adjustRightInd w:val="0"/>
        <w:spacing w:after="120"/>
        <w:rPr>
          <w:rFonts w:cs="Arial"/>
          <w:bCs/>
          <w:szCs w:val="24"/>
        </w:rPr>
      </w:pPr>
    </w:p>
    <w:p w14:paraId="5EB411AE" w14:textId="77777777" w:rsidR="00F80134" w:rsidRPr="00D663FC" w:rsidRDefault="00F80134" w:rsidP="00F80134">
      <w:pPr>
        <w:autoSpaceDE w:val="0"/>
        <w:autoSpaceDN w:val="0"/>
        <w:adjustRightInd w:val="0"/>
        <w:spacing w:after="120"/>
        <w:rPr>
          <w:rStyle w:val="docy"/>
          <w:rFonts w:cs="Arial"/>
          <w:szCs w:val="20"/>
          <w:u w:val="single"/>
        </w:rPr>
      </w:pPr>
      <w:r w:rsidRPr="00D663FC">
        <w:rPr>
          <w:rStyle w:val="docy"/>
          <w:u w:val="single"/>
        </w:rPr>
        <w:t>Hinweise:</w:t>
      </w:r>
    </w:p>
    <w:p w14:paraId="3D171DCC" w14:textId="77777777" w:rsidR="00F80134" w:rsidRPr="003B1BEA" w:rsidRDefault="00F80134" w:rsidP="00F80134">
      <w:pPr>
        <w:autoSpaceDE w:val="0"/>
        <w:autoSpaceDN w:val="0"/>
        <w:adjustRightInd w:val="0"/>
        <w:spacing w:after="120"/>
        <w:rPr>
          <w:rFonts w:cs="Arial"/>
          <w:bCs/>
          <w:szCs w:val="24"/>
        </w:rPr>
      </w:pPr>
      <w:r w:rsidRPr="003B1BEA">
        <w:rPr>
          <w:rFonts w:cs="Arial"/>
          <w:bCs/>
          <w:szCs w:val="24"/>
        </w:rPr>
        <w:t>Die angegebenen Zeitrichtwerte dienen der Orientierung, sie werden sich an die unterrichtliche Praxis anpassen.</w:t>
      </w:r>
    </w:p>
    <w:p w14:paraId="3ADEEFEE" w14:textId="77777777" w:rsidR="00F80134" w:rsidRPr="003B1BEA" w:rsidRDefault="00F80134" w:rsidP="00F80134">
      <w:pPr>
        <w:spacing w:after="120"/>
        <w:rPr>
          <w:rStyle w:val="docy"/>
          <w:rFonts w:cs="Arial"/>
          <w:szCs w:val="20"/>
        </w:rPr>
      </w:pPr>
      <w:r w:rsidRPr="003B1BEA">
        <w:rPr>
          <w:rStyle w:val="docy"/>
        </w:rPr>
        <w:t>Zum Zeitpunkt der Erstellung der Lernfeldstrukturanalyse waren sowohl der Rahmenlehrplan als auch die bayerische Lehrplanrichtlinie veröffentlicht</w:t>
      </w:r>
      <w:r>
        <w:rPr>
          <w:rStyle w:val="docy"/>
        </w:rPr>
        <w:t>, j</w:t>
      </w:r>
      <w:r w:rsidRPr="003B1BEA">
        <w:rPr>
          <w:rStyle w:val="docy"/>
        </w:rPr>
        <w:t>edoch lagen noch keine Prüfungskataloge oder ähnliches vor.</w:t>
      </w:r>
    </w:p>
    <w:p w14:paraId="15A7489E" w14:textId="77777777" w:rsidR="00F80134" w:rsidRPr="00B92B29" w:rsidRDefault="00F80134" w:rsidP="00F80134">
      <w:pPr>
        <w:autoSpaceDE w:val="0"/>
        <w:autoSpaceDN w:val="0"/>
        <w:adjustRightInd w:val="0"/>
        <w:spacing w:after="120"/>
        <w:rPr>
          <w:rFonts w:cs="Arial"/>
          <w:bCs/>
        </w:rPr>
      </w:pPr>
      <w:r w:rsidRPr="00B92B29">
        <w:rPr>
          <w:rFonts w:cs="Arial"/>
          <w:bCs/>
        </w:rPr>
        <w:t xml:space="preserve">Abweichungen bei den Kompetenzformulierungen </w:t>
      </w:r>
      <w:r>
        <w:rPr>
          <w:rFonts w:cs="Arial"/>
          <w:bCs/>
        </w:rPr>
        <w:t>gegenüber</w:t>
      </w:r>
      <w:r w:rsidRPr="00B92B29">
        <w:rPr>
          <w:rFonts w:cs="Arial"/>
          <w:bCs/>
        </w:rPr>
        <w:t xml:space="preserve"> der Lehrplanrichtlinie dienen der besseren Lesbarkeit</w:t>
      </w:r>
      <w:r>
        <w:rPr>
          <w:rFonts w:cs="Arial"/>
          <w:bCs/>
        </w:rPr>
        <w:t>, es ergeben sich daraus keine inhaltlichen Verschiebungen.</w:t>
      </w:r>
    </w:p>
    <w:bookmarkEnd w:id="3"/>
    <w:p w14:paraId="0CA0D9AC" w14:textId="77777777" w:rsidR="00155FF1" w:rsidRDefault="00155FF1" w:rsidP="00155FF1"/>
    <w:p w14:paraId="11CB4AC4" w14:textId="77777777" w:rsidR="00155FF1" w:rsidRDefault="00155FF1" w:rsidP="00155FF1"/>
    <w:p w14:paraId="3F000C48" w14:textId="77777777" w:rsidR="00155FF1" w:rsidRDefault="00155FF1" w:rsidP="00155FF1"/>
    <w:p w14:paraId="68E66B0C" w14:textId="77777777" w:rsidR="00155FF1" w:rsidRDefault="00155FF1" w:rsidP="00155FF1"/>
    <w:p w14:paraId="6F6613FC" w14:textId="77777777" w:rsidR="00155FF1" w:rsidRPr="00007CC9" w:rsidRDefault="00155FF1" w:rsidP="00155FF1">
      <w:pPr>
        <w:spacing w:after="0" w:line="240" w:lineRule="auto"/>
        <w:rPr>
          <w:rFonts w:ascii="Times New Roman" w:eastAsia="Times New Roman" w:hAnsi="Times New Roman"/>
          <w:szCs w:val="24"/>
          <w:lang w:eastAsia="de-DE"/>
        </w:rPr>
      </w:pPr>
      <w:r w:rsidRPr="00007CC9">
        <w:rPr>
          <w:rFonts w:eastAsia="Times New Roman" w:cs="Arial"/>
          <w:b/>
          <w:bCs/>
          <w:color w:val="000000"/>
          <w:sz w:val="20"/>
          <w:szCs w:val="20"/>
          <w:lang w:eastAsia="de-DE"/>
        </w:rPr>
        <w:t>Autorenteam:</w:t>
      </w:r>
    </w:p>
    <w:p w14:paraId="028DBDF9" w14:textId="77777777" w:rsidR="00155FF1" w:rsidRPr="006E5DB4" w:rsidRDefault="00155FF1" w:rsidP="00155FF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>Wilhelm Fensel</w:t>
      </w:r>
    </w:p>
    <w:p w14:paraId="12BD9855" w14:textId="77777777" w:rsidR="00155FF1" w:rsidRPr="006E5DB4" w:rsidRDefault="00155FF1" w:rsidP="00155FF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>Fred Kohlenberger</w:t>
      </w:r>
    </w:p>
    <w:p w14:paraId="0E89A211" w14:textId="77777777" w:rsidR="00155FF1" w:rsidRPr="006E5DB4" w:rsidRDefault="00155FF1" w:rsidP="00155FF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>Harald Rank</w:t>
      </w:r>
    </w:p>
    <w:p w14:paraId="511B1E99" w14:textId="77777777" w:rsidR="00155FF1" w:rsidRPr="006E5DB4" w:rsidRDefault="00155FF1" w:rsidP="00155FF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>Matthias Stecher</w:t>
      </w:r>
    </w:p>
    <w:bookmarkEnd w:id="2"/>
    <w:p w14:paraId="21C942C3" w14:textId="77777777" w:rsidR="00155FF1" w:rsidRDefault="00155FF1"/>
    <w:tbl>
      <w:tblPr>
        <w:tblpPr w:leftFromText="141" w:rightFromText="141" w:vertAnchor="page" w:horzAnchor="margin" w:tblpY="1659"/>
        <w:tblW w:w="14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36"/>
        <w:gridCol w:w="2237"/>
        <w:gridCol w:w="2237"/>
        <w:gridCol w:w="2357"/>
        <w:gridCol w:w="2426"/>
      </w:tblGrid>
      <w:tr w:rsidR="00155FF1" w:rsidRPr="00F80134" w14:paraId="75410ACE" w14:textId="77777777" w:rsidTr="00103989">
        <w:tc>
          <w:tcPr>
            <w:tcW w:w="1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58CC" w14:textId="6BFF03DD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b/>
                <w:bCs/>
                <w:szCs w:val="24"/>
              </w:rPr>
            </w:pPr>
            <w:r w:rsidRPr="00F80134">
              <w:rPr>
                <w:rFonts w:eastAsia="Times New Roman" w:cs="Arial"/>
                <w:b/>
                <w:bCs/>
                <w:szCs w:val="24"/>
              </w:rPr>
              <w:lastRenderedPageBreak/>
              <w:t>LF 3: Kundengewinnung über verschiedene Kommunikations- und Vertriebskanäle</w:t>
            </w:r>
          </w:p>
          <w:p w14:paraId="438F8DD5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Die Schülerinnen und Schüler verfügen über die Kompetenz, Kommunikationskanäle kundenorientiert unter Berücksichtigung berufssprachlicher Handlungssituationen zu gestalten, Kundenberatungsgespräche in der digitalen Arbeitswelt durchzuführen und diese zu reflektieren.</w:t>
            </w:r>
          </w:p>
        </w:tc>
      </w:tr>
      <w:tr w:rsidR="003E6A64" w:rsidRPr="00F80134" w14:paraId="3296FF8D" w14:textId="77777777" w:rsidTr="00103989">
        <w:tc>
          <w:tcPr>
            <w:tcW w:w="3119" w:type="dxa"/>
            <w:vMerge w:val="restart"/>
            <w:tcBorders>
              <w:top w:val="single" w:sz="4" w:space="0" w:color="000000"/>
            </w:tcBorders>
          </w:tcPr>
          <w:p w14:paraId="5B48664A" w14:textId="58B930C6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F80134">
              <w:rPr>
                <w:rFonts w:eastAsia="Times New Roman" w:cs="Arial"/>
                <w:b/>
                <w:bCs/>
                <w:szCs w:val="24"/>
              </w:rPr>
              <w:t>Kompetenzen aus der Lehrplanrichtlinie</w:t>
            </w:r>
          </w:p>
          <w:p w14:paraId="0388FCA1" w14:textId="69361263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ggf. Lernsituation</w:t>
            </w:r>
          </w:p>
          <w:p w14:paraId="39505480" w14:textId="5CE2CC5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Zeitrichtwert</w:t>
            </w:r>
            <w:r w:rsidR="003E6A64" w:rsidRPr="00D663FC">
              <w:rPr>
                <w:rFonts w:eastAsia="Times New Roman" w:cs="Arial"/>
                <w:szCs w:val="24"/>
              </w:rPr>
              <w:t xml:space="preserve">: </w:t>
            </w:r>
            <w:r w:rsidR="00F32E93" w:rsidRPr="00D663FC">
              <w:rPr>
                <w:rFonts w:eastAsia="Times New Roman" w:cs="Arial"/>
                <w:szCs w:val="24"/>
              </w:rPr>
              <w:t>40 Stunden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</w:tcBorders>
          </w:tcPr>
          <w:p w14:paraId="59C68C30" w14:textId="77777777" w:rsidR="00155FF1" w:rsidRPr="00F80134" w:rsidRDefault="00155FF1" w:rsidP="00F80134">
            <w:pPr>
              <w:spacing w:after="120" w:line="240" w:lineRule="auto"/>
              <w:jc w:val="center"/>
              <w:rPr>
                <w:rFonts w:eastAsia="Times New Roman" w:cs="Arial"/>
                <w:b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t>Handlungskompetenz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</w:tcBorders>
          </w:tcPr>
          <w:p w14:paraId="30FCF78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Didaktik</w:t>
            </w:r>
          </w:p>
          <w:p w14:paraId="73B12466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Organisation</w:t>
            </w:r>
          </w:p>
          <w:p w14:paraId="6DCE50E4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Verantwortlichkeit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</w:tcBorders>
          </w:tcPr>
          <w:p w14:paraId="1F023424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Verknüpfung mit anderen Lernfeldern/Fächern</w:t>
            </w:r>
          </w:p>
        </w:tc>
      </w:tr>
      <w:tr w:rsidR="003E6A64" w:rsidRPr="00F80134" w14:paraId="57B5BBFA" w14:textId="77777777" w:rsidTr="00103989">
        <w:tc>
          <w:tcPr>
            <w:tcW w:w="3119" w:type="dxa"/>
            <w:vMerge/>
          </w:tcPr>
          <w:p w14:paraId="65D6A015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236" w:type="dxa"/>
          </w:tcPr>
          <w:p w14:paraId="75C839FD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Fachkompetenz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14:paraId="1D65A27D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Selbst-, Sozial-, Methodenkompetenz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14:paraId="5F174763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Medienkompetenz</w:t>
            </w:r>
          </w:p>
        </w:tc>
        <w:tc>
          <w:tcPr>
            <w:tcW w:w="2357" w:type="dxa"/>
            <w:vMerge/>
          </w:tcPr>
          <w:p w14:paraId="1B1A80B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  <w:vMerge/>
          </w:tcPr>
          <w:p w14:paraId="62C9184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</w:tr>
      <w:tr w:rsidR="003E6A64" w:rsidRPr="00F80134" w14:paraId="24D1811E" w14:textId="77777777" w:rsidTr="00103989">
        <w:tc>
          <w:tcPr>
            <w:tcW w:w="3119" w:type="dxa"/>
            <w:tcBorders>
              <w:bottom w:val="single" w:sz="4" w:space="0" w:color="000000"/>
            </w:tcBorders>
          </w:tcPr>
          <w:p w14:paraId="71F951A4" w14:textId="51A79731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t>Kompetenz 1</w:t>
            </w:r>
          </w:p>
          <w:p w14:paraId="04A1937A" w14:textId="1453A962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Die Schülerinnen und Schüler identifizieren ... Vertriebskanäle unter Berücksichtigung der Vertriebsorganisation. </w:t>
            </w:r>
          </w:p>
          <w:p w14:paraId="00315A6B" w14:textId="6895D590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Sie erfassen die Bedeutung der Gewinnung von Neukunden für die Versicherungswirtschaft</w:t>
            </w:r>
            <w:r w:rsidR="00194D83" w:rsidRPr="00F80134">
              <w:rPr>
                <w:rFonts w:eastAsia="Times New Roman" w:cs="Arial"/>
                <w:szCs w:val="24"/>
              </w:rPr>
              <w:t>.</w:t>
            </w:r>
          </w:p>
          <w:p w14:paraId="522EAA51" w14:textId="2BDBF260" w:rsidR="00766DC7" w:rsidRPr="00F80134" w:rsidRDefault="00BB22F6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7</w:t>
            </w:r>
            <w:r w:rsidR="00766DC7" w:rsidRPr="00F80134">
              <w:rPr>
                <w:rFonts w:eastAsia="Times New Roman" w:cs="Arial"/>
                <w:szCs w:val="24"/>
              </w:rPr>
              <w:t xml:space="preserve"> Stunden</w:t>
            </w:r>
          </w:p>
          <w:p w14:paraId="730630A0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000000"/>
            </w:tcBorders>
          </w:tcPr>
          <w:p w14:paraId="4F8463DF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b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t>Fachkompetenz:</w:t>
            </w:r>
          </w:p>
          <w:p w14:paraId="24F83C9A" w14:textId="5BE27F1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 w:rsidRPr="00F80134"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7624125F" w14:textId="3C93DCE6" w:rsidR="003E6A64" w:rsidRPr="00F80134" w:rsidRDefault="003E6A64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… </w:t>
            </w:r>
            <w:r w:rsidR="00155FF1" w:rsidRPr="00F80134">
              <w:rPr>
                <w:rFonts w:eastAsia="Times New Roman" w:cs="Arial"/>
                <w:szCs w:val="24"/>
              </w:rPr>
              <w:t>informieren sich über mögliche Vertriebskanäle, die für die Kundenkommunikation und den Absatz von Versicherungsprodukten genutzt werden</w:t>
            </w:r>
            <w:r w:rsidRPr="00F80134">
              <w:rPr>
                <w:rFonts w:eastAsia="Times New Roman" w:cs="Arial"/>
                <w:szCs w:val="24"/>
              </w:rPr>
              <w:t>.</w:t>
            </w:r>
            <w:r w:rsidR="00155FF1"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59519FF1" w14:textId="57571D6A" w:rsidR="00155FF1" w:rsidRPr="00F80134" w:rsidRDefault="003E6A64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… </w:t>
            </w:r>
            <w:r w:rsidR="00155FF1" w:rsidRPr="00F80134">
              <w:rPr>
                <w:rFonts w:eastAsia="Times New Roman" w:cs="Arial"/>
                <w:szCs w:val="24"/>
              </w:rPr>
              <w:t>recherchieren die Vertriebskanäle ihres Ausbildungsunternehmens</w:t>
            </w:r>
            <w:r w:rsidRPr="00F80134">
              <w:rPr>
                <w:rFonts w:eastAsia="Times New Roman" w:cs="Arial"/>
                <w:szCs w:val="24"/>
              </w:rPr>
              <w:t>.</w:t>
            </w:r>
          </w:p>
          <w:p w14:paraId="2B71D8E3" w14:textId="7081D791" w:rsidR="00155FF1" w:rsidRPr="00F80134" w:rsidRDefault="003E6A64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… </w:t>
            </w:r>
            <w:r w:rsidR="00155FF1" w:rsidRPr="00F80134">
              <w:rPr>
                <w:rFonts w:eastAsia="Times New Roman" w:cs="Arial"/>
                <w:szCs w:val="24"/>
              </w:rPr>
              <w:t>unterscheiden die Versicherungsvermittler gemäß VVG.</w:t>
            </w:r>
          </w:p>
          <w:p w14:paraId="499A4B5D" w14:textId="328C89CB" w:rsidR="00155FF1" w:rsidRPr="00F80134" w:rsidRDefault="003E6A64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… </w:t>
            </w:r>
            <w:r w:rsidR="00155FF1" w:rsidRPr="00F80134">
              <w:rPr>
                <w:rFonts w:eastAsia="Times New Roman" w:cs="Arial"/>
                <w:szCs w:val="24"/>
              </w:rPr>
              <w:t>kennen deren Mitteilungs-, Beratungs- und Dokumentationspflichten.</w:t>
            </w:r>
          </w:p>
          <w:p w14:paraId="3F4A12E4" w14:textId="69E666E8" w:rsidR="00155FF1" w:rsidRPr="00F80134" w:rsidRDefault="003E6A64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… </w:t>
            </w:r>
            <w:r w:rsidR="00155FF1" w:rsidRPr="00F80134">
              <w:rPr>
                <w:rFonts w:eastAsia="Times New Roman" w:cs="Arial"/>
                <w:szCs w:val="24"/>
              </w:rPr>
              <w:t>erfassen die Bedeutung von Neukunden für Wachstum und Erfolg des Unternehmens.</w:t>
            </w:r>
          </w:p>
          <w:p w14:paraId="20D551F3" w14:textId="77777777" w:rsidR="00D722A2" w:rsidRDefault="00D722A2" w:rsidP="00D722A2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FD3063">
              <w:rPr>
                <w:rFonts w:cs="Arial"/>
                <w:b/>
                <w:color w:val="000000"/>
                <w:szCs w:val="20"/>
              </w:rPr>
              <w:t>Selbst-, Sozial- und Methodenkompetenzen</w:t>
            </w:r>
            <w:r w:rsidRPr="001A0CEB">
              <w:rPr>
                <w:rFonts w:cs="Arial"/>
                <w:b/>
                <w:szCs w:val="24"/>
              </w:rPr>
              <w:t>:</w:t>
            </w:r>
          </w:p>
          <w:p w14:paraId="32B59E63" w14:textId="77777777" w:rsidR="00D722A2" w:rsidRDefault="00D722A2" w:rsidP="00D722A2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17C38215" w14:textId="0C68A0B1" w:rsidR="00155FF1" w:rsidRDefault="00D722A2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… sind sich ihrer Außenwirkung bewusst.</w:t>
            </w:r>
          </w:p>
          <w:p w14:paraId="24E96DA2" w14:textId="77777777" w:rsidR="00D722A2" w:rsidRPr="00F80134" w:rsidRDefault="00D722A2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2621D85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b/>
                <w:szCs w:val="24"/>
                <w:u w:val="single"/>
              </w:rPr>
            </w:pPr>
            <w:r w:rsidRPr="00F80134">
              <w:rPr>
                <w:rFonts w:eastAsia="Times New Roman" w:cs="Arial"/>
                <w:b/>
                <w:szCs w:val="24"/>
                <w:u w:val="single"/>
              </w:rPr>
              <w:lastRenderedPageBreak/>
              <w:t>Mögliche Inhalte:</w:t>
            </w:r>
          </w:p>
          <w:p w14:paraId="49135281" w14:textId="77777777" w:rsidR="00155FF1" w:rsidRPr="00F80134" w:rsidRDefault="00155FF1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Angestellter im Außendienst</w:t>
            </w:r>
          </w:p>
          <w:p w14:paraId="0550FAE1" w14:textId="77777777" w:rsidR="00155FF1" w:rsidRPr="00F80134" w:rsidRDefault="00155FF1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Ausschließlichkeitsvertreter</w:t>
            </w:r>
          </w:p>
          <w:p w14:paraId="0EB53F51" w14:textId="77777777" w:rsidR="00155FF1" w:rsidRPr="00F80134" w:rsidRDefault="00155FF1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Mehrfirmenvertreter</w:t>
            </w:r>
          </w:p>
          <w:p w14:paraId="5A4AB508" w14:textId="77777777" w:rsidR="00155FF1" w:rsidRPr="00F80134" w:rsidRDefault="00155FF1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Versicherungsberater</w:t>
            </w:r>
          </w:p>
          <w:p w14:paraId="7F0FCCFE" w14:textId="77777777" w:rsidR="00155FF1" w:rsidRPr="00F80134" w:rsidRDefault="00155FF1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Annexvermittler</w:t>
            </w:r>
          </w:p>
          <w:p w14:paraId="1C382B5B" w14:textId="77777777" w:rsidR="00155FF1" w:rsidRPr="00F80134" w:rsidRDefault="00155FF1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Direktversicherer</w:t>
            </w:r>
          </w:p>
          <w:p w14:paraId="006A32F0" w14:textId="50EC5C94" w:rsidR="00155FF1" w:rsidRDefault="00155FF1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Strukturvertrieb</w:t>
            </w:r>
          </w:p>
          <w:p w14:paraId="16A87974" w14:textId="1C83BBCD" w:rsidR="005F6AE0" w:rsidRPr="00F80134" w:rsidRDefault="005F6AE0" w:rsidP="00F80134">
            <w:pPr>
              <w:pStyle w:val="Listenabsatz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Versicherungsmakler / Vergleichsportale</w:t>
            </w:r>
            <w:bookmarkStart w:id="8" w:name="_GoBack"/>
            <w:bookmarkEnd w:id="8"/>
          </w:p>
          <w:p w14:paraId="31E3F7EF" w14:textId="5CCEB107" w:rsidR="003E6A64" w:rsidRPr="00F80134" w:rsidRDefault="003E6A64" w:rsidP="00F80134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 w14:paraId="11AB564E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 w14:paraId="751AB6F0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CE915C4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34F4CE5B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2E9D3DD8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15A5791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1DE362F" w14:textId="2BFD5935" w:rsidR="00155FF1" w:rsidRPr="00F80134" w:rsidRDefault="003E6A64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LF 2: </w:t>
            </w:r>
            <w:r w:rsidR="00155FF1" w:rsidRPr="00F80134">
              <w:rPr>
                <w:rFonts w:eastAsia="Times New Roman" w:cs="Arial"/>
                <w:szCs w:val="24"/>
              </w:rPr>
              <w:t xml:space="preserve">Grundlagen zur Beratungs-, Informations- und Dokumentationspflicht des Versicherers </w:t>
            </w:r>
          </w:p>
        </w:tc>
      </w:tr>
      <w:tr w:rsidR="003E6A64" w:rsidRPr="00F80134" w14:paraId="1CD54015" w14:textId="77777777" w:rsidTr="00103989">
        <w:tc>
          <w:tcPr>
            <w:tcW w:w="3119" w:type="dxa"/>
          </w:tcPr>
          <w:p w14:paraId="14531FC9" w14:textId="0530C90E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t xml:space="preserve">Kompetenz 2 </w:t>
            </w:r>
          </w:p>
          <w:p w14:paraId="53F72B39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F80134">
              <w:rPr>
                <w:rFonts w:cs="Arial"/>
                <w:szCs w:val="24"/>
              </w:rPr>
              <w:t>Die Schülerinnen und Schüler informieren sich über eine adressatengerechte Kommunikation über verschiedene Medien unter Einhaltung von Datenschutz und Datensicherheit.</w:t>
            </w:r>
          </w:p>
          <w:p w14:paraId="4C42154E" w14:textId="27A3D31E" w:rsidR="00155FF1" w:rsidRPr="00F80134" w:rsidRDefault="00155FF1" w:rsidP="00F8013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F80134">
              <w:rPr>
                <w:rFonts w:cs="Arial"/>
                <w:szCs w:val="24"/>
              </w:rPr>
              <w:t>Dabei berücksichtigen sie sowohl klassische als auch digitale Kommunikationskanäle und behalten innovative Entwicklung</w:t>
            </w:r>
            <w:r w:rsidR="006A7E9B" w:rsidRPr="00F80134">
              <w:rPr>
                <w:rFonts w:cs="Arial"/>
                <w:szCs w:val="24"/>
              </w:rPr>
              <w:t>en</w:t>
            </w:r>
            <w:r w:rsidRPr="00F80134">
              <w:rPr>
                <w:rFonts w:cs="Arial"/>
                <w:szCs w:val="24"/>
              </w:rPr>
              <w:t xml:space="preserve"> im Blick. </w:t>
            </w:r>
          </w:p>
          <w:p w14:paraId="1E3824E2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F80134">
              <w:rPr>
                <w:rFonts w:cs="Arial"/>
                <w:szCs w:val="24"/>
              </w:rPr>
              <w:t xml:space="preserve">Sie unterscheiden die ökonomischen, sozialen und ökologischen Chancen und Risiken von analogen und digitalen </w:t>
            </w:r>
            <w:r w:rsidRPr="00F80134">
              <w:rPr>
                <w:rFonts w:cs="Arial"/>
                <w:szCs w:val="24"/>
              </w:rPr>
              <w:lastRenderedPageBreak/>
              <w:t xml:space="preserve">Kommunikationskanälen und wägen deren Einsatz und Umsetzung für die Kundenkommunikation situationsgerecht, bedarfsgerecht und vertriebsunterstützend ab. </w:t>
            </w:r>
          </w:p>
          <w:p w14:paraId="6AEBB9E1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F80134">
              <w:rPr>
                <w:rFonts w:cs="Arial"/>
                <w:szCs w:val="24"/>
              </w:rPr>
              <w:t xml:space="preserve">Sie machen sich mit Fragetechniken, Kommunikationsregeln und </w:t>
            </w:r>
            <w:proofErr w:type="spellStart"/>
            <w:r w:rsidRPr="00F80134">
              <w:rPr>
                <w:rFonts w:cs="Arial"/>
                <w:szCs w:val="24"/>
              </w:rPr>
              <w:t>Einwandbehandlungen</w:t>
            </w:r>
            <w:proofErr w:type="spellEnd"/>
            <w:r w:rsidRPr="00F80134">
              <w:rPr>
                <w:rFonts w:cs="Arial"/>
                <w:szCs w:val="24"/>
              </w:rPr>
              <w:t xml:space="preserve"> vertraut.</w:t>
            </w:r>
          </w:p>
          <w:p w14:paraId="0B8F5114" w14:textId="0EA0BDB4" w:rsidR="00155FF1" w:rsidRDefault="00155FF1" w:rsidP="00F8013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F80134">
              <w:rPr>
                <w:rFonts w:cs="Arial"/>
                <w:szCs w:val="24"/>
              </w:rPr>
              <w:t xml:space="preserve">Sie informieren sich über die geltenden rechtlichen Regelungen zur Nutzung von Kommunikationskanälen und Durchführung von Kundenberatungsgesprächen. </w:t>
            </w:r>
          </w:p>
          <w:p w14:paraId="479A4861" w14:textId="1C8CECE9" w:rsidR="00BB22F6" w:rsidRPr="00F80134" w:rsidRDefault="00BB22F6" w:rsidP="00F8013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Stunden</w:t>
            </w:r>
          </w:p>
          <w:p w14:paraId="1426345A" w14:textId="77777777" w:rsidR="00155FF1" w:rsidRPr="00F80134" w:rsidRDefault="00155FF1" w:rsidP="00F80134">
            <w:pPr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6710" w:type="dxa"/>
            <w:gridSpan w:val="3"/>
          </w:tcPr>
          <w:p w14:paraId="18B30A22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  <w:r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27987EFD" w14:textId="088DB1A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 w:rsidRPr="00F80134"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204C7213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… informieren sich über Merkmale, technische Voraussetzungen und Einsatzmöglichkeiten klassischer und digitaler Kommunikationskanäle.  </w:t>
            </w:r>
          </w:p>
          <w:p w14:paraId="2FC1054A" w14:textId="1AD2BA5E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3E6A64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recherchieren die Akzeptanz klassischer und digitaler Kommunikationskanäle bei unterschiedlichen Zielgruppen</w:t>
            </w:r>
            <w:r w:rsidR="00766DC7" w:rsidRPr="00F80134">
              <w:rPr>
                <w:rFonts w:eastAsia="Times New Roman" w:cs="Arial"/>
                <w:szCs w:val="24"/>
              </w:rPr>
              <w:t>.</w:t>
            </w:r>
          </w:p>
          <w:p w14:paraId="1AF4BF2D" w14:textId="4D3F549F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…formulieren ökonomische, soziale und ökologische Vor- und Nachteile klassischer und digitaler Kommunikationskanäle</w:t>
            </w:r>
            <w:r w:rsidR="003E6A64" w:rsidRPr="00F80134">
              <w:rPr>
                <w:rFonts w:eastAsia="Times New Roman" w:cs="Arial"/>
                <w:szCs w:val="24"/>
              </w:rPr>
              <w:t>.</w:t>
            </w:r>
          </w:p>
          <w:p w14:paraId="33B32BD9" w14:textId="119E3DBE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3E6A64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ermitteln auch, wie der Einsatz mehrerer Kommunikationskanäle sinnvoll kombiniert werden kann</w:t>
            </w:r>
            <w:r w:rsidR="003E6A64" w:rsidRPr="00F80134">
              <w:rPr>
                <w:rFonts w:eastAsia="Times New Roman" w:cs="Arial"/>
                <w:szCs w:val="24"/>
              </w:rPr>
              <w:t>.</w:t>
            </w:r>
          </w:p>
          <w:p w14:paraId="0B7D9B17" w14:textId="5A05121A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3E6A64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stellen Fragen für die Erfassung der persönlichen und wirtschaftlichen Verhältnisse der Kunden zusammen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6CB37CD9" w14:textId="4A475F1A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3E6A64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formulieren Grundsätze für kundenorientiertes Verhalten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  <w:r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3CC97337" w14:textId="52E6F8FE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6A7E9B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kennen geeignete Fragetechniken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0D1BD164" w14:textId="1E331D8F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4C0F2B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überlegen sich Argumente zur Entkräftung von Kundeneinwänden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7F3CA8F0" w14:textId="026DDEAA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lastRenderedPageBreak/>
              <w:t>…</w:t>
            </w:r>
            <w:r w:rsidR="004C0F2B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informieren sich über die geltenden rechtlichen Regelungen zur Nutzung von Kommunikationskanälen und Durchführung von Kundenberatungsgesprächen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2A1FB6B2" w14:textId="77777777" w:rsidR="00D722A2" w:rsidRDefault="00D722A2" w:rsidP="00D722A2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FD3063">
              <w:rPr>
                <w:rFonts w:cs="Arial"/>
                <w:b/>
                <w:color w:val="000000"/>
                <w:szCs w:val="20"/>
              </w:rPr>
              <w:t>Selbst-, Sozial- und Methodenkompetenzen</w:t>
            </w:r>
            <w:r w:rsidRPr="001A0CEB">
              <w:rPr>
                <w:rFonts w:cs="Arial"/>
                <w:b/>
                <w:szCs w:val="24"/>
              </w:rPr>
              <w:t>:</w:t>
            </w:r>
          </w:p>
          <w:p w14:paraId="1DB09226" w14:textId="77777777" w:rsidR="00D722A2" w:rsidRDefault="00D722A2" w:rsidP="00D722A2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552A078E" w14:textId="25E46209" w:rsidR="00155FF1" w:rsidRDefault="00D722A2" w:rsidP="00F8013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… kommunizieren adressatengerecht.</w:t>
            </w:r>
          </w:p>
          <w:p w14:paraId="4591B595" w14:textId="77777777" w:rsidR="00D722A2" w:rsidRPr="00F80134" w:rsidRDefault="00D722A2" w:rsidP="00F8013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870C2E7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</w:pPr>
            <w:r w:rsidRPr="00F80134"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  <w:t>Mögliche Inhalte:</w:t>
            </w:r>
          </w:p>
          <w:p w14:paraId="28F1FC79" w14:textId="77777777" w:rsidR="00155FF1" w:rsidRPr="00F80134" w:rsidRDefault="00155FF1" w:rsidP="00F80134">
            <w:pPr>
              <w:pStyle w:val="Listenabsatz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Klassische Kommunikationskanäle (z.B. Telefon, persönliches Gespräch)</w:t>
            </w:r>
          </w:p>
          <w:p w14:paraId="666F7EA7" w14:textId="77777777" w:rsidR="00155FF1" w:rsidRPr="00F80134" w:rsidRDefault="00155FF1" w:rsidP="00F80134">
            <w:pPr>
              <w:pStyle w:val="Listenabsatz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Digitale Kommunikationskanäle (z.B. E-Mail, Live-Chat, Chatbot, Videotelefonat, Messaging)</w:t>
            </w:r>
          </w:p>
          <w:p w14:paraId="5E5ABE8F" w14:textId="77777777" w:rsidR="00155FF1" w:rsidRPr="00F80134" w:rsidRDefault="00155FF1" w:rsidP="00F80134">
            <w:pPr>
              <w:pStyle w:val="Listenabsatz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Kommunikationsregeln (z.B. bei E-Mails und social </w:t>
            </w:r>
            <w:proofErr w:type="spellStart"/>
            <w:r w:rsidRPr="00F80134">
              <w:rPr>
                <w:rFonts w:eastAsia="Times New Roman" w:cs="Arial"/>
                <w:szCs w:val="24"/>
              </w:rPr>
              <w:t>media</w:t>
            </w:r>
            <w:proofErr w:type="spellEnd"/>
            <w:r w:rsidRPr="00F80134">
              <w:rPr>
                <w:rFonts w:eastAsia="Times New Roman" w:cs="Arial"/>
                <w:szCs w:val="24"/>
              </w:rPr>
              <w:t>)</w:t>
            </w:r>
          </w:p>
          <w:p w14:paraId="633809D8" w14:textId="2AAB3E5A" w:rsidR="00155FF1" w:rsidRPr="00F80134" w:rsidRDefault="00155FF1" w:rsidP="00F80134">
            <w:pPr>
              <w:pStyle w:val="Listenabsatz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Grundsätze für kundenorientiertes Verhalten</w:t>
            </w:r>
          </w:p>
          <w:p w14:paraId="77DE9D39" w14:textId="454C4653" w:rsidR="00155FF1" w:rsidRPr="00F80134" w:rsidRDefault="00155FF1" w:rsidP="00F80134">
            <w:pPr>
              <w:pStyle w:val="Listenabsatz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Rechtsgrundlagen für die Verarbeitung personenbezogener Daten für Werbezwecke (D</w:t>
            </w:r>
            <w:r w:rsidR="006A7E9B" w:rsidRPr="00F80134">
              <w:rPr>
                <w:rFonts w:eastAsia="Times New Roman" w:cs="Arial"/>
                <w:szCs w:val="24"/>
              </w:rPr>
              <w:t>SGVO u</w:t>
            </w:r>
            <w:r w:rsidRPr="00F80134">
              <w:rPr>
                <w:rFonts w:eastAsia="Times New Roman" w:cs="Arial"/>
                <w:szCs w:val="24"/>
              </w:rPr>
              <w:t>nd UWG)</w:t>
            </w:r>
          </w:p>
        </w:tc>
        <w:tc>
          <w:tcPr>
            <w:tcW w:w="2357" w:type="dxa"/>
          </w:tcPr>
          <w:p w14:paraId="32429A48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</w:tcPr>
          <w:p w14:paraId="40257853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885DC85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269C863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LF 4 und LF 5</w:t>
            </w:r>
          </w:p>
          <w:p w14:paraId="6F39515C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04F316A2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CB80104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3A0BF130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730864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95E4202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0173C10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6681CE2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328F999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25FC20D9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5484FC7F" w14:textId="75FDEE4F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Deutsch</w:t>
            </w:r>
            <w:r w:rsidR="00766DC7" w:rsidRPr="00F80134">
              <w:rPr>
                <w:rFonts w:eastAsia="Times New Roman" w:cs="Arial"/>
                <w:szCs w:val="24"/>
              </w:rPr>
              <w:t xml:space="preserve">: </w:t>
            </w:r>
            <w:r w:rsidRPr="00F80134">
              <w:rPr>
                <w:rFonts w:eastAsia="Times New Roman" w:cs="Arial"/>
                <w:szCs w:val="24"/>
              </w:rPr>
              <w:t>Kommunikationsregeln</w:t>
            </w:r>
          </w:p>
          <w:p w14:paraId="0CD781E9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29F7F17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BDB7F13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2EA7076C" w14:textId="74C71017" w:rsidR="00155FF1" w:rsidRPr="00F80134" w:rsidRDefault="00FB3FD7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LF 12: Service- und Kommunikationskanäle</w:t>
            </w:r>
          </w:p>
          <w:p w14:paraId="58D4761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9C3A24D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26C2D71" w14:textId="1EC2689B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LF 2</w:t>
            </w:r>
            <w:r w:rsidR="004C0F2B" w:rsidRPr="00F80134">
              <w:rPr>
                <w:rFonts w:eastAsia="Times New Roman" w:cs="Arial"/>
                <w:szCs w:val="24"/>
              </w:rPr>
              <w:t xml:space="preserve">: </w:t>
            </w:r>
            <w:r w:rsidRPr="00F80134">
              <w:rPr>
                <w:rFonts w:eastAsia="Times New Roman" w:cs="Arial"/>
                <w:szCs w:val="24"/>
              </w:rPr>
              <w:t>Datenschutz bei Vorbereitung von Kundenberatungsgesprächen vor</w:t>
            </w:r>
          </w:p>
          <w:p w14:paraId="6B184328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</w:tr>
      <w:tr w:rsidR="003E6A64" w:rsidRPr="00F80134" w14:paraId="188999BA" w14:textId="77777777" w:rsidTr="00103989">
        <w:tc>
          <w:tcPr>
            <w:tcW w:w="3119" w:type="dxa"/>
          </w:tcPr>
          <w:p w14:paraId="3C08247F" w14:textId="416945E8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lastRenderedPageBreak/>
              <w:t xml:space="preserve">Kompetenz 3 </w:t>
            </w:r>
          </w:p>
          <w:p w14:paraId="1F6CDED3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Die Schülerinnen und Schüler werten kundenspezifische Vorgaben aus und identifizieren Anlässe zur Kundenkommunikation über verschieden Vertriebskanäle.</w:t>
            </w:r>
          </w:p>
          <w:p w14:paraId="2EAD1175" w14:textId="430F9C86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lastRenderedPageBreak/>
              <w:t xml:space="preserve">Die Schülerinnen und Schüler wählen entsprechende, aufeinander abgestimmte Kommunikationskanäle aus. Sie erstellen für ihre Kunden Kommunikationsangebote </w:t>
            </w:r>
          </w:p>
          <w:p w14:paraId="40836FF3" w14:textId="169AEF85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</w:t>
            </w:r>
            <w:r w:rsidR="004C0F2B" w:rsidRPr="00F80134">
              <w:rPr>
                <w:rFonts w:eastAsia="Times New Roman" w:cs="Arial"/>
                <w:bCs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bCs/>
                <w:szCs w:val="24"/>
              </w:rPr>
              <w:t>unter Berücksichtigung des Kundenprofils,</w:t>
            </w:r>
          </w:p>
          <w:p w14:paraId="0D6A8AD5" w14:textId="50E37E28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</w:t>
            </w:r>
            <w:r w:rsidR="004C0F2B" w:rsidRPr="00F80134">
              <w:rPr>
                <w:rFonts w:eastAsia="Times New Roman" w:cs="Arial"/>
                <w:bCs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bCs/>
                <w:szCs w:val="24"/>
              </w:rPr>
              <w:t>der Kosten-Nutzen-Überlegungen,</w:t>
            </w:r>
          </w:p>
          <w:p w14:paraId="405C835C" w14:textId="65695686" w:rsidR="00155FF1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</w:t>
            </w:r>
            <w:r w:rsidR="004C0F2B" w:rsidRPr="00F80134">
              <w:rPr>
                <w:rFonts w:eastAsia="Times New Roman" w:cs="Arial"/>
                <w:bCs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bCs/>
                <w:szCs w:val="24"/>
              </w:rPr>
              <w:t>der notwendigen technischen Voraussetzungen</w:t>
            </w:r>
            <w:r w:rsidR="004C0F2B" w:rsidRPr="00F80134">
              <w:rPr>
                <w:rFonts w:eastAsia="Times New Roman" w:cs="Arial"/>
                <w:bCs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bCs/>
                <w:szCs w:val="24"/>
              </w:rPr>
              <w:t>sowie der Einhaltung des Datenschutzes und der Datensicherheit</w:t>
            </w:r>
            <w:r w:rsidR="006A7E9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15292F25" w14:textId="472BFE42" w:rsidR="00BB22F6" w:rsidRPr="00F80134" w:rsidRDefault="00BB22F6" w:rsidP="00F80134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3 Stunden</w:t>
            </w:r>
          </w:p>
          <w:p w14:paraId="38283DEF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6710" w:type="dxa"/>
            <w:gridSpan w:val="3"/>
          </w:tcPr>
          <w:p w14:paraId="1C0822D3" w14:textId="77777777" w:rsidR="004C0F2B" w:rsidRPr="00F80134" w:rsidRDefault="004C0F2B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  <w:r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274F10FF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 w:rsidRPr="00F80134"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1F4BCD39" w14:textId="7F2CAF46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 werten vorgegebene Kundenprofile unterschiedlicher Kundentypen aus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3A0CD23C" w14:textId="704CFA3A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 ermitteln für diese Beratungsanlässe für Versicherungsprodukte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18EA0910" w14:textId="5BACEA4A" w:rsidR="00155FF1" w:rsidRPr="00F80134" w:rsidRDefault="00766DC7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155FF1" w:rsidRPr="00F80134">
              <w:rPr>
                <w:rFonts w:eastAsia="Times New Roman" w:cs="Arial"/>
                <w:szCs w:val="24"/>
              </w:rPr>
              <w:t xml:space="preserve"> bestimmen geeignete Kommunikationskanäle für die Beratung der jeweiligen Kundentypen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3DE3A0B8" w14:textId="328257DC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lastRenderedPageBreak/>
              <w:t>…</w:t>
            </w:r>
            <w:r w:rsidR="008A1A58" w:rsidRPr="00F80134">
              <w:rPr>
                <w:rFonts w:eastAsia="Times New Roman" w:cs="Arial"/>
                <w:bCs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bCs/>
                <w:szCs w:val="24"/>
              </w:rPr>
              <w:t>berücksichtigen bei Auswahl von geeigneten Kommunikationskanälen folgende Gesichtspunkte:</w:t>
            </w:r>
          </w:p>
          <w:p w14:paraId="60997946" w14:textId="77777777" w:rsidR="00155FF1" w:rsidRPr="00F80134" w:rsidRDefault="00155FF1" w:rsidP="00F80134">
            <w:pPr>
              <w:pStyle w:val="Listenabsatz"/>
              <w:numPr>
                <w:ilvl w:val="0"/>
                <w:numId w:val="7"/>
              </w:num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das Kundenprofil</w:t>
            </w:r>
          </w:p>
          <w:p w14:paraId="7ACE68BD" w14:textId="77777777" w:rsidR="00155FF1" w:rsidRPr="00F80134" w:rsidRDefault="00155FF1" w:rsidP="00F80134">
            <w:pPr>
              <w:pStyle w:val="Listenabsatz"/>
              <w:numPr>
                <w:ilvl w:val="0"/>
                <w:numId w:val="7"/>
              </w:num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Kosten-Nutzen-Überlegungen</w:t>
            </w:r>
          </w:p>
          <w:p w14:paraId="5B951398" w14:textId="77777777" w:rsidR="00155FF1" w:rsidRPr="00F80134" w:rsidRDefault="00155FF1" w:rsidP="00F80134">
            <w:pPr>
              <w:pStyle w:val="Listenabsatz"/>
              <w:numPr>
                <w:ilvl w:val="0"/>
                <w:numId w:val="7"/>
              </w:num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die notwendigen technischen Voraussetzungen</w:t>
            </w:r>
          </w:p>
          <w:p w14:paraId="011D8EA8" w14:textId="77777777" w:rsidR="00155FF1" w:rsidRPr="00F80134" w:rsidRDefault="00155FF1" w:rsidP="00F80134">
            <w:pPr>
              <w:pStyle w:val="Listenabsatz"/>
              <w:numPr>
                <w:ilvl w:val="0"/>
                <w:numId w:val="7"/>
              </w:num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die Einhaltung der Vorgaben des Datenschutzes und der Datensicherheit.</w:t>
            </w:r>
          </w:p>
          <w:p w14:paraId="01EFE575" w14:textId="77777777" w:rsidR="00D722A2" w:rsidRDefault="00D722A2" w:rsidP="00D722A2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FD3063">
              <w:rPr>
                <w:rFonts w:cs="Arial"/>
                <w:b/>
                <w:color w:val="000000"/>
                <w:szCs w:val="20"/>
              </w:rPr>
              <w:t>Selbst-, Sozial- und Methodenkompetenzen</w:t>
            </w:r>
            <w:r w:rsidRPr="001A0CEB">
              <w:rPr>
                <w:rFonts w:cs="Arial"/>
                <w:b/>
                <w:szCs w:val="24"/>
              </w:rPr>
              <w:t>:</w:t>
            </w:r>
          </w:p>
          <w:p w14:paraId="6B426230" w14:textId="77777777" w:rsidR="00D722A2" w:rsidRDefault="00D722A2" w:rsidP="00D722A2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65F66DBD" w14:textId="32778A1F" w:rsidR="00155FF1" w:rsidRDefault="00D722A2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D722A2">
              <w:rPr>
                <w:rFonts w:eastAsia="Times New Roman" w:cs="Arial"/>
                <w:szCs w:val="24"/>
              </w:rPr>
              <w:t xml:space="preserve">… </w:t>
            </w:r>
            <w:r w:rsidR="005B2187">
              <w:rPr>
                <w:rFonts w:eastAsia="Times New Roman" w:cs="Arial"/>
                <w:szCs w:val="24"/>
              </w:rPr>
              <w:t>stellen die vorhandenen Informationen in geeigneter Form dar.</w:t>
            </w:r>
          </w:p>
          <w:p w14:paraId="7CADB83D" w14:textId="5D5712E5" w:rsidR="005B2187" w:rsidRPr="00D722A2" w:rsidRDefault="005B2187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39DCDA08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  <w:u w:val="single"/>
              </w:rPr>
            </w:pPr>
            <w:r w:rsidRPr="00F80134">
              <w:rPr>
                <w:rFonts w:eastAsia="Times New Roman" w:cs="Arial"/>
                <w:b/>
                <w:szCs w:val="24"/>
                <w:u w:val="single"/>
              </w:rPr>
              <w:t>Mögliche Inhalte</w:t>
            </w:r>
            <w:r w:rsidRPr="00F80134">
              <w:rPr>
                <w:rFonts w:eastAsia="Times New Roman" w:cs="Arial"/>
                <w:bCs/>
                <w:szCs w:val="24"/>
                <w:u w:val="single"/>
              </w:rPr>
              <w:t>:</w:t>
            </w:r>
          </w:p>
          <w:p w14:paraId="68A53933" w14:textId="77777777" w:rsidR="00155FF1" w:rsidRPr="00F80134" w:rsidRDefault="00155FF1" w:rsidP="00F80134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Kundenvorgaben zum Einsatz von Kommunikationskanälen</w:t>
            </w:r>
          </w:p>
          <w:p w14:paraId="259040A1" w14:textId="77777777" w:rsidR="00155FF1" w:rsidRPr="00F80134" w:rsidRDefault="00155FF1" w:rsidP="00F80134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Geeignete Hard-/Software-Ausstattung einer Versicherungsagentur</w:t>
            </w:r>
          </w:p>
          <w:p w14:paraId="7E6A20D9" w14:textId="77777777" w:rsidR="00155FF1" w:rsidRDefault="00155FF1" w:rsidP="00F80134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Datenschutz und Datensicherheit</w:t>
            </w:r>
          </w:p>
          <w:p w14:paraId="2A0C37EE" w14:textId="707CCA4F" w:rsidR="005B2187" w:rsidRPr="00F80134" w:rsidRDefault="005B2187" w:rsidP="005B2187">
            <w:pPr>
              <w:pStyle w:val="Listenabsatz"/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357" w:type="dxa"/>
          </w:tcPr>
          <w:p w14:paraId="31CA7E54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405D2053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4FADF8C0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602CCD77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Mögliche Gestaltungsmerkmale für Kundenprofile:</w:t>
            </w:r>
          </w:p>
          <w:p w14:paraId="31D347C4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Beruf, Alter, Einstellung zur </w:t>
            </w:r>
            <w:r w:rsidRPr="00F80134">
              <w:rPr>
                <w:rFonts w:eastAsia="Times New Roman" w:cs="Arial"/>
                <w:szCs w:val="24"/>
              </w:rPr>
              <w:lastRenderedPageBreak/>
              <w:t xml:space="preserve">Digitalisierung, Einkommen, Wohnsituation, Familienstand usw. </w:t>
            </w:r>
          </w:p>
          <w:p w14:paraId="1174F582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</w:tcPr>
          <w:p w14:paraId="4EFB44C2" w14:textId="18D8D96D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lastRenderedPageBreak/>
              <w:t xml:space="preserve">Themen für Beratungsangebote können </w:t>
            </w:r>
            <w:r w:rsidR="00293E9B" w:rsidRPr="00F80134">
              <w:rPr>
                <w:rFonts w:eastAsia="Times New Roman" w:cs="Arial"/>
                <w:szCs w:val="24"/>
              </w:rPr>
              <w:t xml:space="preserve">abgesehen von den </w:t>
            </w:r>
            <w:r w:rsidRPr="00F80134">
              <w:rPr>
                <w:rFonts w:eastAsia="Times New Roman" w:cs="Arial"/>
                <w:szCs w:val="24"/>
              </w:rPr>
              <w:t>LF 4 und 5</w:t>
            </w:r>
            <w:r w:rsidR="00293E9B" w:rsidRPr="00F80134">
              <w:rPr>
                <w:rFonts w:eastAsia="Times New Roman" w:cs="Arial"/>
                <w:szCs w:val="24"/>
              </w:rPr>
              <w:t xml:space="preserve"> auch</w:t>
            </w:r>
            <w:r w:rsidRPr="00F80134">
              <w:rPr>
                <w:rFonts w:eastAsia="Times New Roman" w:cs="Arial"/>
                <w:szCs w:val="24"/>
              </w:rPr>
              <w:t xml:space="preserve"> situationsabhängig </w:t>
            </w:r>
            <w:r w:rsidR="00293E9B" w:rsidRPr="00F80134">
              <w:rPr>
                <w:rFonts w:eastAsia="Times New Roman" w:cs="Arial"/>
                <w:szCs w:val="24"/>
              </w:rPr>
              <w:t xml:space="preserve">von </w:t>
            </w:r>
            <w:r w:rsidRPr="00F80134">
              <w:rPr>
                <w:rFonts w:eastAsia="Times New Roman" w:cs="Arial"/>
                <w:szCs w:val="24"/>
              </w:rPr>
              <w:t>anderen Lernfeldern entnommen werden.</w:t>
            </w:r>
          </w:p>
        </w:tc>
      </w:tr>
      <w:tr w:rsidR="003E6A64" w:rsidRPr="00F80134" w14:paraId="3F2E2548" w14:textId="77777777" w:rsidTr="00103989">
        <w:tc>
          <w:tcPr>
            <w:tcW w:w="3119" w:type="dxa"/>
          </w:tcPr>
          <w:p w14:paraId="71DB207A" w14:textId="109CD43F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b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t xml:space="preserve">Kompetenz 4 </w:t>
            </w:r>
          </w:p>
          <w:p w14:paraId="2EB8AFAE" w14:textId="77777777" w:rsidR="006A7E9B" w:rsidRDefault="00155FF1" w:rsidP="00F80134">
            <w:pPr>
              <w:spacing w:after="120" w:line="240" w:lineRule="auto"/>
              <w:jc w:val="left"/>
              <w:rPr>
                <w:rStyle w:val="markedcontent"/>
                <w:rFonts w:cs="Arial"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Die Schülerinnen und Schüler entwickeln ein Konzept für die Durchführung des Kundenberatungsgesprächs </w:t>
            </w:r>
            <w:r w:rsidR="006A7E9B" w:rsidRPr="00F80134">
              <w:rPr>
                <w:rFonts w:eastAsia="Times New Roman" w:cs="Arial"/>
                <w:bCs/>
                <w:szCs w:val="24"/>
              </w:rPr>
              <w:t>unter Beachtung der verschiedenen Phasen eines Kundenberatungsgesprächs</w:t>
            </w:r>
            <w:r w:rsidR="006A7E9B" w:rsidRPr="00F80134">
              <w:rPr>
                <w:rStyle w:val="markedcontent"/>
                <w:rFonts w:cs="Arial"/>
                <w:szCs w:val="24"/>
              </w:rPr>
              <w:t xml:space="preserve">. Sie </w:t>
            </w:r>
            <w:r w:rsidR="006A7E9B" w:rsidRPr="00F80134">
              <w:rPr>
                <w:rStyle w:val="markedcontent"/>
                <w:rFonts w:cs="Arial"/>
                <w:szCs w:val="24"/>
              </w:rPr>
              <w:lastRenderedPageBreak/>
              <w:t>entwickeln für das Gespräch einen Evaluationsbogen.</w:t>
            </w:r>
          </w:p>
          <w:p w14:paraId="22A4136A" w14:textId="2C66F8AB" w:rsidR="00BB22F6" w:rsidRPr="00F80134" w:rsidRDefault="00BB22F6" w:rsidP="00F8013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 Stunden</w:t>
            </w:r>
          </w:p>
        </w:tc>
        <w:tc>
          <w:tcPr>
            <w:tcW w:w="6710" w:type="dxa"/>
            <w:gridSpan w:val="3"/>
          </w:tcPr>
          <w:p w14:paraId="0B899F4E" w14:textId="30145202" w:rsidR="00155FF1" w:rsidRPr="00F80134" w:rsidRDefault="004C0F2B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  <w:r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39B125FD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Die </w:t>
            </w:r>
            <w:proofErr w:type="spellStart"/>
            <w:r w:rsidRPr="00F80134">
              <w:rPr>
                <w:rFonts w:eastAsia="Times New Roman" w:cs="Arial"/>
                <w:bCs/>
                <w:szCs w:val="24"/>
              </w:rPr>
              <w:t>SuS</w:t>
            </w:r>
            <w:proofErr w:type="spellEnd"/>
          </w:p>
          <w:p w14:paraId="5C0B2CA8" w14:textId="6B873EFD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skizzieren den Aufbau eines Kundenberatungsgesprächs (Gesprächsphasen)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3EF8F2AD" w14:textId="77777777" w:rsidR="005B2187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recherchieren, welche Verhaltensweisen zu einem erfolgreichen Gesprächsverlauf beitragen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761E0B6E" w14:textId="3451BE29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lastRenderedPageBreak/>
              <w:t>… ermitteln die unterschiedlichen Anforderungen, welche bei Nutzung verschiedener Kommunikationskanäle zu beachten sind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79A96D73" w14:textId="0C074AA8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entwickeln (visuelle) Hilfsmittel, die die Beratung unterstützen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73D8C398" w14:textId="0EC7BF10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erstellen einen Leitfaden zur Durchführung von Kundenberatungsgesprächen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5DD490EF" w14:textId="1FF98CDA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definieren Evaluationskriterien für das Kundenberatungsgespräch und entscheiden über deren Gewichtung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3EC8FE43" w14:textId="439D37F9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 bestimmen Bewertungsskalen für die Evaluationskriterien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3FCF1739" w14:textId="2105B5DC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gestalten einen Evaluationsbogen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6F82B122" w14:textId="77777777" w:rsidR="005B2187" w:rsidRDefault="005B2187" w:rsidP="005B2187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FD3063">
              <w:rPr>
                <w:rFonts w:cs="Arial"/>
                <w:b/>
                <w:color w:val="000000"/>
                <w:szCs w:val="20"/>
              </w:rPr>
              <w:t>Selbst-, Sozial- und Methodenkompetenzen</w:t>
            </w:r>
            <w:r w:rsidRPr="001A0CEB">
              <w:rPr>
                <w:rFonts w:cs="Arial"/>
                <w:b/>
                <w:szCs w:val="24"/>
              </w:rPr>
              <w:t>:</w:t>
            </w:r>
          </w:p>
          <w:p w14:paraId="03D260D6" w14:textId="77777777" w:rsidR="005B2187" w:rsidRDefault="005B2187" w:rsidP="005B2187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731E79A9" w14:textId="0BB4BAEF" w:rsidR="004C0F2B" w:rsidRDefault="005B2187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 xml:space="preserve">… kommunizieren zielorientiert. </w:t>
            </w:r>
          </w:p>
          <w:p w14:paraId="2F742CC8" w14:textId="77777777" w:rsidR="005B2187" w:rsidRPr="00F80134" w:rsidRDefault="005B2187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</w:p>
          <w:p w14:paraId="06BAB91B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</w:pPr>
            <w:r w:rsidRPr="00F80134"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  <w:t>Mögliche Inhalte:</w:t>
            </w:r>
          </w:p>
          <w:p w14:paraId="445BFAA7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Phasen des Kundenberatungsgesprächs</w:t>
            </w:r>
          </w:p>
          <w:p w14:paraId="17ABBB34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Körpersprache (Mimik, Gestik) </w:t>
            </w:r>
          </w:p>
          <w:p w14:paraId="323967E6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aktives Zuhören, kundenorientierte Kommunikation</w:t>
            </w:r>
          </w:p>
          <w:p w14:paraId="5F53AA42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Checklisten (Fragen für die Bedarfsanalyse)</w:t>
            </w:r>
          </w:p>
          <w:p w14:paraId="4D4169DE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Evaluationsbogen</w:t>
            </w:r>
          </w:p>
          <w:p w14:paraId="27B79FA9" w14:textId="732E2B56" w:rsidR="004C0F2B" w:rsidRPr="00F80134" w:rsidRDefault="004C0F2B" w:rsidP="00F80134">
            <w:pPr>
              <w:pStyle w:val="Listenabsatz"/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357" w:type="dxa"/>
          </w:tcPr>
          <w:p w14:paraId="4A74EFA2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031A0082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79228DC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5D364B27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06EDEFBD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112CD98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966394D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1B12D31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651F9221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0735FA52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3CD0D8B5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33166515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D309B7C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CC9E17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</w:tcPr>
          <w:p w14:paraId="77DBE1DB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lastRenderedPageBreak/>
              <w:t xml:space="preserve">LF 2: Die </w:t>
            </w:r>
            <w:proofErr w:type="spellStart"/>
            <w:r w:rsidRPr="00F80134">
              <w:rPr>
                <w:rFonts w:eastAsia="Times New Roman" w:cs="Arial"/>
                <w:szCs w:val="24"/>
              </w:rPr>
              <w:t>SuS</w:t>
            </w:r>
            <w:proofErr w:type="spellEnd"/>
            <w:r w:rsidRPr="00F80134">
              <w:rPr>
                <w:rFonts w:eastAsia="Times New Roman" w:cs="Arial"/>
                <w:szCs w:val="24"/>
              </w:rPr>
              <w:t xml:space="preserve"> bereiten Kundenberatungsgespräche vor (Einhaltung der Dokumentations- Beratungs- und Informationspflichten)</w:t>
            </w:r>
          </w:p>
          <w:p w14:paraId="497474E9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3B5ED48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55CA671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0E6A1B3D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7A3B300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E16D78B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D57F9D0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3178664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88B7E65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A7CE141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43DA3821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25A828B3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Deutsch</w:t>
            </w:r>
          </w:p>
        </w:tc>
      </w:tr>
      <w:tr w:rsidR="003E6A64" w:rsidRPr="00F80134" w14:paraId="7AC4DEF4" w14:textId="77777777" w:rsidTr="00103989">
        <w:tc>
          <w:tcPr>
            <w:tcW w:w="3119" w:type="dxa"/>
          </w:tcPr>
          <w:p w14:paraId="68591538" w14:textId="129F7582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lastRenderedPageBreak/>
              <w:t xml:space="preserve">Kompetenz </w:t>
            </w:r>
            <w:r w:rsidR="00103989" w:rsidRPr="00F80134">
              <w:rPr>
                <w:rFonts w:eastAsia="Times New Roman" w:cs="Arial"/>
                <w:b/>
                <w:szCs w:val="24"/>
              </w:rPr>
              <w:t>5</w:t>
            </w:r>
          </w:p>
          <w:p w14:paraId="3C8FEBEC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Die Schülerinnen und Schüler führen Kundenberatungsgespräche durch. </w:t>
            </w:r>
          </w:p>
          <w:p w14:paraId="4463CD30" w14:textId="73CFA36C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lastRenderedPageBreak/>
              <w:t>Die S</w:t>
            </w:r>
            <w:r w:rsidR="00F80134">
              <w:rPr>
                <w:rFonts w:eastAsia="Times New Roman" w:cs="Arial"/>
                <w:bCs/>
                <w:szCs w:val="24"/>
              </w:rPr>
              <w:t xml:space="preserve">chülerinnen und 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S</w:t>
            </w:r>
            <w:r w:rsidR="00F80134">
              <w:rPr>
                <w:rFonts w:eastAsia="Times New Roman" w:cs="Arial"/>
                <w:bCs/>
                <w:szCs w:val="24"/>
              </w:rPr>
              <w:t xml:space="preserve">chüler </w:t>
            </w:r>
            <w:r w:rsidRPr="00F80134">
              <w:rPr>
                <w:rFonts w:eastAsia="Times New Roman" w:cs="Arial"/>
                <w:bCs/>
                <w:szCs w:val="24"/>
              </w:rPr>
              <w:t>… führen Kundenberatungsgespräche in unterschiedlichen Kommunikationskanälen durch.</w:t>
            </w:r>
          </w:p>
          <w:p w14:paraId="43C39210" w14:textId="77777777" w:rsidR="00155FF1" w:rsidRPr="00F80134" w:rsidRDefault="00155FF1" w:rsidP="00F80134">
            <w:pPr>
              <w:pStyle w:val="Listenabsatz"/>
              <w:tabs>
                <w:tab w:val="center" w:pos="717"/>
              </w:tabs>
              <w:spacing w:after="120" w:line="240" w:lineRule="auto"/>
              <w:ind w:left="0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kommunizieren mit dem Kunden auch in einer Fremdsprache.</w:t>
            </w:r>
          </w:p>
          <w:p w14:paraId="40C751AB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passen sich den unterschiedlichen Kommunikationsanforderungen und Gesprächsregeln der jeweiligen Kanäle an.</w:t>
            </w:r>
          </w:p>
          <w:p w14:paraId="3994EF81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versetzen sich in die Lage der Kunden und bauen ein Vertrauensverhältnis auf</w:t>
            </w:r>
          </w:p>
          <w:p w14:paraId="21B4EE4C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ermitteln Interessen und Bedürfnisse der Kundendurch gezielte Fragestellungen</w:t>
            </w:r>
          </w:p>
          <w:p w14:paraId="3526A98F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… berücksichtigen berufssprachliche Handlungssituationen und zeigen Empathie für kulturbedingte Besonderheiten. </w:t>
            </w:r>
          </w:p>
          <w:p w14:paraId="2743A586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… wenden Strategien zur Lösung von Konflikten an </w:t>
            </w:r>
            <w:r w:rsidRPr="00F80134">
              <w:rPr>
                <w:rFonts w:eastAsia="Times New Roman" w:cs="Arial"/>
                <w:bCs/>
                <w:szCs w:val="24"/>
              </w:rPr>
              <w:lastRenderedPageBreak/>
              <w:t>und begegnen Kundeneinwänden überzeugend</w:t>
            </w:r>
          </w:p>
          <w:p w14:paraId="6931BF99" w14:textId="055E732B" w:rsidR="00155FF1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nutzen die Kommunikation mit den Kunden auch zur Erfassung veränderter Kundenbedürfnisse.</w:t>
            </w:r>
          </w:p>
          <w:p w14:paraId="1374F132" w14:textId="6999C535" w:rsidR="00BB22F6" w:rsidRPr="00F80134" w:rsidRDefault="00BB22F6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9 Stunden</w:t>
            </w:r>
          </w:p>
          <w:p w14:paraId="3673EA17" w14:textId="77777777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6710" w:type="dxa"/>
            <w:gridSpan w:val="3"/>
          </w:tcPr>
          <w:p w14:paraId="42DF2A6F" w14:textId="37DB56AC" w:rsidR="00155FF1" w:rsidRPr="00F80134" w:rsidRDefault="00861F13" w:rsidP="00F8013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F80134">
              <w:rPr>
                <w:rFonts w:ascii="Arial" w:hAnsi="Arial" w:cs="Arial"/>
                <w:b/>
                <w:sz w:val="24"/>
                <w:szCs w:val="24"/>
                <w:lang w:val="de-DE"/>
              </w:rPr>
              <w:lastRenderedPageBreak/>
              <w:t xml:space="preserve">Fach- und </w:t>
            </w:r>
            <w:r w:rsidR="00155FF1" w:rsidRPr="00F80134">
              <w:rPr>
                <w:rFonts w:ascii="Arial" w:hAnsi="Arial" w:cs="Arial"/>
                <w:b/>
                <w:sz w:val="24"/>
                <w:szCs w:val="24"/>
                <w:lang w:val="de-DE"/>
              </w:rPr>
              <w:t>Sozial</w:t>
            </w:r>
            <w:r w:rsidRPr="00F80134">
              <w:rPr>
                <w:rFonts w:ascii="Arial" w:hAnsi="Arial" w:cs="Arial"/>
                <w:b/>
                <w:sz w:val="24"/>
                <w:szCs w:val="24"/>
                <w:lang w:val="de-DE"/>
              </w:rPr>
              <w:t>ko</w:t>
            </w:r>
            <w:r w:rsidR="00155FF1" w:rsidRPr="00F80134">
              <w:rPr>
                <w:rFonts w:ascii="Arial" w:hAnsi="Arial" w:cs="Arial"/>
                <w:b/>
                <w:sz w:val="24"/>
                <w:szCs w:val="24"/>
                <w:lang w:val="de-DE"/>
              </w:rPr>
              <w:t>mpetenz:</w:t>
            </w:r>
          </w:p>
          <w:p w14:paraId="70A72931" w14:textId="77777777" w:rsidR="00155FF1" w:rsidRPr="00F80134" w:rsidRDefault="00155FF1" w:rsidP="00F8013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80134">
              <w:rPr>
                <w:rFonts w:ascii="Arial" w:hAnsi="Arial" w:cs="Arial"/>
                <w:sz w:val="24"/>
                <w:szCs w:val="24"/>
                <w:lang w:val="de-DE"/>
              </w:rPr>
              <w:t xml:space="preserve">Die </w:t>
            </w:r>
            <w:proofErr w:type="spellStart"/>
            <w:r w:rsidRPr="00F80134">
              <w:rPr>
                <w:rFonts w:ascii="Arial" w:hAnsi="Arial" w:cs="Arial"/>
                <w:sz w:val="24"/>
                <w:szCs w:val="24"/>
                <w:lang w:val="de-DE"/>
              </w:rPr>
              <w:t>SuS</w:t>
            </w:r>
            <w:proofErr w:type="spellEnd"/>
            <w:r w:rsidRPr="00F80134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57E42E17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… führen Rollenspiele zum Kundenberatungsgespräch in deutscher Sprache oder einer Fremdsprache durch, wobei </w:t>
            </w:r>
            <w:r w:rsidRPr="00F80134">
              <w:rPr>
                <w:rFonts w:eastAsia="Times New Roman" w:cs="Arial"/>
                <w:bCs/>
                <w:szCs w:val="24"/>
              </w:rPr>
              <w:lastRenderedPageBreak/>
              <w:t>sie unterschiedliche Kanäle (z.B. persönliches Gespräch, Videotelefonie) nutzen.</w:t>
            </w:r>
          </w:p>
          <w:p w14:paraId="67C91AC5" w14:textId="7498D661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wenden die vorher erworbenen Kompetenzen an</w:t>
            </w:r>
            <w:r w:rsidR="00861F13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47CE1915" w14:textId="3C6D805B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</w:t>
            </w:r>
            <w:r w:rsidR="00861F13" w:rsidRPr="00F80134">
              <w:rPr>
                <w:rFonts w:eastAsia="Times New Roman" w:cs="Arial"/>
                <w:bCs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bCs/>
                <w:szCs w:val="24"/>
              </w:rPr>
              <w:t>zeigen Empathie für die kulturbedingten Besonderheiten ihrer Gesprächspartner.</w:t>
            </w:r>
          </w:p>
          <w:p w14:paraId="7FAFE142" w14:textId="77777777" w:rsidR="005B2187" w:rsidRDefault="005B2187" w:rsidP="005B2187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FD3063">
              <w:rPr>
                <w:rFonts w:cs="Arial"/>
                <w:b/>
                <w:color w:val="000000"/>
                <w:szCs w:val="20"/>
              </w:rPr>
              <w:t>Selbst-, Sozial- und Methodenkompetenzen</w:t>
            </w:r>
            <w:r w:rsidRPr="001A0CEB">
              <w:rPr>
                <w:rFonts w:cs="Arial"/>
                <w:b/>
                <w:szCs w:val="24"/>
              </w:rPr>
              <w:t>:</w:t>
            </w:r>
          </w:p>
          <w:p w14:paraId="19618E3A" w14:textId="77777777" w:rsidR="005B2187" w:rsidRDefault="005B2187" w:rsidP="005B2187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4E99F440" w14:textId="55C78C78" w:rsidR="005B2187" w:rsidRDefault="005B2187" w:rsidP="005B2187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… zeigen Empathie für die jeweilige Kundschaft.</w:t>
            </w:r>
          </w:p>
          <w:p w14:paraId="6364CBCE" w14:textId="41214329" w:rsidR="005B2187" w:rsidRDefault="005B2187" w:rsidP="005B2187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… achten kulturbedingte Besonderheiten.</w:t>
            </w:r>
          </w:p>
          <w:p w14:paraId="48A5288C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357" w:type="dxa"/>
          </w:tcPr>
          <w:p w14:paraId="03116E9C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</w:tcPr>
          <w:p w14:paraId="4ECD11C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2C30584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55B7DA8F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Englisch </w:t>
            </w:r>
          </w:p>
          <w:p w14:paraId="09488B53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lastRenderedPageBreak/>
              <w:t>Deutsch</w:t>
            </w:r>
          </w:p>
          <w:p w14:paraId="3F15ADCB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3DB918E4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00FCBBFF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</w:tr>
      <w:tr w:rsidR="003E6A64" w:rsidRPr="00F80134" w14:paraId="4678FE78" w14:textId="77777777" w:rsidTr="00103989">
        <w:tc>
          <w:tcPr>
            <w:tcW w:w="3119" w:type="dxa"/>
          </w:tcPr>
          <w:p w14:paraId="6DAA351E" w14:textId="0A6BB63A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lastRenderedPageBreak/>
              <w:t xml:space="preserve">Kompetenz </w:t>
            </w:r>
            <w:r w:rsidR="00103989" w:rsidRPr="00F80134">
              <w:rPr>
                <w:rFonts w:eastAsia="Times New Roman" w:cs="Arial"/>
                <w:b/>
                <w:szCs w:val="24"/>
              </w:rPr>
              <w:t>6</w:t>
            </w:r>
          </w:p>
          <w:p w14:paraId="7861D789" w14:textId="77777777" w:rsidR="00155FF1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Die Schülerinnen und Schüler reflektieren das Kundengespräch mit Hilfe ihres</w:t>
            </w:r>
            <w:r w:rsidR="00C42935" w:rsidRPr="00F80134">
              <w:rPr>
                <w:rFonts w:eastAsia="Times New Roman" w:cs="Arial"/>
                <w:bCs/>
                <w:szCs w:val="24"/>
              </w:rPr>
              <w:t xml:space="preserve"> entwickelten</w:t>
            </w:r>
            <w:r w:rsidRPr="00F80134">
              <w:rPr>
                <w:rFonts w:eastAsia="Times New Roman" w:cs="Arial"/>
                <w:bCs/>
                <w:szCs w:val="24"/>
              </w:rPr>
              <w:t xml:space="preserve"> Evaluationsbogens, optimieren das Kommunikationsverhalten und die Kommunikationsform und planen Anpassungs- und Verbesserungsmöglichkeiten</w:t>
            </w:r>
            <w:r w:rsidRPr="00F80134">
              <w:rPr>
                <w:rFonts w:eastAsia="Times New Roman" w:cs="Arial"/>
                <w:b/>
                <w:szCs w:val="24"/>
              </w:rPr>
              <w:t>.</w:t>
            </w:r>
          </w:p>
          <w:p w14:paraId="35C4BCA8" w14:textId="7A775C87" w:rsidR="00BB22F6" w:rsidRPr="00BB22F6" w:rsidRDefault="00BB22F6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6 Stunden</w:t>
            </w:r>
          </w:p>
        </w:tc>
        <w:tc>
          <w:tcPr>
            <w:tcW w:w="6710" w:type="dxa"/>
            <w:gridSpan w:val="3"/>
          </w:tcPr>
          <w:p w14:paraId="57863D24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t>Fachkompetenz:</w:t>
            </w:r>
            <w:r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53E46C30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 w:rsidRPr="00F80134">
              <w:rPr>
                <w:rFonts w:eastAsia="Times New Roman" w:cs="Arial"/>
                <w:szCs w:val="24"/>
              </w:rPr>
              <w:t>SuS</w:t>
            </w:r>
            <w:proofErr w:type="spellEnd"/>
            <w:r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7D174CAB" w14:textId="144BD9A6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 beurteilen das eigene Verhalten selbstkritisch mit Hilfe des Evaluationsbogens</w:t>
            </w:r>
            <w:r w:rsidR="004C0F2B" w:rsidRPr="00F80134">
              <w:rPr>
                <w:rFonts w:eastAsia="Times New Roman" w:cs="Arial"/>
                <w:szCs w:val="24"/>
              </w:rPr>
              <w:t>.</w:t>
            </w:r>
          </w:p>
          <w:p w14:paraId="01E53728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… nehmen konstruktives Feedback an. </w:t>
            </w:r>
          </w:p>
          <w:p w14:paraId="5181B6E6" w14:textId="5A5650FB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…</w:t>
            </w:r>
            <w:r w:rsidR="00861F13" w:rsidRPr="00F80134">
              <w:rPr>
                <w:rFonts w:eastAsia="Times New Roman" w:cs="Arial"/>
                <w:szCs w:val="24"/>
              </w:rPr>
              <w:t xml:space="preserve"> </w:t>
            </w:r>
            <w:r w:rsidRPr="00F80134">
              <w:rPr>
                <w:rFonts w:eastAsia="Times New Roman" w:cs="Arial"/>
                <w:szCs w:val="24"/>
              </w:rPr>
              <w:t>formulieren Verbesserungsvorschläge für ihr Kommunikationsverhalten und die Kommunikationsform.</w:t>
            </w:r>
          </w:p>
          <w:p w14:paraId="341A5390" w14:textId="77777777" w:rsidR="005B2187" w:rsidRDefault="005B2187" w:rsidP="005B2187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FD3063">
              <w:rPr>
                <w:rFonts w:cs="Arial"/>
                <w:b/>
                <w:color w:val="000000"/>
                <w:szCs w:val="20"/>
              </w:rPr>
              <w:t>Selbst-, Sozial- und Methodenkompetenzen</w:t>
            </w:r>
            <w:r w:rsidRPr="001A0CEB">
              <w:rPr>
                <w:rFonts w:cs="Arial"/>
                <w:b/>
                <w:szCs w:val="24"/>
              </w:rPr>
              <w:t>:</w:t>
            </w:r>
          </w:p>
          <w:p w14:paraId="710482B7" w14:textId="77777777" w:rsidR="005B2187" w:rsidRDefault="005B2187" w:rsidP="005B2187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3AC74786" w14:textId="55E8F552" w:rsidR="005B2187" w:rsidRDefault="005B2187" w:rsidP="005B218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… hören zu und lassen den Gesprächspartner ausreden.</w:t>
            </w:r>
          </w:p>
          <w:p w14:paraId="0A0FA7B0" w14:textId="77777777" w:rsidR="005B2187" w:rsidRDefault="005B2187" w:rsidP="005B218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… nehmen Feedback an.</w:t>
            </w:r>
          </w:p>
          <w:p w14:paraId="78526654" w14:textId="77777777" w:rsidR="00155FF1" w:rsidRPr="00F80134" w:rsidRDefault="00155FF1" w:rsidP="00F8013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2C8E05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</w:pPr>
            <w:r w:rsidRPr="00F80134"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  <w:t>Mögliche Inhalte:</w:t>
            </w:r>
          </w:p>
          <w:p w14:paraId="2450FFB4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ind w:left="714" w:hanging="357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Eigen- und Fremdwahrnehmung</w:t>
            </w:r>
          </w:p>
          <w:p w14:paraId="526E6479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ind w:left="714" w:hanging="357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Feedbackregeln</w:t>
            </w:r>
          </w:p>
          <w:p w14:paraId="390F2CC5" w14:textId="77777777" w:rsidR="00155FF1" w:rsidRPr="00F80134" w:rsidRDefault="00155FF1" w:rsidP="00F80134">
            <w:pPr>
              <w:pStyle w:val="Listenabsatz"/>
              <w:numPr>
                <w:ilvl w:val="0"/>
                <w:numId w:val="6"/>
              </w:numPr>
              <w:tabs>
                <w:tab w:val="center" w:pos="717"/>
              </w:tabs>
              <w:spacing w:after="120" w:line="240" w:lineRule="auto"/>
              <w:ind w:left="714" w:hanging="357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Auswertung Evaluationsbogen</w:t>
            </w:r>
          </w:p>
          <w:p w14:paraId="701145C1" w14:textId="1715C40F" w:rsidR="004C0F2B" w:rsidRPr="00F80134" w:rsidRDefault="004C0F2B" w:rsidP="00F80134">
            <w:pPr>
              <w:pStyle w:val="Listenabsatz"/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357" w:type="dxa"/>
          </w:tcPr>
          <w:p w14:paraId="61ADE81C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</w:tcPr>
          <w:p w14:paraId="67AE62B2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280D2F6A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CE0CCCD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771D9F66" w14:textId="611150C7" w:rsidR="00155FF1" w:rsidRPr="00F80134" w:rsidRDefault="00293E9B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 xml:space="preserve">Deutsch: </w:t>
            </w:r>
            <w:r w:rsidR="00155FF1" w:rsidRPr="00F80134">
              <w:rPr>
                <w:rFonts w:eastAsia="Times New Roman" w:cs="Arial"/>
                <w:szCs w:val="24"/>
              </w:rPr>
              <w:t>Feedback-Regeln</w:t>
            </w:r>
          </w:p>
        </w:tc>
      </w:tr>
      <w:tr w:rsidR="003E6A64" w:rsidRPr="00F80134" w14:paraId="36BE768C" w14:textId="77777777" w:rsidTr="00103989">
        <w:tc>
          <w:tcPr>
            <w:tcW w:w="3119" w:type="dxa"/>
            <w:tcBorders>
              <w:bottom w:val="single" w:sz="4" w:space="0" w:color="000000"/>
            </w:tcBorders>
          </w:tcPr>
          <w:p w14:paraId="2AC72985" w14:textId="4469A2E9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lastRenderedPageBreak/>
              <w:t xml:space="preserve">Kompetenz 7 </w:t>
            </w:r>
          </w:p>
          <w:p w14:paraId="4EE17564" w14:textId="77777777" w:rsidR="00155FF1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Die Schülerinnen und Schüler prüfen den vertrieblichen Erfolg der ausgewählten Kommunikationsaktivitäten und dokumentieren diesen</w:t>
            </w:r>
            <w:r w:rsidR="00293E9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3590AAAF" w14:textId="4AA94143" w:rsidR="00BB22F6" w:rsidRPr="00F80134" w:rsidRDefault="00BB22F6" w:rsidP="00F80134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2 Stunden</w:t>
            </w:r>
          </w:p>
        </w:tc>
        <w:tc>
          <w:tcPr>
            <w:tcW w:w="6710" w:type="dxa"/>
            <w:gridSpan w:val="3"/>
            <w:tcBorders>
              <w:bottom w:val="single" w:sz="4" w:space="0" w:color="000000"/>
            </w:tcBorders>
          </w:tcPr>
          <w:p w14:paraId="260476BC" w14:textId="77777777" w:rsidR="004C0F2B" w:rsidRPr="00F80134" w:rsidRDefault="004C0F2B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b/>
                <w:szCs w:val="24"/>
              </w:rPr>
              <w:t>Fachkompetenz:</w:t>
            </w:r>
            <w:r w:rsidRPr="00F80134">
              <w:rPr>
                <w:rFonts w:eastAsia="Times New Roman" w:cs="Arial"/>
                <w:szCs w:val="24"/>
              </w:rPr>
              <w:t xml:space="preserve"> </w:t>
            </w:r>
          </w:p>
          <w:p w14:paraId="760762E3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Die </w:t>
            </w:r>
            <w:proofErr w:type="spellStart"/>
            <w:r w:rsidRPr="00F80134">
              <w:rPr>
                <w:rFonts w:eastAsia="Times New Roman" w:cs="Arial"/>
                <w:bCs/>
                <w:szCs w:val="24"/>
              </w:rPr>
              <w:t>SuS</w:t>
            </w:r>
            <w:proofErr w:type="spellEnd"/>
          </w:p>
          <w:p w14:paraId="146986B1" w14:textId="3CE9767E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… informieren sich über Kennzahlen zur Messung des vertrieblichen Erfolgs von Kommunikationsaktivitäten</w:t>
            </w:r>
            <w:r w:rsidR="004C0F2B" w:rsidRPr="00F80134">
              <w:rPr>
                <w:rFonts w:eastAsia="Times New Roman" w:cs="Arial"/>
                <w:bCs/>
                <w:szCs w:val="24"/>
              </w:rPr>
              <w:t>.</w:t>
            </w:r>
          </w:p>
          <w:p w14:paraId="2F610141" w14:textId="63739AA9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 xml:space="preserve">… ermitteln diese Kennzahlen für unterschiedliche Maßnahmen zur Kundengewinnung, werten sie aus und dokumentieren sie. </w:t>
            </w:r>
          </w:p>
          <w:p w14:paraId="7A56052F" w14:textId="77777777" w:rsidR="005B2187" w:rsidRDefault="005B2187" w:rsidP="005B2187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FD3063">
              <w:rPr>
                <w:rFonts w:cs="Arial"/>
                <w:b/>
                <w:color w:val="000000"/>
                <w:szCs w:val="20"/>
              </w:rPr>
              <w:t>Selbst-, Sozial- und Methodenkompetenzen</w:t>
            </w:r>
            <w:r w:rsidRPr="001A0CEB">
              <w:rPr>
                <w:rFonts w:cs="Arial"/>
                <w:b/>
                <w:szCs w:val="24"/>
              </w:rPr>
              <w:t>:</w:t>
            </w:r>
          </w:p>
          <w:p w14:paraId="5111C978" w14:textId="77777777" w:rsidR="005B2187" w:rsidRDefault="005B2187" w:rsidP="005B2187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Arial"/>
                <w:szCs w:val="24"/>
              </w:rPr>
              <w:t>SuS</w:t>
            </w:r>
            <w:proofErr w:type="spellEnd"/>
          </w:p>
          <w:p w14:paraId="65012BE5" w14:textId="1275D163" w:rsidR="004C0F2B" w:rsidRDefault="005B2187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… erstellen Dokumentationen.</w:t>
            </w:r>
          </w:p>
          <w:p w14:paraId="4CEE75B1" w14:textId="5C9C08A9" w:rsidR="005B2187" w:rsidRDefault="005B2187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 xml:space="preserve">… </w:t>
            </w:r>
            <w:proofErr w:type="gramStart"/>
            <w:r>
              <w:rPr>
                <w:rFonts w:eastAsia="Times New Roman" w:cs="Arial"/>
                <w:bCs/>
                <w:szCs w:val="24"/>
              </w:rPr>
              <w:t>schätzen</w:t>
            </w:r>
            <w:proofErr w:type="gramEnd"/>
            <w:r>
              <w:rPr>
                <w:rFonts w:eastAsia="Times New Roman" w:cs="Arial"/>
                <w:bCs/>
                <w:szCs w:val="24"/>
              </w:rPr>
              <w:t xml:space="preserve"> ihre eigene Leistung ein.</w:t>
            </w:r>
          </w:p>
          <w:p w14:paraId="69052B09" w14:textId="77777777" w:rsidR="005B2187" w:rsidRPr="00F80134" w:rsidRDefault="005B2187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</w:p>
          <w:p w14:paraId="3779E2FF" w14:textId="77777777" w:rsidR="00155FF1" w:rsidRPr="00F80134" w:rsidRDefault="00155FF1" w:rsidP="00F80134">
            <w:p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/>
                <w:szCs w:val="24"/>
                <w:u w:val="single"/>
              </w:rPr>
            </w:pPr>
            <w:r w:rsidRPr="00F80134">
              <w:rPr>
                <w:rFonts w:eastAsia="Times New Roman" w:cs="Arial"/>
                <w:b/>
                <w:szCs w:val="24"/>
                <w:u w:val="single"/>
              </w:rPr>
              <w:t>Mögliche Inhalte:</w:t>
            </w:r>
          </w:p>
          <w:p w14:paraId="5A0615F2" w14:textId="77777777" w:rsidR="00155FF1" w:rsidRPr="00F80134" w:rsidRDefault="00155FF1" w:rsidP="00F80134">
            <w:pPr>
              <w:pStyle w:val="Listenabsatz"/>
              <w:numPr>
                <w:ilvl w:val="0"/>
                <w:numId w:val="12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Terminquote</w:t>
            </w:r>
          </w:p>
          <w:p w14:paraId="3684BF6E" w14:textId="77777777" w:rsidR="00155FF1" w:rsidRPr="00F80134" w:rsidRDefault="00155FF1" w:rsidP="00F80134">
            <w:pPr>
              <w:pStyle w:val="Listenabsatz"/>
              <w:numPr>
                <w:ilvl w:val="0"/>
                <w:numId w:val="12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Abschlussquote</w:t>
            </w:r>
          </w:p>
          <w:p w14:paraId="1DB0A2A0" w14:textId="77777777" w:rsidR="00155FF1" w:rsidRPr="00F80134" w:rsidRDefault="00155FF1" w:rsidP="00F80134">
            <w:pPr>
              <w:pStyle w:val="Listenabsatz"/>
              <w:numPr>
                <w:ilvl w:val="0"/>
                <w:numId w:val="12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Kundenzufriedenheitswerte</w:t>
            </w:r>
          </w:p>
          <w:p w14:paraId="3E054681" w14:textId="77777777" w:rsidR="00155FF1" w:rsidRPr="00F80134" w:rsidRDefault="00155FF1" w:rsidP="00F80134">
            <w:pPr>
              <w:pStyle w:val="Listenabsatz"/>
              <w:numPr>
                <w:ilvl w:val="0"/>
                <w:numId w:val="12"/>
              </w:numPr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  <w:r w:rsidRPr="00F80134">
              <w:rPr>
                <w:rFonts w:eastAsia="Times New Roman" w:cs="Arial"/>
                <w:bCs/>
                <w:szCs w:val="24"/>
              </w:rPr>
              <w:t>Kennzahlenermittlung mit Excel</w:t>
            </w:r>
          </w:p>
          <w:p w14:paraId="1C5B886D" w14:textId="78FDDC9C" w:rsidR="004C0F2B" w:rsidRPr="00F80134" w:rsidRDefault="004C0F2B" w:rsidP="00F80134">
            <w:pPr>
              <w:pStyle w:val="Listenabsatz"/>
              <w:tabs>
                <w:tab w:val="center" w:pos="717"/>
              </w:tabs>
              <w:spacing w:after="120" w:line="240" w:lineRule="auto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 w14:paraId="7E8D8F31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 w14:paraId="17BB4397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061CA3D8" w14:textId="77777777" w:rsidR="00155FF1" w:rsidRPr="00F80134" w:rsidRDefault="00155FF1" w:rsidP="00F80134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  <w:p w14:paraId="13C63A7D" w14:textId="06741476" w:rsidR="00155FF1" w:rsidRPr="00F80134" w:rsidRDefault="00155FF1" w:rsidP="00F80134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F80134">
              <w:rPr>
                <w:rFonts w:eastAsia="Times New Roman" w:cs="Arial"/>
                <w:szCs w:val="24"/>
              </w:rPr>
              <w:t>LF 12</w:t>
            </w:r>
            <w:r w:rsidR="004C0F2B" w:rsidRPr="00F80134">
              <w:rPr>
                <w:rFonts w:eastAsia="Times New Roman" w:cs="Arial"/>
                <w:szCs w:val="24"/>
              </w:rPr>
              <w:t xml:space="preserve">: </w:t>
            </w:r>
            <w:r w:rsidR="00293E9B" w:rsidRPr="00F80134">
              <w:rPr>
                <w:rFonts w:eastAsia="Times New Roman" w:cs="Arial"/>
                <w:szCs w:val="24"/>
              </w:rPr>
              <w:t>Kennzahlen</w:t>
            </w:r>
          </w:p>
        </w:tc>
      </w:tr>
      <w:bookmarkEnd w:id="0"/>
      <w:bookmarkEnd w:id="1"/>
    </w:tbl>
    <w:p w14:paraId="59BF77E6" w14:textId="77777777" w:rsidR="00155FF1" w:rsidRDefault="00155FF1"/>
    <w:sectPr w:rsidR="00155FF1" w:rsidSect="003C2563">
      <w:headerReference w:type="default" r:id="rId10"/>
      <w:footerReference w:type="default" r:id="rId11"/>
      <w:pgSz w:w="16838" w:h="11906" w:orient="landscape"/>
      <w:pgMar w:top="1417" w:right="1417" w:bottom="1417" w:left="1134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B789" w14:textId="77777777" w:rsidR="00887096" w:rsidRDefault="00887096">
      <w:pPr>
        <w:spacing w:after="0" w:line="240" w:lineRule="auto"/>
      </w:pPr>
      <w:r>
        <w:separator/>
      </w:r>
    </w:p>
  </w:endnote>
  <w:endnote w:type="continuationSeparator" w:id="0">
    <w:p w14:paraId="63AE62A0" w14:textId="77777777" w:rsidR="00887096" w:rsidRDefault="0088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144428"/>
      <w:docPartObj>
        <w:docPartGallery w:val="Page Numbers (Bottom of Page)"/>
        <w:docPartUnique/>
      </w:docPartObj>
    </w:sdtPr>
    <w:sdtEndPr/>
    <w:sdtContent>
      <w:p w14:paraId="74318A02" w14:textId="77777777" w:rsidR="000A28E1" w:rsidRDefault="000A28E1">
        <w:pPr>
          <w:pBdr>
            <w:top w:val="single" w:sz="4" w:space="1" w:color="D9D9D9"/>
          </w:pBdr>
          <w:tabs>
            <w:tab w:val="center" w:pos="4536"/>
            <w:tab w:val="right" w:pos="9072"/>
          </w:tabs>
          <w:ind w:left="-567"/>
          <w:jc w:val="right"/>
          <w:rPr>
            <w:sz w:val="20"/>
            <w:szCs w:val="20"/>
          </w:rPr>
        </w:pPr>
        <w:r>
          <w:rPr>
            <w:rFonts w:eastAsia="Times New Roman" w:cs="Arial"/>
            <w:sz w:val="20"/>
            <w:szCs w:val="20"/>
          </w:rPr>
          <w:t>Seite</w:t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E14228">
          <w:rPr>
            <w:noProof/>
            <w:sz w:val="20"/>
            <w:szCs w:val="20"/>
          </w:rPr>
          <w:t>22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0E12" w14:textId="77777777" w:rsidR="00887096" w:rsidRDefault="00887096">
      <w:pPr>
        <w:spacing w:after="0" w:line="240" w:lineRule="auto"/>
      </w:pPr>
      <w:r>
        <w:separator/>
      </w:r>
    </w:p>
  </w:footnote>
  <w:footnote w:type="continuationSeparator" w:id="0">
    <w:p w14:paraId="63E7D89A" w14:textId="77777777" w:rsidR="00887096" w:rsidRDefault="0088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73A" w14:textId="5A7805CD" w:rsidR="00DD16A7" w:rsidRDefault="00DD16A7">
    <w:pPr>
      <w:pStyle w:val="Kopfzeile"/>
    </w:pPr>
    <w:bookmarkStart w:id="9" w:name="_Hlk108099944"/>
    <w:bookmarkStart w:id="10" w:name="_Hlk108099945"/>
    <w:r>
      <w:t>Kaufmann/-frau für Versicherungen und Finanzanlagen, Lernfeldstrukturanalyse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96C"/>
    <w:multiLevelType w:val="hybridMultilevel"/>
    <w:tmpl w:val="400EB9A8"/>
    <w:lvl w:ilvl="0" w:tplc="FB34B622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/>
      </w:rPr>
    </w:lvl>
    <w:lvl w:ilvl="1" w:tplc="CC3CD5B2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 w:tplc="AF328E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18F8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9CC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E29D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605E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F24B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D69E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3903E9"/>
    <w:multiLevelType w:val="hybridMultilevel"/>
    <w:tmpl w:val="82E65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3994"/>
    <w:multiLevelType w:val="hybridMultilevel"/>
    <w:tmpl w:val="25C2FB8E"/>
    <w:lvl w:ilvl="0" w:tplc="59743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30E"/>
    <w:multiLevelType w:val="hybridMultilevel"/>
    <w:tmpl w:val="6F383B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B6DB1"/>
    <w:multiLevelType w:val="hybridMultilevel"/>
    <w:tmpl w:val="EABE394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F18431D"/>
    <w:multiLevelType w:val="hybridMultilevel"/>
    <w:tmpl w:val="2E8C295A"/>
    <w:lvl w:ilvl="0" w:tplc="164CA6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A3915"/>
    <w:multiLevelType w:val="hybridMultilevel"/>
    <w:tmpl w:val="2460EC64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96071D5"/>
    <w:multiLevelType w:val="hybridMultilevel"/>
    <w:tmpl w:val="808C0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3952"/>
    <w:multiLevelType w:val="hybridMultilevel"/>
    <w:tmpl w:val="61A6AE8E"/>
    <w:lvl w:ilvl="0" w:tplc="A9C4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700C"/>
    <w:multiLevelType w:val="hybridMultilevel"/>
    <w:tmpl w:val="A2042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810E9"/>
    <w:multiLevelType w:val="hybridMultilevel"/>
    <w:tmpl w:val="57A26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A37A6"/>
    <w:multiLevelType w:val="multilevel"/>
    <w:tmpl w:val="1FBE14B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color w:val="2396A0"/>
      </w:rPr>
    </w:lvl>
    <w:lvl w:ilvl="1">
      <w:start w:val="1"/>
      <w:numFmt w:val="decimal"/>
      <w:isLgl/>
      <w:lvlText w:val="%1.%2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7"/>
    <w:rsid w:val="00010103"/>
    <w:rsid w:val="0001614A"/>
    <w:rsid w:val="00024511"/>
    <w:rsid w:val="000474B3"/>
    <w:rsid w:val="00047839"/>
    <w:rsid w:val="0005150C"/>
    <w:rsid w:val="00066C29"/>
    <w:rsid w:val="00072759"/>
    <w:rsid w:val="000961E6"/>
    <w:rsid w:val="000A28E1"/>
    <w:rsid w:val="000B2934"/>
    <w:rsid w:val="000B405D"/>
    <w:rsid w:val="000B5734"/>
    <w:rsid w:val="000C4024"/>
    <w:rsid w:val="000C5C57"/>
    <w:rsid w:val="000D55AD"/>
    <w:rsid w:val="000F2D67"/>
    <w:rsid w:val="000F5759"/>
    <w:rsid w:val="00103989"/>
    <w:rsid w:val="00113482"/>
    <w:rsid w:val="001231BA"/>
    <w:rsid w:val="00123A5E"/>
    <w:rsid w:val="0013170F"/>
    <w:rsid w:val="00145BF2"/>
    <w:rsid w:val="00155FF1"/>
    <w:rsid w:val="001634EA"/>
    <w:rsid w:val="0018160D"/>
    <w:rsid w:val="001833D1"/>
    <w:rsid w:val="00194D83"/>
    <w:rsid w:val="001A2330"/>
    <w:rsid w:val="001C0B56"/>
    <w:rsid w:val="001D0EB6"/>
    <w:rsid w:val="001D15DA"/>
    <w:rsid w:val="001D7406"/>
    <w:rsid w:val="002044A5"/>
    <w:rsid w:val="002076EB"/>
    <w:rsid w:val="00212194"/>
    <w:rsid w:val="00212835"/>
    <w:rsid w:val="002134A8"/>
    <w:rsid w:val="0021539F"/>
    <w:rsid w:val="00230C24"/>
    <w:rsid w:val="002635B4"/>
    <w:rsid w:val="00271441"/>
    <w:rsid w:val="00274202"/>
    <w:rsid w:val="00275769"/>
    <w:rsid w:val="00293E9B"/>
    <w:rsid w:val="002C0FB6"/>
    <w:rsid w:val="002C1FAA"/>
    <w:rsid w:val="002C28D6"/>
    <w:rsid w:val="002F333A"/>
    <w:rsid w:val="00306F8D"/>
    <w:rsid w:val="003077D8"/>
    <w:rsid w:val="0030782A"/>
    <w:rsid w:val="003227F2"/>
    <w:rsid w:val="00323E5C"/>
    <w:rsid w:val="00332459"/>
    <w:rsid w:val="0034103C"/>
    <w:rsid w:val="00365DE4"/>
    <w:rsid w:val="00373BF1"/>
    <w:rsid w:val="003A2954"/>
    <w:rsid w:val="003C2563"/>
    <w:rsid w:val="003E6A64"/>
    <w:rsid w:val="003F4119"/>
    <w:rsid w:val="00401F5A"/>
    <w:rsid w:val="00417A60"/>
    <w:rsid w:val="00427553"/>
    <w:rsid w:val="00433C93"/>
    <w:rsid w:val="00443B90"/>
    <w:rsid w:val="00460043"/>
    <w:rsid w:val="004611F7"/>
    <w:rsid w:val="004756C9"/>
    <w:rsid w:val="0048414B"/>
    <w:rsid w:val="004A3029"/>
    <w:rsid w:val="004B2292"/>
    <w:rsid w:val="004C0F2B"/>
    <w:rsid w:val="004C58EE"/>
    <w:rsid w:val="004D781E"/>
    <w:rsid w:val="004F4309"/>
    <w:rsid w:val="004F73B2"/>
    <w:rsid w:val="005133FC"/>
    <w:rsid w:val="005258C8"/>
    <w:rsid w:val="0054240C"/>
    <w:rsid w:val="005558CA"/>
    <w:rsid w:val="005907D3"/>
    <w:rsid w:val="005B168C"/>
    <w:rsid w:val="005B2187"/>
    <w:rsid w:val="005B22DE"/>
    <w:rsid w:val="005B7431"/>
    <w:rsid w:val="005C5DC7"/>
    <w:rsid w:val="005D3657"/>
    <w:rsid w:val="005F52CA"/>
    <w:rsid w:val="005F6AE0"/>
    <w:rsid w:val="00603F7D"/>
    <w:rsid w:val="00605808"/>
    <w:rsid w:val="006129DC"/>
    <w:rsid w:val="00615A15"/>
    <w:rsid w:val="0062011D"/>
    <w:rsid w:val="00633221"/>
    <w:rsid w:val="00650832"/>
    <w:rsid w:val="00651593"/>
    <w:rsid w:val="00665F65"/>
    <w:rsid w:val="00666E64"/>
    <w:rsid w:val="00672BA2"/>
    <w:rsid w:val="00691467"/>
    <w:rsid w:val="006939A4"/>
    <w:rsid w:val="006A7E9B"/>
    <w:rsid w:val="006B1249"/>
    <w:rsid w:val="006B2548"/>
    <w:rsid w:val="006B4674"/>
    <w:rsid w:val="006B520D"/>
    <w:rsid w:val="006C086A"/>
    <w:rsid w:val="006C6EA4"/>
    <w:rsid w:val="006D014B"/>
    <w:rsid w:val="006E6690"/>
    <w:rsid w:val="006F2F37"/>
    <w:rsid w:val="00702299"/>
    <w:rsid w:val="00705902"/>
    <w:rsid w:val="00706748"/>
    <w:rsid w:val="00727911"/>
    <w:rsid w:val="007337C9"/>
    <w:rsid w:val="0076434C"/>
    <w:rsid w:val="00766DC7"/>
    <w:rsid w:val="00775884"/>
    <w:rsid w:val="00780CE3"/>
    <w:rsid w:val="007831FF"/>
    <w:rsid w:val="007E773E"/>
    <w:rsid w:val="007F194C"/>
    <w:rsid w:val="007F232E"/>
    <w:rsid w:val="00800F06"/>
    <w:rsid w:val="008065E6"/>
    <w:rsid w:val="008241A2"/>
    <w:rsid w:val="00825CDF"/>
    <w:rsid w:val="00843B17"/>
    <w:rsid w:val="008517E5"/>
    <w:rsid w:val="00856982"/>
    <w:rsid w:val="00857B15"/>
    <w:rsid w:val="008606EF"/>
    <w:rsid w:val="00861F13"/>
    <w:rsid w:val="0088307B"/>
    <w:rsid w:val="00887096"/>
    <w:rsid w:val="008A1A58"/>
    <w:rsid w:val="008B277E"/>
    <w:rsid w:val="008D17BB"/>
    <w:rsid w:val="008D368F"/>
    <w:rsid w:val="008D4176"/>
    <w:rsid w:val="008D45F2"/>
    <w:rsid w:val="008E1555"/>
    <w:rsid w:val="008E6C23"/>
    <w:rsid w:val="008F019E"/>
    <w:rsid w:val="0091148E"/>
    <w:rsid w:val="00933AF1"/>
    <w:rsid w:val="00942F68"/>
    <w:rsid w:val="0094360E"/>
    <w:rsid w:val="00974001"/>
    <w:rsid w:val="00980690"/>
    <w:rsid w:val="00993BFC"/>
    <w:rsid w:val="00994385"/>
    <w:rsid w:val="009A23D2"/>
    <w:rsid w:val="009C091C"/>
    <w:rsid w:val="009F325C"/>
    <w:rsid w:val="009F32A5"/>
    <w:rsid w:val="00A16116"/>
    <w:rsid w:val="00A26F14"/>
    <w:rsid w:val="00A3715B"/>
    <w:rsid w:val="00A52094"/>
    <w:rsid w:val="00A55D24"/>
    <w:rsid w:val="00A56CCE"/>
    <w:rsid w:val="00A75C25"/>
    <w:rsid w:val="00A76776"/>
    <w:rsid w:val="00A902AD"/>
    <w:rsid w:val="00A939B5"/>
    <w:rsid w:val="00A961C7"/>
    <w:rsid w:val="00AA4645"/>
    <w:rsid w:val="00AD61A0"/>
    <w:rsid w:val="00AF2A67"/>
    <w:rsid w:val="00AF3FFE"/>
    <w:rsid w:val="00AF624F"/>
    <w:rsid w:val="00B07ABE"/>
    <w:rsid w:val="00B14E19"/>
    <w:rsid w:val="00B26166"/>
    <w:rsid w:val="00B335D9"/>
    <w:rsid w:val="00B368F4"/>
    <w:rsid w:val="00B456FF"/>
    <w:rsid w:val="00B534F6"/>
    <w:rsid w:val="00B74A4F"/>
    <w:rsid w:val="00B75326"/>
    <w:rsid w:val="00B8404D"/>
    <w:rsid w:val="00BA5C64"/>
    <w:rsid w:val="00BA7963"/>
    <w:rsid w:val="00BB2152"/>
    <w:rsid w:val="00BB22F6"/>
    <w:rsid w:val="00BC25A4"/>
    <w:rsid w:val="00BE7FF5"/>
    <w:rsid w:val="00BF47CE"/>
    <w:rsid w:val="00BF4EB8"/>
    <w:rsid w:val="00BF6370"/>
    <w:rsid w:val="00C11603"/>
    <w:rsid w:val="00C2317E"/>
    <w:rsid w:val="00C40AA9"/>
    <w:rsid w:val="00C42935"/>
    <w:rsid w:val="00C53521"/>
    <w:rsid w:val="00C66ACD"/>
    <w:rsid w:val="00C66C6A"/>
    <w:rsid w:val="00C73544"/>
    <w:rsid w:val="00C83814"/>
    <w:rsid w:val="00CA6B7F"/>
    <w:rsid w:val="00CC74AB"/>
    <w:rsid w:val="00CD31C4"/>
    <w:rsid w:val="00CF6009"/>
    <w:rsid w:val="00D12177"/>
    <w:rsid w:val="00D149E7"/>
    <w:rsid w:val="00D23102"/>
    <w:rsid w:val="00D24581"/>
    <w:rsid w:val="00D32DE1"/>
    <w:rsid w:val="00D34EC4"/>
    <w:rsid w:val="00D663FC"/>
    <w:rsid w:val="00D70F8E"/>
    <w:rsid w:val="00D722A2"/>
    <w:rsid w:val="00D8694A"/>
    <w:rsid w:val="00D95550"/>
    <w:rsid w:val="00DA1132"/>
    <w:rsid w:val="00DA46F9"/>
    <w:rsid w:val="00DD0700"/>
    <w:rsid w:val="00DD16A7"/>
    <w:rsid w:val="00DD36AF"/>
    <w:rsid w:val="00E0733E"/>
    <w:rsid w:val="00E14228"/>
    <w:rsid w:val="00E15D1E"/>
    <w:rsid w:val="00E27D7A"/>
    <w:rsid w:val="00E32A7D"/>
    <w:rsid w:val="00E60F2B"/>
    <w:rsid w:val="00E61202"/>
    <w:rsid w:val="00E6134F"/>
    <w:rsid w:val="00E822D6"/>
    <w:rsid w:val="00E964D4"/>
    <w:rsid w:val="00EB70CC"/>
    <w:rsid w:val="00EB7AC1"/>
    <w:rsid w:val="00EC0529"/>
    <w:rsid w:val="00EC5415"/>
    <w:rsid w:val="00EC649A"/>
    <w:rsid w:val="00EE25CF"/>
    <w:rsid w:val="00EE5A33"/>
    <w:rsid w:val="00EE6F9D"/>
    <w:rsid w:val="00F13AEC"/>
    <w:rsid w:val="00F15E60"/>
    <w:rsid w:val="00F237C9"/>
    <w:rsid w:val="00F308BD"/>
    <w:rsid w:val="00F32E93"/>
    <w:rsid w:val="00F33368"/>
    <w:rsid w:val="00F41848"/>
    <w:rsid w:val="00F44443"/>
    <w:rsid w:val="00F50216"/>
    <w:rsid w:val="00F5064D"/>
    <w:rsid w:val="00F53206"/>
    <w:rsid w:val="00F53806"/>
    <w:rsid w:val="00F80134"/>
    <w:rsid w:val="00F826C4"/>
    <w:rsid w:val="00F97BCC"/>
    <w:rsid w:val="00FA333D"/>
    <w:rsid w:val="00FB16E5"/>
    <w:rsid w:val="00FB3FD7"/>
    <w:rsid w:val="00FC7D6C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0838"/>
  <w15:docId w15:val="{8B4285F4-34EB-41F6-9BA9-945EF26F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  <w:jc w:val="both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"/>
      </w:numPr>
      <w:pBdr>
        <w:bottom w:val="single" w:sz="4" w:space="8" w:color="2396A0"/>
      </w:pBdr>
      <w:spacing w:after="600" w:line="280" w:lineRule="atLeast"/>
      <w:outlineLvl w:val="0"/>
    </w:pPr>
    <w:rPr>
      <w:rFonts w:eastAsia="Times New Roman" w:cs="Arial"/>
      <w:b/>
      <w:color w:val="2396A0"/>
      <w:sz w:val="40"/>
      <w:szCs w:val="40"/>
      <w:lang w:eastAsia="de-D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ilvl w:val="1"/>
        <w:numId w:val="0"/>
      </w:numPr>
      <w:spacing w:after="240"/>
      <w:ind w:left="851" w:hanging="851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pPr>
      <w:pBdr>
        <w:bottom w:val="none" w:sz="0" w:space="0" w:color="auto"/>
      </w:pBdr>
      <w:spacing w:before="280"/>
      <w:ind w:left="1540" w:hanging="405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pPr>
      <w:ind w:left="851" w:hanging="851"/>
      <w:outlineLvl w:val="3"/>
    </w:pPr>
    <w:rPr>
      <w:bCs w:val="0"/>
      <w:i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CaptionChar">
    <w:name w:val="Caption Char"/>
    <w:uiPriority w:val="99"/>
  </w:style>
  <w:style w:type="table" w:customStyle="1" w:styleId="EinfacheTabelle113">
    <w:name w:val="Einfache Tabelle 113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EinfacheTabelle213">
    <w:name w:val="Einfache Tabelle 213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3">
    <w:name w:val="Einfache Tabelle 31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EinfacheTabelle413">
    <w:name w:val="Einfache Tabelle 41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EinfacheTabelle513">
    <w:name w:val="Einfache Tabelle 513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itternetztabelle1hell13">
    <w:name w:val="Gitternetztabelle 1 hell13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3">
    <w:name w:val="Gitternetztabelle 21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313">
    <w:name w:val="Gitternetztabelle 31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413">
    <w:name w:val="Gitternetztabelle 413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5dunkel13">
    <w:name w:val="Gitternetztabelle 5 dunkel1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tternetztabelle6farbig1">
    <w:name w:val="Gr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tternetztabelle7farbig1">
    <w:name w:val="Gr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3">
    <w:name w:val="Listentabelle 1 hell1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entabelle213">
    <w:name w:val="Listentabelle 213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entabelle313">
    <w:name w:val="Listentabelle 31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3">
    <w:name w:val="Listentabelle 41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entabelle5dunkel13">
    <w:name w:val="Listentabelle 5 dunkel13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entabelle6farbig13">
    <w:name w:val="Listentabelle 6 farbig13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3">
    <w:name w:val="Listentabelle 7 farbig13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customStyle="1" w:styleId="EinfacheTabelle112">
    <w:name w:val="Einfache Tabelle 112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2">
    <w:name w:val="Einfache Tabelle 21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2">
    <w:name w:val="Einfache Tabelle 312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2">
    <w:name w:val="Einfache Tabelle 41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2">
    <w:name w:val="Einfache Tabelle 512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2">
    <w:name w:val="Gitternetztabelle 1 hell12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2">
    <w:name w:val="Gitternetztabelle 21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312">
    <w:name w:val="Gitternetztabelle 31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412">
    <w:name w:val="Gitternetztabelle 412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5dunkel12">
    <w:name w:val="Gitternetztabelle 5 dunkel1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tternetztabelle6farbig11">
    <w:name w:val="Gritternetztabelle 6 farbig1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tternetztabelle7farbig11">
    <w:name w:val="Gritternetztabelle 7 farbig1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2">
    <w:name w:val="Listentabelle 1 hell1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entabelle212">
    <w:name w:val="Listentabelle 21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312">
    <w:name w:val="Listentabelle 312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2">
    <w:name w:val="Listentabelle 412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5dunkel12">
    <w:name w:val="Listentabelle 5 dunkel12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entabelle6farbig12">
    <w:name w:val="Listentabelle 6 farbig12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2">
    <w:name w:val="Listentabelle 7 farbig12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1">
    <w:name w:val="Einfache Tabelle 1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1">
    <w:name w:val="Einfache Tabelle 21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1">
    <w:name w:val="Einfache Tabelle 31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1">
    <w:name w:val="Einfache Tabelle 4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1">
    <w:name w:val="Einfache Tabelle 51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1">
    <w:name w:val="Gitternetztabelle 1 hell1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1">
    <w:name w:val="Gitternetztabelle 21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311">
    <w:name w:val="Gitternetztabelle 31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411">
    <w:name w:val="Gitternetztabelle 41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5dunkel11">
    <w:name w:val="Gitternetztabelle 5 dunkel1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itternetztabelle6farbig11">
    <w:name w:val="Gitternetztabelle 6 farbig1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1">
    <w:name w:val="Gitternetztabelle 7 farbig1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1">
    <w:name w:val="Listentabelle 1 hell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entabelle211">
    <w:name w:val="Listentabelle 21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311">
    <w:name w:val="Listentabelle 31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1">
    <w:name w:val="Listentabelle 41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5dunkel11">
    <w:name w:val="Listentabelle 5 dunkel1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entabelle6farbig11">
    <w:name w:val="Listentabelle 6 farbig1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1">
    <w:name w:val="Listentabelle 7 farbig1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qFormat/>
  </w:style>
  <w:style w:type="character" w:customStyle="1" w:styleId="berschrift1Zchn">
    <w:name w:val="Überschrift 1 Zchn"/>
    <w:link w:val="berschrift1"/>
    <w:rPr>
      <w:rFonts w:ascii="Arial" w:eastAsia="Times New Roman" w:hAnsi="Arial" w:cs="Arial"/>
      <w:b/>
      <w:color w:val="2396A0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color w:val="2396A0"/>
      <w:sz w:val="28"/>
      <w:szCs w:val="28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Arial"/>
      <w:b/>
      <w:bCs/>
      <w:color w:val="2396A0"/>
      <w:sz w:val="28"/>
      <w:szCs w:val="28"/>
    </w:rPr>
  </w:style>
  <w:style w:type="character" w:customStyle="1" w:styleId="berschrift4Zchn">
    <w:name w:val="Überschrift 4 Zchn"/>
    <w:link w:val="berschrift4"/>
    <w:uiPriority w:val="9"/>
    <w:rPr>
      <w:rFonts w:ascii="Arial" w:eastAsia="Times New Roman" w:hAnsi="Arial" w:cs="Arial"/>
      <w:b/>
      <w:iCs/>
      <w:color w:val="2396A0"/>
      <w:sz w:val="24"/>
      <w:szCs w:val="28"/>
      <w:u w:val="single"/>
    </w:rPr>
  </w:style>
  <w:style w:type="character" w:customStyle="1" w:styleId="berschrift5Zchn">
    <w:name w:val="Überschrift 5 Zchn"/>
    <w:link w:val="berschrift5"/>
    <w:uiPriority w:val="9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/>
    </w:rPr>
  </w:style>
  <w:style w:type="character" w:customStyle="1" w:styleId="ZitatZchn">
    <w:name w:val="Zitat Zchn"/>
    <w:link w:val="Zitat"/>
    <w:uiPriority w:val="29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paragraph" w:styleId="Verzeichnis1">
    <w:name w:val="toc 1"/>
    <w:basedOn w:val="Standard"/>
    <w:next w:val="Standard"/>
    <w:uiPriority w:val="39"/>
    <w:pPr>
      <w:tabs>
        <w:tab w:val="left" w:pos="567"/>
        <w:tab w:val="left" w:pos="851"/>
        <w:tab w:val="right" w:leader="dot" w:pos="9060"/>
      </w:tabs>
      <w:spacing w:after="0" w:line="360" w:lineRule="auto"/>
      <w:ind w:left="851" w:hanging="851"/>
    </w:pPr>
    <w:rPr>
      <w:rFonts w:eastAsia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szCs w:val="22"/>
      <w:lang w:eastAsia="en-US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left" w:pos="0"/>
        <w:tab w:val="left" w:pos="851"/>
        <w:tab w:val="right" w:leader="dot" w:pos="9062"/>
      </w:tabs>
      <w:spacing w:after="120"/>
      <w:ind w:left="851" w:hanging="851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left" w:pos="567"/>
        <w:tab w:val="right" w:leader="dot" w:pos="9062"/>
      </w:tabs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Gitternetztabelle1hellAkzent11">
    <w:name w:val="Gitternetztabelle 1 hell  – Akzent 11"/>
    <w:basedOn w:val="NormaleTabelle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BIBBNummerierungabc">
    <w:name w:val="BIBB Nummerierung abc"/>
    <w:basedOn w:val="Standard"/>
    <w:pPr>
      <w:widowControl w:val="0"/>
      <w:spacing w:after="0" w:line="240" w:lineRule="auto"/>
    </w:pPr>
    <w:rPr>
      <w:rFonts w:eastAsia="Arial" w:cs="Arial"/>
      <w:color w:val="00000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Formatvorlage1">
    <w:name w:val="Formatvorlage1"/>
    <w:basedOn w:val="berschrift1"/>
    <w:next w:val="Standard"/>
    <w:pPr>
      <w:numPr>
        <w:numId w:val="0"/>
      </w:numPr>
      <w:pBdr>
        <w:bottom w:val="single" w:sz="4" w:space="0" w:color="auto"/>
      </w:pBdr>
      <w:spacing w:before="480" w:after="0" w:line="360" w:lineRule="auto"/>
    </w:pPr>
    <w:rPr>
      <w:color w:val="403152" w:themeColor="accent4" w:themeShade="80"/>
      <w:spacing w:val="15"/>
      <w:sz w:val="26"/>
      <w:szCs w:val="28"/>
      <w:lang w:eastAsia="en-US"/>
    </w:rPr>
  </w:style>
  <w:style w:type="paragraph" w:customStyle="1" w:styleId="Formatvorlage2">
    <w:name w:val="Formatvorlage2"/>
    <w:basedOn w:val="berschrift2"/>
    <w:pPr>
      <w:numPr>
        <w:ilvl w:val="0"/>
      </w:numPr>
      <w:pBdr>
        <w:bottom w:val="none" w:sz="4" w:space="0" w:color="000000"/>
      </w:pBdr>
      <w:spacing w:before="200" w:after="0" w:line="276" w:lineRule="auto"/>
      <w:ind w:left="851" w:hanging="851"/>
      <w:jc w:val="left"/>
    </w:pPr>
    <w:rPr>
      <w:rFonts w:cs="Times New Roman"/>
      <w:bCs/>
      <w:color w:val="000000"/>
      <w:sz w:val="24"/>
      <w:szCs w:val="26"/>
      <w:lang w:eastAsia="en-US"/>
    </w:rPr>
  </w:style>
  <w:style w:type="paragraph" w:customStyle="1" w:styleId="Formatvorlage3">
    <w:name w:val="Formatvorlage3"/>
    <w:basedOn w:val="berschrift2"/>
    <w:pPr>
      <w:numPr>
        <w:ilvl w:val="0"/>
      </w:numPr>
      <w:pBdr>
        <w:bottom w:val="none" w:sz="4" w:space="0" w:color="000000"/>
      </w:pBdr>
      <w:spacing w:before="320" w:after="120" w:line="276" w:lineRule="auto"/>
      <w:ind w:left="851" w:hanging="851"/>
      <w:jc w:val="left"/>
    </w:pPr>
    <w:rPr>
      <w:rFonts w:cs="Times New Roman"/>
      <w:bCs/>
      <w:color w:val="000000"/>
      <w:sz w:val="22"/>
      <w:szCs w:val="26"/>
      <w:lang w:eastAsia="en-US"/>
    </w:rPr>
  </w:style>
  <w:style w:type="paragraph" w:customStyle="1" w:styleId="berschrift51">
    <w:name w:val="Überschrift 51"/>
    <w:basedOn w:val="Standard"/>
    <w:next w:val="Standard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4"/>
      <w:lang w:eastAsia="en-US"/>
    </w:rPr>
  </w:style>
  <w:style w:type="paragraph" w:customStyle="1" w:styleId="Kopfzeileunten">
    <w:name w:val="Kopfzeile unten"/>
    <w:basedOn w:val="Kopfzeile"/>
    <w:link w:val="KopfzeileuntenZchn"/>
    <w:qFormat/>
    <w:pPr>
      <w:spacing w:before="40" w:after="240" w:line="240" w:lineRule="auto"/>
      <w:ind w:left="1985"/>
    </w:pPr>
    <w:rPr>
      <w:rFonts w:ascii="FreeSans" w:hAnsi="FreeSans"/>
      <w:color w:val="595959"/>
      <w:sz w:val="20"/>
      <w:szCs w:val="24"/>
    </w:rPr>
  </w:style>
  <w:style w:type="character" w:customStyle="1" w:styleId="KopfzeileuntenZchn">
    <w:name w:val="Kopfzeile unten Zchn"/>
    <w:link w:val="Kopfzeileunten"/>
    <w:rPr>
      <w:rFonts w:ascii="FreeSans" w:hAnsi="FreeSans"/>
      <w:color w:val="595959"/>
      <w:sz w:val="24"/>
      <w:szCs w:val="24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Absatz-Standardschriftart"/>
  </w:style>
  <w:style w:type="table" w:customStyle="1" w:styleId="Tabellenraster3">
    <w:name w:val="Tabellenraster3"/>
    <w:basedOn w:val="NormaleTabelle"/>
    <w:next w:val="Tabellenraster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bsatz-Standardschriftart"/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pPr>
      <w:spacing w:before="180" w:after="180" w:line="240" w:lineRule="auto"/>
      <w:jc w:val="left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customStyle="1" w:styleId="ImageCaption">
    <w:name w:val="Image Caption"/>
    <w:basedOn w:val="Beschriftung"/>
    <w:pPr>
      <w:spacing w:after="120"/>
      <w:jc w:val="left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/>
    </w:rPr>
  </w:style>
  <w:style w:type="paragraph" w:customStyle="1" w:styleId="CaptionedFigure">
    <w:name w:val="Captioned Figure"/>
    <w:basedOn w:val="Standard"/>
    <w:pPr>
      <w:keepNext/>
      <w:spacing w:line="240" w:lineRule="auto"/>
      <w:jc w:val="left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lead">
    <w:name w:val="lead"/>
    <w:basedOn w:val="Standar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customStyle="1" w:styleId="Kompetenzen">
    <w:name w:val="Kompetenzen"/>
    <w:basedOn w:val="Standard"/>
    <w:rsid w:val="003227F2"/>
    <w:pPr>
      <w:framePr w:hSpace="141" w:wrap="around" w:vAnchor="page" w:hAnchor="margin" w:y="1659"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left"/>
    </w:pPr>
    <w:rPr>
      <w:rFonts w:ascii="Calibri" w:eastAsia="Times New Roman" w:hAnsi="Calibri"/>
      <w:sz w:val="22"/>
      <w:lang w:val="en-US" w:bidi="en-US"/>
    </w:rPr>
  </w:style>
  <w:style w:type="character" w:customStyle="1" w:styleId="docy">
    <w:name w:val="docy"/>
    <w:aliases w:val="v5,1942,bqiaagaaeyqcaaagiaiaaapebgaabdigaaaaaaaaaaaaaaaaaaaaaaaaaaaaaaaaaaaaaaaaaaaaaaaaaaaaaaaaaaaaaaaaaaaaaaaaaaaaaaaaaaaaaaaaaaaaaaaaaaaaaaaaaaaaaaaaaaaaaaaaaaaaaaaaaaaaaaaaaaaaaaaaaaaaaaaaaaaaaaaaaaaaaaaaaaaaaaaaaaaaaaaaaaaaaaaaaaaaaaaa"/>
    <w:basedOn w:val="Absatz-Standardschriftart"/>
    <w:rsid w:val="0015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ebastian Viehbeck"/>
    <f:field ref="FSCFOLIO_1_1001_FieldCurrentDate" text="05.10.2021 17:19"/>
    <f:field ref="CCAPRECONFIG_15_1001_Objektname" text="Wirtschaft 4.0 Handreichung_05.08.2021 (1)" edit="true"/>
    <f:field ref="DEPRECONFIG_15_1001_Objektname" text="Wirtschaft 4.0 Handreichung_05.08.2021 (1)" edit="true"/>
    <f:field ref="CFGBAYERN_15_1400_FieldDocumentTitle" text="" edit="true"/>
    <f:field ref="CFGBAYERN_15_1400_FieldDocumentSubject" text="Wirtschaft 4.0 Handreichung_05.08.2021 (1)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Wirtschaft 4.0 Handreichung_05.08.2021 (1)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Wirtschaft 4.0 Handreichung_05.08.2021 (1)" edit="true"/>
    <f:field ref="objsubject" text="" edit="true"/>
    <f:field ref="objcreatedby" text="Viehbeck, Sebastian, StMUK"/>
    <f:field ref="objcreatedat" date="2021-09-30T11:15:21" text="30.09.2021 11:15:21"/>
    <f:field ref="objchangedby" text="Viehbeck, Sebastian, StMUK"/>
    <f:field ref="objmodifiedat" date="2021-09-30T11:15:43" text="30.09.2021 11:15:4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1764D35-1814-4B55-81E1-3D352FE8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1498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Fensel</dc:creator>
  <cp:keywords/>
  <dc:description/>
  <cp:lastModifiedBy>Loibl, Michael</cp:lastModifiedBy>
  <cp:revision>4</cp:revision>
  <dcterms:created xsi:type="dcterms:W3CDTF">2023-09-30T18:49:00Z</dcterms:created>
  <dcterms:modified xsi:type="dcterms:W3CDTF">2023-10-26T09:03:00Z</dcterms:modified>
</cp:coreProperties>
</file>