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BFBD7" w14:textId="77777777" w:rsidR="00BA4447" w:rsidRDefault="00BA4447" w:rsidP="00BA4447">
      <w:pPr>
        <w:pStyle w:val="berschrift4"/>
        <w:ind w:left="0" w:firstLine="0"/>
      </w:pPr>
      <w:bookmarkStart w:id="0" w:name="_Hlk147002423"/>
    </w:p>
    <w:p w14:paraId="62BF3B17" w14:textId="77777777" w:rsidR="00BA4447" w:rsidRPr="00BA4447" w:rsidRDefault="00BA4447" w:rsidP="00BA4447">
      <w:pPr>
        <w:spacing w:after="120" w:line="240" w:lineRule="auto"/>
        <w:jc w:val="left"/>
        <w:rPr>
          <w:rFonts w:cs="Arial"/>
          <w:b/>
          <w:bCs/>
          <w:szCs w:val="24"/>
        </w:rPr>
      </w:pPr>
      <w:bookmarkStart w:id="1" w:name="_Hlk108102859"/>
      <w:r w:rsidRPr="00BA4447">
        <w:rPr>
          <w:rFonts w:cs="Arial"/>
          <w:b/>
          <w:bCs/>
          <w:szCs w:val="24"/>
        </w:rPr>
        <w:t xml:space="preserve">Lernfeld 12: Geschäftsprozesse steuern und Bestandskundschaften im Lebenszyklus binden </w:t>
      </w:r>
    </w:p>
    <w:p w14:paraId="32A17AD5" w14:textId="77777777" w:rsidR="00BA4447" w:rsidRDefault="00BA4447" w:rsidP="00BA4447">
      <w:pPr>
        <w:autoSpaceDE w:val="0"/>
        <w:autoSpaceDN w:val="0"/>
        <w:adjustRightInd w:val="0"/>
        <w:spacing w:after="120"/>
        <w:rPr>
          <w:rFonts w:cs="Arial"/>
          <w:bCs/>
          <w:szCs w:val="24"/>
        </w:rPr>
      </w:pPr>
      <w:r>
        <w:rPr>
          <w:rStyle w:val="docy"/>
          <w:rFonts w:cs="Arial"/>
          <w:color w:val="000000"/>
          <w:szCs w:val="20"/>
        </w:rPr>
        <w:t>Die nachstehenden Kompetenzformulierungen beziehe</w:t>
      </w:r>
      <w:r>
        <w:rPr>
          <w:rFonts w:cs="Arial"/>
          <w:color w:val="000000"/>
          <w:szCs w:val="20"/>
        </w:rPr>
        <w:t xml:space="preserve">n sich vornehmlich auf die Fachkompetenz. Weitere Aspekte der Handlungskompetenz werden hier nur fallweise aufgeführt. Bei den formulierten Kompetenzen handelt es sich um einen Vorschlag des Autorenteams. Daraus ist keine Verbindlichkeit abzuleiten. Ebenso ist es den unterrichtenden Lehrkräften freigestellt, eigene pädagogisch-didaktische Überlegungen umzusetzen. </w:t>
      </w:r>
    </w:p>
    <w:p w14:paraId="77F21484" w14:textId="77777777" w:rsidR="00BA4447" w:rsidRPr="009E548E" w:rsidRDefault="00BA4447" w:rsidP="00BA4447">
      <w:pPr>
        <w:autoSpaceDE w:val="0"/>
        <w:autoSpaceDN w:val="0"/>
        <w:adjustRightInd w:val="0"/>
        <w:spacing w:after="120"/>
        <w:rPr>
          <w:rStyle w:val="docy"/>
          <w:szCs w:val="20"/>
          <w:u w:val="single"/>
        </w:rPr>
      </w:pPr>
      <w:r w:rsidRPr="009E548E">
        <w:rPr>
          <w:rStyle w:val="docy"/>
          <w:u w:val="single"/>
        </w:rPr>
        <w:t>Hinweise:</w:t>
      </w:r>
    </w:p>
    <w:p w14:paraId="1D0A15AC" w14:textId="77777777" w:rsidR="00BA4447" w:rsidRDefault="00BA4447" w:rsidP="00BA4447">
      <w:pPr>
        <w:autoSpaceDE w:val="0"/>
        <w:autoSpaceDN w:val="0"/>
        <w:adjustRightInd w:val="0"/>
        <w:spacing w:after="120"/>
        <w:rPr>
          <w:bCs/>
          <w:szCs w:val="24"/>
        </w:rPr>
      </w:pPr>
      <w:r>
        <w:rPr>
          <w:rFonts w:cs="Arial"/>
          <w:bCs/>
          <w:szCs w:val="24"/>
        </w:rPr>
        <w:t>Die angegebenen Zeitrichtwerte dienen der Orientierung, sie werden sich an die unterrichtliche Praxis anpassen.</w:t>
      </w:r>
    </w:p>
    <w:p w14:paraId="26EE3BEE" w14:textId="77777777" w:rsidR="00BA4447" w:rsidRDefault="00BA4447" w:rsidP="00BA4447">
      <w:pPr>
        <w:spacing w:after="120"/>
        <w:rPr>
          <w:rStyle w:val="docy"/>
          <w:szCs w:val="20"/>
        </w:rPr>
      </w:pPr>
      <w:r>
        <w:rPr>
          <w:rStyle w:val="docy"/>
        </w:rPr>
        <w:t>Zum Zeitpunkt der Erstellung der Lernfeldstrukturanalyse waren sowohl der Rahmenlehrplan als auch die bayerische Lehrplanrichtlinie veröffentlicht, jedoch lagen noch keine Prüfungskataloge oder ähnliches vor.</w:t>
      </w:r>
    </w:p>
    <w:p w14:paraId="1C7DE823" w14:textId="77777777" w:rsidR="00BA4447" w:rsidRDefault="00BA4447" w:rsidP="00BA4447">
      <w:pPr>
        <w:autoSpaceDE w:val="0"/>
        <w:autoSpaceDN w:val="0"/>
        <w:adjustRightInd w:val="0"/>
        <w:spacing w:after="120"/>
        <w:rPr>
          <w:bCs/>
        </w:rPr>
      </w:pPr>
      <w:r>
        <w:rPr>
          <w:rFonts w:cs="Arial"/>
          <w:bCs/>
        </w:rPr>
        <w:t>Abweichungen bei den Kompetenzformulierungen gegenüber der Lehrplanrichtlinie dienen der besseren Lesbarkeit, es ergeben sich daraus keine inhaltlichen Differenzen.</w:t>
      </w:r>
    </w:p>
    <w:p w14:paraId="253F55EA" w14:textId="77777777" w:rsidR="00BA4447" w:rsidRDefault="00BA4447" w:rsidP="00BA4447">
      <w:pPr>
        <w:autoSpaceDE w:val="0"/>
        <w:autoSpaceDN w:val="0"/>
        <w:adjustRightInd w:val="0"/>
        <w:spacing w:after="120"/>
        <w:rPr>
          <w:rFonts w:cs="Arial"/>
          <w:b/>
          <w:bCs/>
          <w:sz w:val="22"/>
        </w:rPr>
      </w:pPr>
    </w:p>
    <w:p w14:paraId="09CFCBA0" w14:textId="77777777" w:rsidR="00BA4447" w:rsidRDefault="00BA4447" w:rsidP="00BA4447"/>
    <w:p w14:paraId="03C375E5" w14:textId="77777777" w:rsidR="00BA4447" w:rsidRDefault="00BA4447" w:rsidP="00BA4447"/>
    <w:p w14:paraId="7C8E9194" w14:textId="77777777" w:rsidR="00BA4447" w:rsidRDefault="00BA4447" w:rsidP="00BA4447"/>
    <w:p w14:paraId="0473CE3C" w14:textId="77777777" w:rsidR="00BA4447" w:rsidRDefault="00BA4447" w:rsidP="00BA4447"/>
    <w:p w14:paraId="69BB83D3" w14:textId="77777777" w:rsidR="00BA4447" w:rsidRPr="00007CC9" w:rsidRDefault="00BA4447" w:rsidP="00BA4447">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59BD200D" w14:textId="77777777" w:rsidR="00BA4447" w:rsidRPr="006E5DB4" w:rsidRDefault="00BA4447" w:rsidP="00BA4447">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478369DD" w14:textId="77777777" w:rsidR="00BA4447" w:rsidRPr="006E5DB4" w:rsidRDefault="00BA4447" w:rsidP="00BA4447">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178126A5" w14:textId="77777777" w:rsidR="00BA4447" w:rsidRPr="006E5DB4" w:rsidRDefault="00BA4447" w:rsidP="00BA4447">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50B435DF" w14:textId="77777777" w:rsidR="00BA4447" w:rsidRPr="00E26C07" w:rsidRDefault="00BA4447" w:rsidP="00BA4447">
      <w:pPr>
        <w:spacing w:after="0" w:line="240" w:lineRule="auto"/>
        <w:rPr>
          <w:rFonts w:eastAsia="Times New Roman" w:cs="Arial"/>
          <w:sz w:val="20"/>
          <w:szCs w:val="20"/>
          <w:lang w:eastAsia="de-DE"/>
        </w:rPr>
      </w:pPr>
      <w:r w:rsidRPr="006E5DB4">
        <w:rPr>
          <w:rFonts w:eastAsia="Times New Roman" w:cs="Arial"/>
          <w:sz w:val="20"/>
          <w:szCs w:val="20"/>
          <w:lang w:eastAsia="de-DE"/>
        </w:rPr>
        <w:t>Matthias Stecher</w:t>
      </w:r>
      <w:bookmarkEnd w:id="1"/>
    </w:p>
    <w:bookmarkEnd w:id="0"/>
    <w:p w14:paraId="7C32D0A7" w14:textId="50990AC7" w:rsidR="007013D1" w:rsidRDefault="007013D1">
      <w:pPr>
        <w:spacing w:after="0" w:line="240" w:lineRule="auto"/>
        <w:jc w:val="left"/>
        <w:rPr>
          <w:rFonts w:cs="Arial"/>
          <w:sz w:val="22"/>
        </w:rPr>
      </w:pPr>
    </w:p>
    <w:p w14:paraId="5A39B1FC" w14:textId="77777777" w:rsidR="00E653DF" w:rsidRPr="006418FE" w:rsidRDefault="00E653DF" w:rsidP="00D805A9">
      <w:pPr>
        <w:pStyle w:val="Kopfzeile"/>
        <w:tabs>
          <w:tab w:val="clear" w:pos="4536"/>
          <w:tab w:val="clear" w:pos="9072"/>
        </w:tabs>
        <w:spacing w:after="0" w:line="240" w:lineRule="auto"/>
        <w:rPr>
          <w:rFonts w:cs="Arial"/>
          <w:sz w:val="22"/>
        </w:rPr>
      </w:pPr>
    </w:p>
    <w:tbl>
      <w:tblPr>
        <w:tblpPr w:leftFromText="141" w:rightFromText="141" w:vertAnchor="page" w:horzAnchor="margin" w:tblpY="16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856"/>
        <w:gridCol w:w="2237"/>
        <w:gridCol w:w="2010"/>
        <w:gridCol w:w="2483"/>
        <w:gridCol w:w="2729"/>
      </w:tblGrid>
      <w:tr w:rsidR="00BA4447" w:rsidRPr="00BA4447" w14:paraId="53634320" w14:textId="77777777" w:rsidTr="00BA4447">
        <w:tc>
          <w:tcPr>
            <w:tcW w:w="14287" w:type="dxa"/>
            <w:gridSpan w:val="6"/>
            <w:tcBorders>
              <w:top w:val="single" w:sz="4" w:space="0" w:color="000000" w:themeColor="text1"/>
            </w:tcBorders>
          </w:tcPr>
          <w:p w14:paraId="232D8525" w14:textId="77777777" w:rsidR="006418FE" w:rsidRPr="00BA4447" w:rsidRDefault="006418FE" w:rsidP="00BA4447">
            <w:pPr>
              <w:spacing w:after="120" w:line="240" w:lineRule="auto"/>
              <w:jc w:val="left"/>
              <w:rPr>
                <w:rFonts w:cs="Arial"/>
                <w:b/>
                <w:bCs/>
                <w:szCs w:val="24"/>
              </w:rPr>
            </w:pPr>
            <w:r w:rsidRPr="00BA4447">
              <w:rPr>
                <w:rFonts w:cs="Arial"/>
                <w:b/>
                <w:bCs/>
                <w:szCs w:val="24"/>
              </w:rPr>
              <w:lastRenderedPageBreak/>
              <w:t xml:space="preserve">Lernfeld 12: Geschäftsprozesse steuern und Bestandskundschaften im Lebenszyklus binden </w:t>
            </w:r>
          </w:p>
          <w:p w14:paraId="72697966" w14:textId="2183A17F" w:rsidR="00BA4447" w:rsidRPr="00BA4447" w:rsidRDefault="006418FE" w:rsidP="00BA4447">
            <w:pPr>
              <w:spacing w:after="120" w:line="240" w:lineRule="auto"/>
              <w:jc w:val="left"/>
              <w:rPr>
                <w:rFonts w:cs="Arial"/>
                <w:bCs/>
                <w:szCs w:val="24"/>
              </w:rPr>
            </w:pPr>
            <w:r w:rsidRPr="00BA4447">
              <w:rPr>
                <w:rFonts w:cs="Arial"/>
                <w:bCs/>
                <w:szCs w:val="24"/>
              </w:rPr>
              <w:t>Die Schülerinnen und Schüler verfügen über die Kompetenz, ein Projekt zur Verbesserung der Kundenbindung unter Berücksichtigung betriebswirtschaftlicher Faktoren zu planen und umzusetzen.</w:t>
            </w:r>
          </w:p>
        </w:tc>
      </w:tr>
      <w:tr w:rsidR="00BA4447" w:rsidRPr="00BA4447" w14:paraId="664EFED2" w14:textId="77777777" w:rsidTr="00BA4447">
        <w:tc>
          <w:tcPr>
            <w:tcW w:w="2972" w:type="dxa"/>
            <w:vMerge w:val="restart"/>
            <w:tcBorders>
              <w:top w:val="single" w:sz="4" w:space="0" w:color="000000" w:themeColor="text1"/>
            </w:tcBorders>
          </w:tcPr>
          <w:p w14:paraId="690669E3" w14:textId="77777777" w:rsidR="00BA4447" w:rsidRPr="00E26C07" w:rsidRDefault="00BA4447" w:rsidP="00BA4447">
            <w:pPr>
              <w:spacing w:after="120" w:line="240" w:lineRule="auto"/>
              <w:jc w:val="left"/>
              <w:rPr>
                <w:rFonts w:eastAsia="Times New Roman" w:cs="Arial"/>
                <w:b/>
                <w:bCs/>
                <w:szCs w:val="24"/>
              </w:rPr>
            </w:pPr>
            <w:r w:rsidRPr="00E26C07">
              <w:rPr>
                <w:rFonts w:eastAsia="Times New Roman" w:cs="Arial"/>
                <w:b/>
                <w:bCs/>
                <w:szCs w:val="24"/>
              </w:rPr>
              <w:t>Kompetenzen aus der Lehrplanrichtlinie</w:t>
            </w:r>
          </w:p>
          <w:p w14:paraId="36191CB5" w14:textId="77777777" w:rsidR="00BA4447" w:rsidRPr="00E26C07" w:rsidRDefault="00BA4447" w:rsidP="00BA4447">
            <w:pPr>
              <w:spacing w:after="120" w:line="240" w:lineRule="auto"/>
              <w:rPr>
                <w:rFonts w:eastAsia="Times New Roman" w:cs="Arial"/>
                <w:szCs w:val="24"/>
              </w:rPr>
            </w:pPr>
            <w:r w:rsidRPr="00E26C07">
              <w:rPr>
                <w:rFonts w:eastAsia="Times New Roman" w:cs="Arial"/>
                <w:szCs w:val="24"/>
              </w:rPr>
              <w:t>ggf. Lernsituation</w:t>
            </w:r>
          </w:p>
          <w:p w14:paraId="6C37D599" w14:textId="7CB08720" w:rsidR="00E653DF" w:rsidRPr="00BA4447" w:rsidRDefault="00BA4447" w:rsidP="00BA4447">
            <w:pPr>
              <w:spacing w:after="120" w:line="240" w:lineRule="auto"/>
              <w:jc w:val="left"/>
              <w:rPr>
                <w:rFonts w:eastAsia="Times New Roman" w:cs="Arial"/>
                <w:szCs w:val="24"/>
              </w:rPr>
            </w:pPr>
            <w:r w:rsidRPr="00E26C07">
              <w:rPr>
                <w:rFonts w:eastAsia="Times New Roman" w:cs="Arial"/>
                <w:szCs w:val="24"/>
              </w:rPr>
              <w:t xml:space="preserve">Zeitrichtwert: </w:t>
            </w:r>
            <w:r w:rsidR="00C03B8E">
              <w:rPr>
                <w:rFonts w:eastAsia="Times New Roman" w:cs="Arial"/>
                <w:szCs w:val="24"/>
              </w:rPr>
              <w:t>8</w:t>
            </w:r>
            <w:r w:rsidRPr="00E26C07">
              <w:rPr>
                <w:rFonts w:eastAsia="Times New Roman" w:cs="Arial"/>
                <w:szCs w:val="24"/>
              </w:rPr>
              <w:t>0 Stunden</w:t>
            </w:r>
          </w:p>
        </w:tc>
        <w:tc>
          <w:tcPr>
            <w:tcW w:w="6103" w:type="dxa"/>
            <w:gridSpan w:val="3"/>
            <w:tcBorders>
              <w:top w:val="single" w:sz="4" w:space="0" w:color="000000" w:themeColor="text1"/>
            </w:tcBorders>
          </w:tcPr>
          <w:p w14:paraId="350A3C94" w14:textId="77777777" w:rsidR="00E653DF" w:rsidRPr="00BA4447" w:rsidRDefault="00E653DF" w:rsidP="00BA4447">
            <w:pPr>
              <w:spacing w:after="120" w:line="240" w:lineRule="auto"/>
              <w:jc w:val="center"/>
              <w:rPr>
                <w:rFonts w:eastAsia="Times New Roman" w:cs="Arial"/>
                <w:b/>
                <w:szCs w:val="24"/>
              </w:rPr>
            </w:pPr>
            <w:r w:rsidRPr="00BA4447">
              <w:rPr>
                <w:rFonts w:eastAsia="Times New Roman" w:cs="Arial"/>
                <w:b/>
                <w:szCs w:val="24"/>
              </w:rPr>
              <w:t>Handlungskompetenz</w:t>
            </w:r>
          </w:p>
        </w:tc>
        <w:tc>
          <w:tcPr>
            <w:tcW w:w="2483" w:type="dxa"/>
            <w:vMerge w:val="restart"/>
            <w:tcBorders>
              <w:top w:val="single" w:sz="4" w:space="0" w:color="000000" w:themeColor="text1"/>
            </w:tcBorders>
          </w:tcPr>
          <w:p w14:paraId="64C2C61E"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Didaktik</w:t>
            </w:r>
          </w:p>
          <w:p w14:paraId="1F374A43"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Organisation</w:t>
            </w:r>
          </w:p>
          <w:p w14:paraId="2728AC41"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Verantwortlichkeit</w:t>
            </w:r>
          </w:p>
        </w:tc>
        <w:tc>
          <w:tcPr>
            <w:tcW w:w="2729" w:type="dxa"/>
            <w:vMerge w:val="restart"/>
            <w:tcBorders>
              <w:top w:val="single" w:sz="4" w:space="0" w:color="000000" w:themeColor="text1"/>
            </w:tcBorders>
          </w:tcPr>
          <w:p w14:paraId="5E651121"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Verknüpfung mit anderen Lernfeldern/Fächern</w:t>
            </w:r>
          </w:p>
        </w:tc>
      </w:tr>
      <w:tr w:rsidR="00BA4447" w:rsidRPr="00BA4447" w14:paraId="76BAE403" w14:textId="77777777" w:rsidTr="00BA4447">
        <w:tc>
          <w:tcPr>
            <w:tcW w:w="2972" w:type="dxa"/>
            <w:vMerge/>
          </w:tcPr>
          <w:p w14:paraId="7F92A456" w14:textId="77777777" w:rsidR="00E653DF" w:rsidRPr="00BA4447" w:rsidRDefault="00E653DF" w:rsidP="00BA4447">
            <w:pPr>
              <w:spacing w:after="120" w:line="240" w:lineRule="auto"/>
              <w:jc w:val="left"/>
              <w:rPr>
                <w:rFonts w:eastAsia="Times New Roman" w:cs="Arial"/>
                <w:szCs w:val="24"/>
              </w:rPr>
            </w:pPr>
          </w:p>
        </w:tc>
        <w:tc>
          <w:tcPr>
            <w:tcW w:w="1856" w:type="dxa"/>
          </w:tcPr>
          <w:p w14:paraId="37B78695" w14:textId="77777777" w:rsidR="00E653DF" w:rsidRPr="00BA4447" w:rsidRDefault="00E653DF" w:rsidP="00BA4447">
            <w:pPr>
              <w:spacing w:after="120" w:line="240" w:lineRule="auto"/>
              <w:jc w:val="center"/>
              <w:rPr>
                <w:rFonts w:eastAsia="Times New Roman" w:cs="Arial"/>
                <w:szCs w:val="24"/>
              </w:rPr>
            </w:pPr>
            <w:r w:rsidRPr="00BA4447">
              <w:rPr>
                <w:rFonts w:eastAsia="Times New Roman" w:cs="Arial"/>
                <w:szCs w:val="24"/>
              </w:rPr>
              <w:t>Fachkompetenz</w:t>
            </w:r>
          </w:p>
        </w:tc>
        <w:tc>
          <w:tcPr>
            <w:tcW w:w="2237" w:type="dxa"/>
            <w:tcBorders>
              <w:right w:val="single" w:sz="4" w:space="0" w:color="auto"/>
            </w:tcBorders>
          </w:tcPr>
          <w:p w14:paraId="16B2C80A" w14:textId="77777777" w:rsidR="00E653DF" w:rsidRPr="00BA4447" w:rsidRDefault="00E653DF" w:rsidP="00BA4447">
            <w:pPr>
              <w:spacing w:after="120" w:line="240" w:lineRule="auto"/>
              <w:jc w:val="center"/>
              <w:rPr>
                <w:rFonts w:eastAsia="Times New Roman" w:cs="Arial"/>
                <w:szCs w:val="24"/>
              </w:rPr>
            </w:pPr>
            <w:r w:rsidRPr="00BA4447">
              <w:rPr>
                <w:rFonts w:eastAsia="Times New Roman" w:cs="Arial"/>
                <w:szCs w:val="24"/>
              </w:rPr>
              <w:t>Selbst-, Sozial-, Methodenkompetenz</w:t>
            </w:r>
          </w:p>
        </w:tc>
        <w:tc>
          <w:tcPr>
            <w:tcW w:w="2010" w:type="dxa"/>
            <w:tcBorders>
              <w:left w:val="single" w:sz="4" w:space="0" w:color="auto"/>
            </w:tcBorders>
          </w:tcPr>
          <w:p w14:paraId="63B0ED2A" w14:textId="77777777" w:rsidR="00E653DF" w:rsidRPr="00BA4447" w:rsidRDefault="00E653DF" w:rsidP="00BA4447">
            <w:pPr>
              <w:spacing w:after="120" w:line="240" w:lineRule="auto"/>
              <w:jc w:val="center"/>
              <w:rPr>
                <w:rFonts w:eastAsia="Times New Roman" w:cs="Arial"/>
                <w:szCs w:val="24"/>
              </w:rPr>
            </w:pPr>
            <w:r w:rsidRPr="00BA4447">
              <w:rPr>
                <w:rFonts w:eastAsia="Times New Roman" w:cs="Arial"/>
                <w:szCs w:val="24"/>
              </w:rPr>
              <w:t>Medienkompetenz</w:t>
            </w:r>
          </w:p>
        </w:tc>
        <w:tc>
          <w:tcPr>
            <w:tcW w:w="2483" w:type="dxa"/>
            <w:vMerge/>
          </w:tcPr>
          <w:p w14:paraId="158753AE" w14:textId="77777777" w:rsidR="00E653DF" w:rsidRPr="00BA4447" w:rsidRDefault="00E653DF" w:rsidP="00BA4447">
            <w:pPr>
              <w:spacing w:after="120" w:line="240" w:lineRule="auto"/>
              <w:jc w:val="left"/>
              <w:rPr>
                <w:rFonts w:eastAsia="Times New Roman" w:cs="Arial"/>
                <w:szCs w:val="24"/>
              </w:rPr>
            </w:pPr>
          </w:p>
        </w:tc>
        <w:tc>
          <w:tcPr>
            <w:tcW w:w="2729" w:type="dxa"/>
            <w:vMerge/>
          </w:tcPr>
          <w:p w14:paraId="03A1F183" w14:textId="77777777" w:rsidR="00E653DF" w:rsidRPr="00BA4447" w:rsidRDefault="00E653DF" w:rsidP="00BA4447">
            <w:pPr>
              <w:spacing w:after="120" w:line="240" w:lineRule="auto"/>
              <w:jc w:val="left"/>
              <w:rPr>
                <w:rFonts w:eastAsia="Times New Roman" w:cs="Arial"/>
                <w:szCs w:val="24"/>
              </w:rPr>
            </w:pPr>
          </w:p>
        </w:tc>
      </w:tr>
      <w:tr w:rsidR="00BA4447" w:rsidRPr="00BA4447" w14:paraId="7A5DDC1C" w14:textId="77777777" w:rsidTr="00BA4447">
        <w:tc>
          <w:tcPr>
            <w:tcW w:w="2972" w:type="dxa"/>
            <w:tcBorders>
              <w:bottom w:val="single" w:sz="4" w:space="0" w:color="000000" w:themeColor="text1"/>
            </w:tcBorders>
          </w:tcPr>
          <w:p w14:paraId="3AECE21D" w14:textId="7F3A687A" w:rsidR="00B357D6" w:rsidRPr="00BA4447" w:rsidRDefault="00B357D6" w:rsidP="00BA4447">
            <w:pPr>
              <w:spacing w:after="120" w:line="240" w:lineRule="auto"/>
              <w:jc w:val="left"/>
              <w:rPr>
                <w:rFonts w:eastAsia="Times New Roman" w:cs="Arial"/>
                <w:szCs w:val="24"/>
              </w:rPr>
            </w:pPr>
            <w:r w:rsidRPr="00BA4447">
              <w:rPr>
                <w:rFonts w:eastAsia="Times New Roman" w:cs="Arial"/>
                <w:b/>
                <w:szCs w:val="24"/>
              </w:rPr>
              <w:t>Kompetenz 1</w:t>
            </w:r>
          </w:p>
          <w:p w14:paraId="2CAB3526" w14:textId="77777777" w:rsidR="00B357D6" w:rsidRPr="00BA4447" w:rsidRDefault="00B357D6" w:rsidP="00BA4447">
            <w:pPr>
              <w:spacing w:after="120" w:line="240" w:lineRule="auto"/>
              <w:jc w:val="left"/>
              <w:rPr>
                <w:rFonts w:cs="Arial"/>
                <w:szCs w:val="24"/>
              </w:rPr>
            </w:pPr>
            <w:r w:rsidRPr="00BA4447">
              <w:rPr>
                <w:rFonts w:cs="Arial"/>
                <w:szCs w:val="24"/>
              </w:rPr>
              <w:t>Sie wenden die sachliche Abgrenzung unter Berücksichtigung kalkulatorischer Kosten an und ermitteln den einfachen Deckungsbei</w:t>
            </w:r>
            <w:bookmarkStart w:id="2" w:name="_GoBack"/>
            <w:bookmarkEnd w:id="2"/>
            <w:r w:rsidRPr="00BA4447">
              <w:rPr>
                <w:rFonts w:cs="Arial"/>
                <w:szCs w:val="24"/>
              </w:rPr>
              <w:t>trag unter Berücksichtigung weiterer Kostenbegriffe.</w:t>
            </w:r>
          </w:p>
          <w:p w14:paraId="39237CAF" w14:textId="0E4F6658" w:rsidR="00B357D6" w:rsidRPr="00BA4447" w:rsidRDefault="00BA4447" w:rsidP="00BA4447">
            <w:pPr>
              <w:spacing w:after="120" w:line="240" w:lineRule="auto"/>
              <w:jc w:val="left"/>
              <w:rPr>
                <w:rFonts w:cs="Arial"/>
                <w:szCs w:val="24"/>
              </w:rPr>
            </w:pPr>
            <w:r>
              <w:rPr>
                <w:rFonts w:cs="Arial"/>
                <w:szCs w:val="24"/>
              </w:rPr>
              <w:t>18 Stunden</w:t>
            </w:r>
          </w:p>
          <w:p w14:paraId="217324F6" w14:textId="77777777" w:rsidR="00B357D6" w:rsidRPr="00BA4447" w:rsidRDefault="00B357D6" w:rsidP="00BA4447">
            <w:pPr>
              <w:spacing w:after="120" w:line="240" w:lineRule="auto"/>
              <w:jc w:val="left"/>
              <w:rPr>
                <w:rFonts w:cs="Arial"/>
                <w:szCs w:val="24"/>
              </w:rPr>
            </w:pPr>
          </w:p>
        </w:tc>
        <w:tc>
          <w:tcPr>
            <w:tcW w:w="6103" w:type="dxa"/>
            <w:gridSpan w:val="3"/>
            <w:tcBorders>
              <w:bottom w:val="single" w:sz="4" w:space="0" w:color="000000" w:themeColor="text1"/>
            </w:tcBorders>
          </w:tcPr>
          <w:p w14:paraId="595DAD9C" w14:textId="77777777" w:rsidR="00B357D6" w:rsidRPr="00BA4447" w:rsidRDefault="00B357D6" w:rsidP="00BA4447">
            <w:pPr>
              <w:tabs>
                <w:tab w:val="center" w:pos="717"/>
              </w:tabs>
              <w:spacing w:after="120" w:line="240" w:lineRule="auto"/>
              <w:jc w:val="left"/>
              <w:rPr>
                <w:rFonts w:eastAsia="Times New Roman" w:cs="Arial"/>
                <w:szCs w:val="24"/>
              </w:rPr>
            </w:pPr>
            <w:r w:rsidRPr="00BA4447">
              <w:rPr>
                <w:rFonts w:eastAsia="Times New Roman" w:cs="Arial"/>
                <w:b/>
                <w:szCs w:val="24"/>
              </w:rPr>
              <w:t>Fachkompetenz:</w:t>
            </w:r>
            <w:r w:rsidRPr="00BA4447">
              <w:rPr>
                <w:rFonts w:eastAsia="Times New Roman" w:cs="Arial"/>
                <w:szCs w:val="24"/>
              </w:rPr>
              <w:t xml:space="preserve"> </w:t>
            </w:r>
          </w:p>
          <w:p w14:paraId="79DA1502" w14:textId="77777777" w:rsidR="00B357D6" w:rsidRPr="00BA4447" w:rsidRDefault="00B357D6" w:rsidP="00BA4447">
            <w:pPr>
              <w:tabs>
                <w:tab w:val="center" w:pos="717"/>
              </w:tabs>
              <w:spacing w:after="120" w:line="240" w:lineRule="auto"/>
              <w:jc w:val="left"/>
              <w:rPr>
                <w:rFonts w:eastAsia="Times New Roman" w:cs="Arial"/>
                <w:szCs w:val="24"/>
              </w:rPr>
            </w:pPr>
            <w:r w:rsidRPr="00BA4447">
              <w:rPr>
                <w:rFonts w:eastAsia="Times New Roman" w:cs="Arial"/>
                <w:szCs w:val="24"/>
              </w:rPr>
              <w:t xml:space="preserve">Die </w:t>
            </w:r>
            <w:proofErr w:type="spellStart"/>
            <w:r w:rsidRPr="00BA4447">
              <w:rPr>
                <w:rFonts w:eastAsia="Times New Roman" w:cs="Arial"/>
                <w:szCs w:val="24"/>
              </w:rPr>
              <w:t>SuS</w:t>
            </w:r>
            <w:proofErr w:type="spellEnd"/>
            <w:r w:rsidRPr="00BA4447">
              <w:rPr>
                <w:rFonts w:eastAsia="Times New Roman" w:cs="Arial"/>
                <w:szCs w:val="24"/>
              </w:rPr>
              <w:t xml:space="preserve"> … </w:t>
            </w:r>
          </w:p>
          <w:p w14:paraId="3E64D7AD" w14:textId="77777777" w:rsidR="00B357D6" w:rsidRPr="00BA4447" w:rsidRDefault="00B357D6" w:rsidP="00BA4447">
            <w:pPr>
              <w:tabs>
                <w:tab w:val="center" w:pos="717"/>
              </w:tabs>
              <w:spacing w:after="120" w:line="240" w:lineRule="auto"/>
              <w:jc w:val="left"/>
              <w:rPr>
                <w:rFonts w:cs="Arial"/>
                <w:szCs w:val="24"/>
              </w:rPr>
            </w:pPr>
            <w:r w:rsidRPr="00BA4447">
              <w:rPr>
                <w:rFonts w:cs="Arial"/>
                <w:szCs w:val="24"/>
              </w:rPr>
              <w:t>… informieren sich über den Unterschied zwischen Betriebs- und Finanzbuchhaltung</w:t>
            </w:r>
          </w:p>
          <w:p w14:paraId="3DB2DBB1" w14:textId="77777777" w:rsidR="00B357D6" w:rsidRPr="00BA4447" w:rsidRDefault="00B357D6" w:rsidP="00BA4447">
            <w:pPr>
              <w:tabs>
                <w:tab w:val="center" w:pos="717"/>
              </w:tabs>
              <w:spacing w:after="120" w:line="240" w:lineRule="auto"/>
              <w:jc w:val="left"/>
              <w:rPr>
                <w:rFonts w:cs="Arial"/>
                <w:szCs w:val="24"/>
              </w:rPr>
            </w:pPr>
            <w:r w:rsidRPr="00BA4447">
              <w:rPr>
                <w:rFonts w:cs="Arial"/>
                <w:szCs w:val="24"/>
              </w:rPr>
              <w:t>… erkennen, welche Aufwendungen und Erträge unmittelbar dem Betriebszweck dienen und übernehmen diese als Grundkosten und Leistungen in die KLR</w:t>
            </w:r>
          </w:p>
          <w:p w14:paraId="11A2F8F5" w14:textId="77777777" w:rsidR="00B357D6" w:rsidRPr="00BA4447" w:rsidRDefault="00B357D6" w:rsidP="00BA4447">
            <w:pPr>
              <w:tabs>
                <w:tab w:val="center" w:pos="717"/>
              </w:tabs>
              <w:spacing w:after="120" w:line="240" w:lineRule="auto"/>
              <w:jc w:val="left"/>
              <w:rPr>
                <w:rFonts w:cs="Arial"/>
                <w:szCs w:val="24"/>
              </w:rPr>
            </w:pPr>
            <w:r w:rsidRPr="00BA4447">
              <w:rPr>
                <w:rFonts w:cs="Arial"/>
                <w:szCs w:val="24"/>
              </w:rPr>
              <w:t>… definieren betriebsfremde Aufwendungen und Erträge</w:t>
            </w:r>
          </w:p>
          <w:p w14:paraId="343598CF" w14:textId="77777777" w:rsidR="00B357D6" w:rsidRPr="00BA4447" w:rsidRDefault="00B357D6" w:rsidP="00BA4447">
            <w:pPr>
              <w:tabs>
                <w:tab w:val="center" w:pos="717"/>
              </w:tabs>
              <w:spacing w:after="120" w:line="240" w:lineRule="auto"/>
              <w:jc w:val="left"/>
              <w:rPr>
                <w:rFonts w:cs="Arial"/>
                <w:szCs w:val="24"/>
              </w:rPr>
            </w:pPr>
            <w:r w:rsidRPr="00BA4447">
              <w:rPr>
                <w:rFonts w:cs="Arial"/>
                <w:szCs w:val="24"/>
              </w:rPr>
              <w:t xml:space="preserve">… informieren sich über kalkulatorische Kosten </w:t>
            </w:r>
          </w:p>
          <w:p w14:paraId="073413D2" w14:textId="77777777" w:rsidR="00B357D6" w:rsidRPr="00BA4447" w:rsidRDefault="00B357D6" w:rsidP="00BA4447">
            <w:pPr>
              <w:tabs>
                <w:tab w:val="center" w:pos="717"/>
              </w:tabs>
              <w:spacing w:after="120" w:line="240" w:lineRule="auto"/>
              <w:jc w:val="left"/>
              <w:rPr>
                <w:rFonts w:cs="Arial"/>
                <w:szCs w:val="24"/>
              </w:rPr>
            </w:pPr>
            <w:r w:rsidRPr="00BA4447">
              <w:rPr>
                <w:rFonts w:cs="Arial"/>
                <w:szCs w:val="24"/>
              </w:rPr>
              <w:t xml:space="preserve">… erkennen den Zweck von Anderskosten und berechnen diese am Beispiel einer Abschreibung </w:t>
            </w:r>
          </w:p>
          <w:p w14:paraId="73E911DD" w14:textId="77777777" w:rsidR="00B357D6" w:rsidRPr="00BA4447" w:rsidRDefault="00B357D6" w:rsidP="00BA4447">
            <w:pPr>
              <w:tabs>
                <w:tab w:val="center" w:pos="717"/>
              </w:tabs>
              <w:spacing w:after="120" w:line="240" w:lineRule="auto"/>
              <w:jc w:val="left"/>
              <w:rPr>
                <w:rFonts w:cs="Arial"/>
                <w:szCs w:val="24"/>
              </w:rPr>
            </w:pPr>
            <w:r w:rsidRPr="00BA4447">
              <w:rPr>
                <w:rFonts w:cs="Arial"/>
                <w:szCs w:val="24"/>
              </w:rPr>
              <w:t>… definieren Zusatzkosten und kalkulieren diese an den Beispielen Miete und Unternehmerlohn</w:t>
            </w:r>
          </w:p>
          <w:p w14:paraId="139E063B" w14:textId="77777777" w:rsidR="00B357D6" w:rsidRPr="00BA4447" w:rsidRDefault="00B357D6" w:rsidP="00BA4447">
            <w:pPr>
              <w:tabs>
                <w:tab w:val="center" w:pos="717"/>
              </w:tabs>
              <w:spacing w:after="120" w:line="240" w:lineRule="auto"/>
              <w:jc w:val="left"/>
              <w:rPr>
                <w:rFonts w:cs="Arial"/>
                <w:szCs w:val="24"/>
              </w:rPr>
            </w:pPr>
            <w:r w:rsidRPr="00BA4447">
              <w:rPr>
                <w:rFonts w:cs="Arial"/>
                <w:szCs w:val="24"/>
              </w:rPr>
              <w:t>… berechnen das neutrale Ergebnis und das Betriebsergebnis einer Vertriebseinheit</w:t>
            </w:r>
          </w:p>
          <w:p w14:paraId="3061B6BD" w14:textId="77777777" w:rsidR="00B357D6" w:rsidRPr="00BA4447" w:rsidRDefault="00B357D6" w:rsidP="00BA4447">
            <w:pPr>
              <w:tabs>
                <w:tab w:val="center" w:pos="717"/>
              </w:tabs>
              <w:spacing w:after="120" w:line="240" w:lineRule="auto"/>
              <w:jc w:val="left"/>
              <w:rPr>
                <w:rFonts w:cs="Arial"/>
                <w:szCs w:val="24"/>
              </w:rPr>
            </w:pPr>
            <w:r w:rsidRPr="00BA4447">
              <w:rPr>
                <w:rFonts w:cs="Arial"/>
                <w:szCs w:val="24"/>
              </w:rPr>
              <w:t>… vergleichen die Ergebnisse aus der Betriebs- und Finanzbuchhaltung</w:t>
            </w:r>
          </w:p>
          <w:p w14:paraId="2FAC3811" w14:textId="77777777" w:rsidR="00B357D6" w:rsidRPr="00BA4447" w:rsidRDefault="00B357D6" w:rsidP="00BA4447">
            <w:pPr>
              <w:tabs>
                <w:tab w:val="center" w:pos="717"/>
              </w:tabs>
              <w:spacing w:after="120" w:line="240" w:lineRule="auto"/>
              <w:jc w:val="left"/>
              <w:rPr>
                <w:rFonts w:cs="Arial"/>
                <w:szCs w:val="24"/>
              </w:rPr>
            </w:pPr>
            <w:r w:rsidRPr="00BA4447">
              <w:rPr>
                <w:rFonts w:cs="Arial"/>
                <w:szCs w:val="24"/>
              </w:rPr>
              <w:lastRenderedPageBreak/>
              <w:t>… interpretieren das Betriebsergebnis und hinterfragen die Wirtschaftlichkeit der Vertriebseinheit</w:t>
            </w:r>
          </w:p>
          <w:p w14:paraId="7CEFC1FC" w14:textId="066AA287" w:rsidR="00B357D6" w:rsidRPr="00BA4447" w:rsidRDefault="00B357D6" w:rsidP="00BA4447">
            <w:pPr>
              <w:tabs>
                <w:tab w:val="center" w:pos="717"/>
              </w:tabs>
              <w:spacing w:after="120" w:line="240" w:lineRule="auto"/>
              <w:jc w:val="left"/>
              <w:rPr>
                <w:rFonts w:eastAsia="Times New Roman" w:cs="Arial"/>
                <w:szCs w:val="24"/>
              </w:rPr>
            </w:pPr>
            <w:r w:rsidRPr="00BA4447">
              <w:rPr>
                <w:rFonts w:eastAsia="Times New Roman" w:cs="Arial"/>
                <w:szCs w:val="24"/>
              </w:rPr>
              <w:t>… können Fachbegriffe der Kosten- und Leistungsrechnung anwenden und Ausgaben, Aufw</w:t>
            </w:r>
            <w:r w:rsidR="6CCC676B" w:rsidRPr="00BA4447">
              <w:rPr>
                <w:rFonts w:eastAsia="Times New Roman" w:cs="Arial"/>
                <w:szCs w:val="24"/>
              </w:rPr>
              <w:t>endungen</w:t>
            </w:r>
            <w:r w:rsidRPr="00BA4447">
              <w:rPr>
                <w:rFonts w:eastAsia="Times New Roman" w:cs="Arial"/>
                <w:szCs w:val="24"/>
              </w:rPr>
              <w:t xml:space="preserve"> sowie Kosten (Einnahme – Erträge – Leistung) richtig zuordnen</w:t>
            </w:r>
          </w:p>
          <w:p w14:paraId="14F1CA46" w14:textId="77777777" w:rsidR="00B357D6" w:rsidRPr="00BA4447" w:rsidRDefault="00B357D6" w:rsidP="00BA4447">
            <w:pPr>
              <w:tabs>
                <w:tab w:val="center" w:pos="717"/>
              </w:tabs>
              <w:spacing w:after="120" w:line="240" w:lineRule="auto"/>
              <w:jc w:val="left"/>
              <w:rPr>
                <w:rFonts w:eastAsia="Times New Roman" w:cs="Arial"/>
                <w:szCs w:val="24"/>
              </w:rPr>
            </w:pPr>
            <w:r w:rsidRPr="00BA4447">
              <w:rPr>
                <w:rFonts w:eastAsia="Times New Roman" w:cs="Arial"/>
                <w:szCs w:val="24"/>
              </w:rPr>
              <w:t>… identifizieren die Merkmale von fixen und variablen Kosten der Betriebsbuchführung</w:t>
            </w:r>
          </w:p>
          <w:p w14:paraId="1AE99E4C" w14:textId="77777777" w:rsidR="00B357D6" w:rsidRPr="00BA4447" w:rsidRDefault="00B357D6" w:rsidP="00BA4447">
            <w:pPr>
              <w:tabs>
                <w:tab w:val="center" w:pos="717"/>
              </w:tabs>
              <w:spacing w:after="120" w:line="240" w:lineRule="auto"/>
              <w:jc w:val="left"/>
              <w:rPr>
                <w:rFonts w:eastAsia="Times New Roman" w:cs="Arial"/>
                <w:szCs w:val="24"/>
              </w:rPr>
            </w:pPr>
            <w:r w:rsidRPr="00BA4447">
              <w:rPr>
                <w:rFonts w:eastAsia="Times New Roman" w:cs="Arial"/>
                <w:szCs w:val="24"/>
              </w:rPr>
              <w:t xml:space="preserve">… berechnen den einfachen Deckungsbeitrag </w:t>
            </w:r>
          </w:p>
          <w:p w14:paraId="0F6A8C4D" w14:textId="77777777" w:rsidR="00B357D6" w:rsidRPr="00BA4447" w:rsidRDefault="00B357D6" w:rsidP="00BA4447">
            <w:pPr>
              <w:tabs>
                <w:tab w:val="center" w:pos="717"/>
              </w:tabs>
              <w:spacing w:after="120" w:line="240" w:lineRule="auto"/>
              <w:jc w:val="left"/>
              <w:rPr>
                <w:rFonts w:eastAsia="Times New Roman" w:cs="Arial"/>
                <w:szCs w:val="24"/>
              </w:rPr>
            </w:pPr>
            <w:r w:rsidRPr="00BA4447">
              <w:rPr>
                <w:rFonts w:eastAsia="Times New Roman" w:cs="Arial"/>
                <w:szCs w:val="24"/>
              </w:rPr>
              <w:t>… beschreiben Auswirkungen von Beschäftigungsänderungen</w:t>
            </w:r>
          </w:p>
          <w:p w14:paraId="05950C6A" w14:textId="77777777" w:rsidR="00B357D6" w:rsidRPr="00BA4447" w:rsidRDefault="00B357D6" w:rsidP="00BA4447">
            <w:pPr>
              <w:tabs>
                <w:tab w:val="center" w:pos="717"/>
              </w:tabs>
              <w:spacing w:after="120" w:line="240" w:lineRule="auto"/>
              <w:jc w:val="left"/>
              <w:rPr>
                <w:rFonts w:eastAsia="Times New Roman" w:cs="Arial"/>
                <w:szCs w:val="24"/>
              </w:rPr>
            </w:pPr>
            <w:r w:rsidRPr="00BA4447">
              <w:rPr>
                <w:rFonts w:eastAsia="Times New Roman" w:cs="Arial"/>
                <w:szCs w:val="24"/>
              </w:rPr>
              <w:t>… beziehen Erkenntnisse aus der Deckungsbeitragsrechnung in Unternehmensentscheidungen mit ein</w:t>
            </w:r>
          </w:p>
          <w:p w14:paraId="13A07632" w14:textId="77777777" w:rsidR="00B357D6" w:rsidRPr="00BA4447" w:rsidRDefault="00B357D6" w:rsidP="00BA4447">
            <w:pPr>
              <w:tabs>
                <w:tab w:val="center" w:pos="717"/>
              </w:tabs>
              <w:spacing w:after="120" w:line="240" w:lineRule="auto"/>
              <w:jc w:val="left"/>
              <w:rPr>
                <w:rFonts w:eastAsia="Times New Roman" w:cs="Arial"/>
                <w:szCs w:val="24"/>
              </w:rPr>
            </w:pPr>
          </w:p>
          <w:p w14:paraId="0DE30F91" w14:textId="77777777" w:rsidR="00B357D6" w:rsidRPr="00BA4447" w:rsidRDefault="00B357D6" w:rsidP="00BA4447">
            <w:pPr>
              <w:tabs>
                <w:tab w:val="center" w:pos="717"/>
              </w:tabs>
              <w:spacing w:after="120" w:line="240" w:lineRule="auto"/>
              <w:jc w:val="left"/>
              <w:rPr>
                <w:rFonts w:eastAsia="Times New Roman" w:cs="Arial"/>
                <w:b/>
                <w:szCs w:val="24"/>
                <w:u w:val="single"/>
              </w:rPr>
            </w:pPr>
            <w:r w:rsidRPr="00BA4447">
              <w:rPr>
                <w:rFonts w:eastAsia="Times New Roman" w:cs="Arial"/>
                <w:b/>
                <w:szCs w:val="24"/>
                <w:u w:val="single"/>
              </w:rPr>
              <w:t>Mögliche Inhalte:</w:t>
            </w:r>
          </w:p>
          <w:p w14:paraId="5AD8F861" w14:textId="77777777" w:rsidR="00B357D6" w:rsidRPr="00BA4447" w:rsidRDefault="00B357D6"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Unternehmensergebnis</w:t>
            </w:r>
          </w:p>
          <w:p w14:paraId="50BD7EC0" w14:textId="77777777" w:rsidR="00B357D6" w:rsidRPr="00BA4447" w:rsidRDefault="00B357D6"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Betriebsergebnis</w:t>
            </w:r>
          </w:p>
          <w:p w14:paraId="10B4599B" w14:textId="77777777" w:rsidR="00B357D6" w:rsidRPr="00BA4447" w:rsidRDefault="00B357D6"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Neutrales Ergebnis</w:t>
            </w:r>
          </w:p>
          <w:p w14:paraId="71DE3837" w14:textId="77777777" w:rsidR="00B357D6" w:rsidRPr="00BA4447" w:rsidRDefault="00B357D6"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Grundkosten</w:t>
            </w:r>
          </w:p>
          <w:p w14:paraId="751F9CEC" w14:textId="77777777" w:rsidR="00B357D6" w:rsidRPr="00BA4447" w:rsidRDefault="00B357D6"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Kalkulatorische Kosten</w:t>
            </w:r>
          </w:p>
          <w:p w14:paraId="58D40F2E" w14:textId="77777777" w:rsidR="00B357D6" w:rsidRPr="00BA4447" w:rsidRDefault="00B357D6"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Anderskosten</w:t>
            </w:r>
          </w:p>
          <w:p w14:paraId="5A5744E1" w14:textId="77777777" w:rsidR="00B357D6" w:rsidRPr="00BA4447" w:rsidRDefault="00B357D6"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Zusatzkosten</w:t>
            </w:r>
          </w:p>
          <w:p w14:paraId="60FA5E87" w14:textId="77777777" w:rsidR="00B357D6" w:rsidRPr="00BA4447" w:rsidRDefault="00B357D6"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Einfacher Deckungsbeitrag</w:t>
            </w:r>
          </w:p>
          <w:p w14:paraId="437CEA50" w14:textId="77777777" w:rsidR="00B357D6" w:rsidRDefault="00B357D6"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Fixe und variable Kosten</w:t>
            </w:r>
          </w:p>
          <w:p w14:paraId="00094560" w14:textId="171609A6" w:rsidR="00BA4447" w:rsidRPr="00BA4447" w:rsidRDefault="00BA4447" w:rsidP="00BA4447">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p>
        </w:tc>
        <w:tc>
          <w:tcPr>
            <w:tcW w:w="2483" w:type="dxa"/>
            <w:tcBorders>
              <w:bottom w:val="single" w:sz="4" w:space="0" w:color="000000" w:themeColor="text1"/>
            </w:tcBorders>
          </w:tcPr>
          <w:p w14:paraId="7EB72FAA" w14:textId="77777777" w:rsidR="00B357D6" w:rsidRPr="00BA4447" w:rsidRDefault="00B357D6" w:rsidP="00BA4447">
            <w:pPr>
              <w:spacing w:after="120" w:line="240" w:lineRule="auto"/>
              <w:jc w:val="left"/>
              <w:rPr>
                <w:rFonts w:eastAsia="Times New Roman" w:cs="Arial"/>
                <w:szCs w:val="24"/>
              </w:rPr>
            </w:pPr>
          </w:p>
        </w:tc>
        <w:tc>
          <w:tcPr>
            <w:tcW w:w="2729" w:type="dxa"/>
            <w:tcBorders>
              <w:bottom w:val="single" w:sz="4" w:space="0" w:color="000000" w:themeColor="text1"/>
            </w:tcBorders>
          </w:tcPr>
          <w:p w14:paraId="54AC8B03" w14:textId="77777777" w:rsidR="00B357D6" w:rsidRPr="00BA4447" w:rsidRDefault="00B357D6" w:rsidP="00BA4447">
            <w:pPr>
              <w:spacing w:after="120" w:line="240" w:lineRule="auto"/>
              <w:jc w:val="left"/>
              <w:rPr>
                <w:rFonts w:eastAsia="Times New Roman" w:cs="Arial"/>
                <w:szCs w:val="24"/>
              </w:rPr>
            </w:pPr>
          </w:p>
        </w:tc>
      </w:tr>
      <w:tr w:rsidR="00BA4447" w:rsidRPr="00BA4447" w14:paraId="5B65CAC1" w14:textId="77777777" w:rsidTr="00BA4447">
        <w:tc>
          <w:tcPr>
            <w:tcW w:w="2972" w:type="dxa"/>
            <w:tcBorders>
              <w:bottom w:val="single" w:sz="4" w:space="0" w:color="000000" w:themeColor="text1"/>
            </w:tcBorders>
          </w:tcPr>
          <w:p w14:paraId="7ACA347B" w14:textId="1C2F8172" w:rsidR="00E653DF" w:rsidRPr="00BA4447" w:rsidRDefault="00674C5E" w:rsidP="00BA4447">
            <w:pPr>
              <w:spacing w:after="120" w:line="240" w:lineRule="auto"/>
              <w:jc w:val="left"/>
              <w:rPr>
                <w:rFonts w:eastAsia="Times New Roman" w:cs="Arial"/>
                <w:szCs w:val="24"/>
              </w:rPr>
            </w:pPr>
            <w:r w:rsidRPr="00BA4447">
              <w:rPr>
                <w:rFonts w:eastAsia="Times New Roman" w:cs="Arial"/>
                <w:b/>
                <w:szCs w:val="24"/>
              </w:rPr>
              <w:t>Kompetenz</w:t>
            </w:r>
            <w:r w:rsidR="00E653DF" w:rsidRPr="00BA4447">
              <w:rPr>
                <w:rFonts w:eastAsia="Times New Roman" w:cs="Arial"/>
                <w:b/>
                <w:szCs w:val="24"/>
              </w:rPr>
              <w:t xml:space="preserve"> </w:t>
            </w:r>
            <w:r w:rsidR="00B357D6" w:rsidRPr="00BA4447">
              <w:rPr>
                <w:rFonts w:eastAsia="Times New Roman" w:cs="Arial"/>
                <w:b/>
                <w:szCs w:val="24"/>
              </w:rPr>
              <w:t>2</w:t>
            </w:r>
          </w:p>
          <w:p w14:paraId="3A4C5A61" w14:textId="77777777" w:rsidR="00E653DF" w:rsidRPr="00BA4447" w:rsidRDefault="00E653DF" w:rsidP="00BA4447">
            <w:pPr>
              <w:spacing w:after="120" w:line="240" w:lineRule="auto"/>
              <w:jc w:val="left"/>
              <w:rPr>
                <w:rFonts w:eastAsia="Times New Roman" w:cs="Arial"/>
                <w:szCs w:val="24"/>
              </w:rPr>
            </w:pPr>
            <w:r w:rsidRPr="00BA4447">
              <w:rPr>
                <w:rFonts w:cs="Arial"/>
                <w:szCs w:val="24"/>
              </w:rPr>
              <w:t xml:space="preserve">Die Schülerinnen und Schüler </w:t>
            </w:r>
            <w:r w:rsidRPr="00BA4447">
              <w:rPr>
                <w:rFonts w:cs="Arial"/>
                <w:bCs/>
                <w:szCs w:val="24"/>
              </w:rPr>
              <w:t>analysieren</w:t>
            </w:r>
            <w:r w:rsidRPr="00BA4447">
              <w:rPr>
                <w:rFonts w:cs="Arial"/>
                <w:szCs w:val="24"/>
              </w:rPr>
              <w:t xml:space="preserve"> die unternehmerische </w:t>
            </w:r>
            <w:r w:rsidRPr="00BA4447">
              <w:rPr>
                <w:rFonts w:cs="Arial"/>
                <w:szCs w:val="24"/>
              </w:rPr>
              <w:lastRenderedPageBreak/>
              <w:t>Situation eines Versicherungsbetriebs. Sie leiten betriebswirtschaftlichen Handlungsbedarf ab, indem sie harte Kennzahlen sowie weiche Kennzahlen ermitteln und diese beurteilen.</w:t>
            </w:r>
          </w:p>
          <w:p w14:paraId="1E341348" w14:textId="46A1D703" w:rsidR="00EE5D9F" w:rsidRPr="00BA4447" w:rsidRDefault="00BA4447" w:rsidP="00BA4447">
            <w:pPr>
              <w:spacing w:after="120" w:line="240" w:lineRule="auto"/>
              <w:jc w:val="left"/>
              <w:rPr>
                <w:rFonts w:eastAsia="Times New Roman" w:cs="Arial"/>
                <w:szCs w:val="24"/>
              </w:rPr>
            </w:pPr>
            <w:r>
              <w:rPr>
                <w:rFonts w:eastAsia="Times New Roman" w:cs="Arial"/>
                <w:szCs w:val="24"/>
              </w:rPr>
              <w:t>12 Stunden</w:t>
            </w:r>
          </w:p>
        </w:tc>
        <w:tc>
          <w:tcPr>
            <w:tcW w:w="6103" w:type="dxa"/>
            <w:gridSpan w:val="3"/>
            <w:tcBorders>
              <w:bottom w:val="single" w:sz="4" w:space="0" w:color="000000" w:themeColor="text1"/>
            </w:tcBorders>
          </w:tcPr>
          <w:p w14:paraId="4ED4750A" w14:textId="77777777" w:rsidR="00E653DF" w:rsidRPr="00BA4447" w:rsidRDefault="00E653DF" w:rsidP="00BA4447">
            <w:pPr>
              <w:spacing w:after="120" w:line="240" w:lineRule="auto"/>
              <w:jc w:val="left"/>
              <w:rPr>
                <w:rFonts w:eastAsia="Times New Roman" w:cs="Arial"/>
                <w:b/>
                <w:szCs w:val="24"/>
              </w:rPr>
            </w:pPr>
            <w:r w:rsidRPr="00BA4447">
              <w:rPr>
                <w:rFonts w:eastAsia="Times New Roman" w:cs="Arial"/>
                <w:b/>
                <w:szCs w:val="24"/>
              </w:rPr>
              <w:lastRenderedPageBreak/>
              <w:t>Fachkompetenz:</w:t>
            </w:r>
          </w:p>
          <w:p w14:paraId="479AF033"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 xml:space="preserve">Die </w:t>
            </w:r>
            <w:proofErr w:type="spellStart"/>
            <w:r w:rsidRPr="00BA4447">
              <w:rPr>
                <w:rFonts w:eastAsia="Times New Roman" w:cs="Arial"/>
                <w:szCs w:val="24"/>
              </w:rPr>
              <w:t>SuS</w:t>
            </w:r>
            <w:proofErr w:type="spellEnd"/>
            <w:r w:rsidRPr="00BA4447">
              <w:rPr>
                <w:rFonts w:eastAsia="Times New Roman" w:cs="Arial"/>
                <w:szCs w:val="24"/>
              </w:rPr>
              <w:t xml:space="preserve"> </w:t>
            </w:r>
          </w:p>
          <w:p w14:paraId="1DFDC020"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 definieren die Ziele und Funktionen des Controllings</w:t>
            </w:r>
          </w:p>
          <w:p w14:paraId="2AC05F2C"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lastRenderedPageBreak/>
              <w:t>… unterscheiden harte und weiche Kennzahlen</w:t>
            </w:r>
          </w:p>
          <w:p w14:paraId="310FE2C4"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 ermitteln betriebswirtschaftliche Kennzahlen und werten diese aus</w:t>
            </w:r>
          </w:p>
          <w:p w14:paraId="497B537E"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 prüfen die Ergebnisse und nehmen einen Soll-Ist-Vergleich der Kennzahlen vor</w:t>
            </w:r>
          </w:p>
          <w:p w14:paraId="1B3EDDE5"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 vergleichen die Ergebnisse der Vertriebseinheit mit Vorjahresergebnissen und mit den Ergebnissen anderer Vertriebseinheiten</w:t>
            </w:r>
          </w:p>
          <w:p w14:paraId="55D35ADB" w14:textId="77777777" w:rsidR="00E653DF" w:rsidRPr="00BA4447" w:rsidRDefault="00E653DF" w:rsidP="00BA4447">
            <w:pPr>
              <w:spacing w:after="120" w:line="240" w:lineRule="auto"/>
              <w:jc w:val="left"/>
              <w:rPr>
                <w:rFonts w:eastAsia="Times New Roman" w:cs="Arial"/>
                <w:szCs w:val="24"/>
              </w:rPr>
            </w:pPr>
            <w:r w:rsidRPr="00BA4447">
              <w:rPr>
                <w:rFonts w:eastAsia="Times New Roman" w:cs="Arial"/>
                <w:szCs w:val="24"/>
              </w:rPr>
              <w:t>… hinterfragen die Ergebnisse und entwickeln Lösungsstrategien zur Planerreichung</w:t>
            </w:r>
          </w:p>
          <w:p w14:paraId="28515409" w14:textId="77777777" w:rsidR="00E653DF" w:rsidRPr="00BA4447" w:rsidRDefault="00E653DF" w:rsidP="00BA4447">
            <w:pPr>
              <w:spacing w:after="120" w:line="240" w:lineRule="auto"/>
              <w:jc w:val="left"/>
              <w:rPr>
                <w:rFonts w:eastAsia="Times New Roman" w:cs="Arial"/>
                <w:szCs w:val="24"/>
              </w:rPr>
            </w:pPr>
          </w:p>
          <w:p w14:paraId="531193E4" w14:textId="77777777" w:rsidR="00E653DF" w:rsidRPr="00BA4447" w:rsidRDefault="00E653DF" w:rsidP="00BA4447">
            <w:pPr>
              <w:spacing w:after="120" w:line="240" w:lineRule="auto"/>
              <w:jc w:val="left"/>
              <w:rPr>
                <w:rFonts w:eastAsia="Times New Roman" w:cs="Arial"/>
                <w:b/>
                <w:szCs w:val="24"/>
                <w:u w:val="single"/>
              </w:rPr>
            </w:pPr>
            <w:r w:rsidRPr="00BA4447">
              <w:rPr>
                <w:rFonts w:eastAsia="Times New Roman" w:cs="Arial"/>
                <w:b/>
                <w:szCs w:val="24"/>
                <w:u w:val="single"/>
              </w:rPr>
              <w:t>Mögliche Inhalte:</w:t>
            </w:r>
          </w:p>
          <w:p w14:paraId="64637BA0"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Eigenkapitalquote</w:t>
            </w:r>
          </w:p>
          <w:p w14:paraId="578A953F"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Fremdkapitalquote</w:t>
            </w:r>
          </w:p>
          <w:p w14:paraId="7A8C6FD8"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Anlagendeckung</w:t>
            </w:r>
          </w:p>
          <w:p w14:paraId="78ABA920"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Liquidität 1. Grades</w:t>
            </w:r>
          </w:p>
          <w:p w14:paraId="6C8433F9"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Eigenkapitalrentabilität</w:t>
            </w:r>
          </w:p>
          <w:p w14:paraId="26CAC155"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Fremdkapitalrentabilität</w:t>
            </w:r>
          </w:p>
          <w:p w14:paraId="4B67A6AE"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Gesamtkapitalrentabilität</w:t>
            </w:r>
          </w:p>
          <w:p w14:paraId="62724204"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Abschlussquote</w:t>
            </w:r>
          </w:p>
          <w:p w14:paraId="545B875E"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Stornoquote</w:t>
            </w:r>
          </w:p>
          <w:p w14:paraId="5664FAE9"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Terminquote</w:t>
            </w:r>
          </w:p>
          <w:p w14:paraId="7AFAADB5"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Verwaltungskostenquote</w:t>
            </w:r>
          </w:p>
          <w:p w14:paraId="7DE6FCA0"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Schadenquote</w:t>
            </w:r>
          </w:p>
          <w:p w14:paraId="21767A57"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Schadenhäufigkeit</w:t>
            </w:r>
          </w:p>
          <w:p w14:paraId="59402AF4"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Schadenbedarf</w:t>
            </w:r>
          </w:p>
          <w:p w14:paraId="0DBCBA32"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Schadendurchschnitt</w:t>
            </w:r>
          </w:p>
          <w:p w14:paraId="1C3FC4B1"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Kundenzufriedenheitswerte</w:t>
            </w:r>
          </w:p>
          <w:p w14:paraId="41A9CC2D" w14:textId="77777777" w:rsidR="00E653DF"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eastAsia="Times New Roman" w:cs="Arial"/>
                <w:szCs w:val="24"/>
              </w:rPr>
              <w:t>Soll-Ist-Vergleich der Kennzahlen</w:t>
            </w:r>
          </w:p>
          <w:p w14:paraId="55697A70" w14:textId="49C26502" w:rsidR="00BA4447" w:rsidRPr="00BA4447" w:rsidRDefault="00BA4447" w:rsidP="00BA4447">
            <w:pPr>
              <w:pStyle w:val="Listenabsatz"/>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p>
        </w:tc>
        <w:tc>
          <w:tcPr>
            <w:tcW w:w="2483" w:type="dxa"/>
            <w:tcBorders>
              <w:bottom w:val="single" w:sz="4" w:space="0" w:color="000000" w:themeColor="text1"/>
            </w:tcBorders>
          </w:tcPr>
          <w:p w14:paraId="4A8B071C" w14:textId="77777777" w:rsidR="00E653DF" w:rsidRPr="00BA4447" w:rsidRDefault="00E653DF" w:rsidP="00BA4447">
            <w:pPr>
              <w:spacing w:after="120" w:line="240" w:lineRule="auto"/>
              <w:jc w:val="left"/>
              <w:rPr>
                <w:rFonts w:eastAsia="Times New Roman" w:cs="Arial"/>
                <w:szCs w:val="24"/>
              </w:rPr>
            </w:pPr>
          </w:p>
        </w:tc>
        <w:tc>
          <w:tcPr>
            <w:tcW w:w="2729" w:type="dxa"/>
            <w:tcBorders>
              <w:bottom w:val="single" w:sz="4" w:space="0" w:color="000000" w:themeColor="text1"/>
            </w:tcBorders>
          </w:tcPr>
          <w:p w14:paraId="6EB8754B" w14:textId="77777777" w:rsidR="00E653DF" w:rsidRPr="00BA4447" w:rsidRDefault="00E653DF" w:rsidP="00BA4447">
            <w:pPr>
              <w:spacing w:after="120" w:line="240" w:lineRule="auto"/>
              <w:jc w:val="left"/>
              <w:rPr>
                <w:rFonts w:eastAsia="Times New Roman" w:cs="Arial"/>
                <w:szCs w:val="24"/>
              </w:rPr>
            </w:pPr>
          </w:p>
          <w:p w14:paraId="747F8FE6" w14:textId="77777777" w:rsidR="007C1897" w:rsidRPr="00BA4447" w:rsidRDefault="007C1897" w:rsidP="00BA4447">
            <w:pPr>
              <w:spacing w:after="120" w:line="240" w:lineRule="auto"/>
              <w:jc w:val="left"/>
              <w:rPr>
                <w:rFonts w:eastAsia="Times New Roman" w:cs="Arial"/>
                <w:szCs w:val="24"/>
              </w:rPr>
            </w:pPr>
          </w:p>
          <w:p w14:paraId="5DBAFB90" w14:textId="77777777" w:rsidR="007C1897" w:rsidRPr="00BA4447" w:rsidRDefault="007C1897" w:rsidP="00BA4447">
            <w:pPr>
              <w:spacing w:after="120" w:line="240" w:lineRule="auto"/>
              <w:jc w:val="left"/>
              <w:rPr>
                <w:rFonts w:eastAsia="Times New Roman" w:cs="Arial"/>
                <w:szCs w:val="24"/>
              </w:rPr>
            </w:pPr>
          </w:p>
          <w:p w14:paraId="7D87B5FF" w14:textId="77777777" w:rsidR="007C1897" w:rsidRPr="00BA4447" w:rsidRDefault="007C1897" w:rsidP="00BA4447">
            <w:pPr>
              <w:spacing w:after="120" w:line="240" w:lineRule="auto"/>
              <w:jc w:val="left"/>
              <w:rPr>
                <w:rFonts w:eastAsia="Times New Roman" w:cs="Arial"/>
                <w:szCs w:val="24"/>
              </w:rPr>
            </w:pPr>
          </w:p>
          <w:p w14:paraId="622AA294" w14:textId="77777777" w:rsidR="007C1897" w:rsidRPr="00BA4447" w:rsidRDefault="007C1897" w:rsidP="00BA4447">
            <w:pPr>
              <w:spacing w:after="120" w:line="240" w:lineRule="auto"/>
              <w:jc w:val="left"/>
              <w:rPr>
                <w:rFonts w:eastAsia="Times New Roman" w:cs="Arial"/>
                <w:szCs w:val="24"/>
              </w:rPr>
            </w:pPr>
          </w:p>
          <w:p w14:paraId="15E95E40" w14:textId="77777777" w:rsidR="007C1897" w:rsidRPr="00BA4447" w:rsidRDefault="007C1897" w:rsidP="00BA4447">
            <w:pPr>
              <w:spacing w:after="120" w:line="240" w:lineRule="auto"/>
              <w:jc w:val="left"/>
              <w:rPr>
                <w:rFonts w:eastAsia="Times New Roman" w:cs="Arial"/>
                <w:szCs w:val="24"/>
              </w:rPr>
            </w:pPr>
          </w:p>
          <w:p w14:paraId="6248BC75" w14:textId="77777777" w:rsidR="007C1897" w:rsidRPr="00BA4447" w:rsidRDefault="007C1897" w:rsidP="00BA4447">
            <w:pPr>
              <w:spacing w:after="120" w:line="240" w:lineRule="auto"/>
              <w:jc w:val="left"/>
              <w:rPr>
                <w:rFonts w:eastAsia="Times New Roman" w:cs="Arial"/>
                <w:szCs w:val="24"/>
              </w:rPr>
            </w:pPr>
          </w:p>
          <w:p w14:paraId="19AB56BD" w14:textId="77777777" w:rsidR="007C1897" w:rsidRPr="00BA4447" w:rsidRDefault="007C1897" w:rsidP="00BA4447">
            <w:pPr>
              <w:spacing w:after="120" w:line="240" w:lineRule="auto"/>
              <w:jc w:val="left"/>
              <w:rPr>
                <w:rFonts w:eastAsia="Times New Roman" w:cs="Arial"/>
                <w:szCs w:val="24"/>
              </w:rPr>
            </w:pPr>
          </w:p>
          <w:p w14:paraId="529C90A4" w14:textId="7BA88117" w:rsidR="007C1897" w:rsidRPr="00BA4447" w:rsidRDefault="007C1897" w:rsidP="00BA4447">
            <w:pPr>
              <w:spacing w:after="120" w:line="240" w:lineRule="auto"/>
              <w:jc w:val="left"/>
              <w:rPr>
                <w:rFonts w:eastAsia="Times New Roman" w:cs="Arial"/>
                <w:szCs w:val="24"/>
              </w:rPr>
            </w:pPr>
            <w:r w:rsidRPr="00BA4447">
              <w:rPr>
                <w:rFonts w:eastAsia="Times New Roman" w:cs="Arial"/>
                <w:szCs w:val="24"/>
              </w:rPr>
              <w:t>Soweit in LF 3 noch nicht thematisiert</w:t>
            </w:r>
          </w:p>
        </w:tc>
      </w:tr>
      <w:tr w:rsidR="00BA4447" w:rsidRPr="00BA4447" w14:paraId="3FCE3C25" w14:textId="77777777" w:rsidTr="00BA4447">
        <w:tc>
          <w:tcPr>
            <w:tcW w:w="2972" w:type="dxa"/>
            <w:tcBorders>
              <w:bottom w:val="single" w:sz="4" w:space="0" w:color="000000" w:themeColor="text1"/>
            </w:tcBorders>
          </w:tcPr>
          <w:p w14:paraId="1ED51EA1" w14:textId="1C994A84" w:rsidR="00E653DF" w:rsidRPr="00BA4447" w:rsidRDefault="00E653DF" w:rsidP="00BA4447">
            <w:pPr>
              <w:spacing w:after="120" w:line="240" w:lineRule="auto"/>
              <w:jc w:val="left"/>
              <w:rPr>
                <w:rFonts w:eastAsia="Times New Roman" w:cs="Arial"/>
                <w:szCs w:val="24"/>
              </w:rPr>
            </w:pPr>
            <w:r w:rsidRPr="00BA4447">
              <w:rPr>
                <w:rFonts w:eastAsia="Times New Roman" w:cs="Arial"/>
                <w:b/>
                <w:szCs w:val="24"/>
              </w:rPr>
              <w:lastRenderedPageBreak/>
              <w:t xml:space="preserve">Kompetenz </w:t>
            </w:r>
            <w:r w:rsidR="006418FE" w:rsidRPr="00BA4447">
              <w:rPr>
                <w:rFonts w:eastAsia="Times New Roman" w:cs="Arial"/>
                <w:b/>
                <w:szCs w:val="24"/>
              </w:rPr>
              <w:t>3</w:t>
            </w:r>
            <w:r w:rsidRPr="00BA4447">
              <w:rPr>
                <w:rFonts w:eastAsia="Times New Roman" w:cs="Arial"/>
                <w:b/>
                <w:szCs w:val="24"/>
              </w:rPr>
              <w:t>:</w:t>
            </w:r>
          </w:p>
          <w:p w14:paraId="649F4EB0" w14:textId="77777777" w:rsidR="00E653DF" w:rsidRPr="00BA4447" w:rsidRDefault="00E653DF" w:rsidP="00BA4447">
            <w:pPr>
              <w:spacing w:after="120" w:line="240" w:lineRule="auto"/>
              <w:jc w:val="left"/>
              <w:rPr>
                <w:rFonts w:cs="Arial"/>
                <w:szCs w:val="24"/>
              </w:rPr>
            </w:pPr>
            <w:r w:rsidRPr="00BA4447">
              <w:rPr>
                <w:rFonts w:cs="Arial"/>
                <w:szCs w:val="24"/>
              </w:rPr>
              <w:t xml:space="preserve">Die Schülerinnen und Schüler </w:t>
            </w:r>
            <w:r w:rsidRPr="00BA4447">
              <w:rPr>
                <w:rFonts w:cs="Arial"/>
                <w:b/>
                <w:bCs/>
                <w:szCs w:val="24"/>
              </w:rPr>
              <w:t>erarbeiten</w:t>
            </w:r>
            <w:r w:rsidRPr="00BA4447">
              <w:rPr>
                <w:rFonts w:cs="Arial"/>
                <w:szCs w:val="24"/>
              </w:rPr>
              <w:t xml:space="preserve"> Strategien zur Kundenbindung und -rückgewinnung, indem sie Kundenzufriedenheits- und Kosten-Nutzen-Aspekte abwägen. Hierfür passen sie die Kundenkommunikation der Vertriebseinheit an, optimieren sie und implementieren neue Servicekanäle.</w:t>
            </w:r>
          </w:p>
          <w:p w14:paraId="7104C2A7" w14:textId="0B7F9064" w:rsidR="00EE5D9F" w:rsidRPr="00BA4447" w:rsidRDefault="00B04FCB" w:rsidP="00BA4447">
            <w:pPr>
              <w:spacing w:after="120" w:line="240" w:lineRule="auto"/>
              <w:jc w:val="left"/>
              <w:rPr>
                <w:rFonts w:cs="Arial"/>
                <w:szCs w:val="24"/>
              </w:rPr>
            </w:pPr>
            <w:r w:rsidRPr="00BA4447">
              <w:rPr>
                <w:rFonts w:cs="Arial"/>
                <w:szCs w:val="24"/>
              </w:rPr>
              <w:t>5</w:t>
            </w:r>
            <w:r w:rsidR="00EE5D9F" w:rsidRPr="00BA4447">
              <w:rPr>
                <w:rFonts w:cs="Arial"/>
                <w:szCs w:val="24"/>
              </w:rPr>
              <w:t xml:space="preserve"> </w:t>
            </w:r>
            <w:r w:rsidR="00BA4447">
              <w:rPr>
                <w:rFonts w:cs="Arial"/>
                <w:szCs w:val="24"/>
              </w:rPr>
              <w:t>Stunden</w:t>
            </w:r>
          </w:p>
        </w:tc>
        <w:tc>
          <w:tcPr>
            <w:tcW w:w="6103" w:type="dxa"/>
            <w:gridSpan w:val="3"/>
            <w:tcBorders>
              <w:bottom w:val="single" w:sz="4" w:space="0" w:color="000000" w:themeColor="text1"/>
            </w:tcBorders>
          </w:tcPr>
          <w:p w14:paraId="5EAC7B66"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b/>
                <w:szCs w:val="24"/>
              </w:rPr>
              <w:t>Fachkompetenz:</w:t>
            </w:r>
            <w:r w:rsidRPr="00BA4447">
              <w:rPr>
                <w:rFonts w:eastAsia="Times New Roman" w:cs="Arial"/>
                <w:szCs w:val="24"/>
              </w:rPr>
              <w:t xml:space="preserve"> </w:t>
            </w:r>
          </w:p>
          <w:p w14:paraId="1A06E647"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xml:space="preserve">Die </w:t>
            </w:r>
            <w:proofErr w:type="spellStart"/>
            <w:r w:rsidRPr="00BA4447">
              <w:rPr>
                <w:rFonts w:eastAsia="Times New Roman" w:cs="Arial"/>
                <w:szCs w:val="24"/>
              </w:rPr>
              <w:t>SuS</w:t>
            </w:r>
            <w:proofErr w:type="spellEnd"/>
            <w:r w:rsidRPr="00BA4447">
              <w:rPr>
                <w:rFonts w:eastAsia="Times New Roman" w:cs="Arial"/>
                <w:szCs w:val="24"/>
              </w:rPr>
              <w:t xml:space="preserve"> … </w:t>
            </w:r>
          </w:p>
          <w:p w14:paraId="15BCECB1"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recherchieren Strategien zur Kundenbindung und Kundenrückgewinnung</w:t>
            </w:r>
          </w:p>
          <w:p w14:paraId="0BD0ECF0"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xml:space="preserve">… bestimmen Methoden zur Erfassung der Kundenzufriedenheit </w:t>
            </w:r>
          </w:p>
          <w:p w14:paraId="691E7439"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nehmen eine Analyse von Kosten-Nutzen und Kundenzufriedenheit vor</w:t>
            </w:r>
          </w:p>
          <w:p w14:paraId="505DA205"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fassen die klassischen Servicekanäle zusammen</w:t>
            </w:r>
          </w:p>
          <w:p w14:paraId="331D8890"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bestimmen die neuen Formen der Kundenkommunikation</w:t>
            </w:r>
          </w:p>
          <w:p w14:paraId="776CCB46" w14:textId="1A8C219C" w:rsidR="00E653DF"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stellen in Abhängigkeit verschiedener Zielgruppen geeignete Service- und Kommunikationskanäle fest</w:t>
            </w:r>
            <w:r w:rsidR="00BA4447">
              <w:rPr>
                <w:rFonts w:eastAsia="Times New Roman" w:cs="Arial"/>
                <w:szCs w:val="24"/>
              </w:rPr>
              <w:t>.</w:t>
            </w:r>
          </w:p>
          <w:p w14:paraId="0CF214D3" w14:textId="77777777" w:rsidR="00BA4447" w:rsidRPr="00BA4447" w:rsidRDefault="00BA4447" w:rsidP="00BA4447">
            <w:pPr>
              <w:tabs>
                <w:tab w:val="center" w:pos="717"/>
              </w:tabs>
              <w:spacing w:after="120" w:line="240" w:lineRule="auto"/>
              <w:jc w:val="left"/>
              <w:rPr>
                <w:rFonts w:eastAsia="Times New Roman" w:cs="Arial"/>
                <w:szCs w:val="24"/>
              </w:rPr>
            </w:pPr>
          </w:p>
          <w:p w14:paraId="23BF2675" w14:textId="77777777" w:rsidR="00E653DF" w:rsidRPr="00BA4447" w:rsidRDefault="00E653DF" w:rsidP="00BA4447">
            <w:pPr>
              <w:tabs>
                <w:tab w:val="center" w:pos="717"/>
              </w:tabs>
              <w:spacing w:after="120" w:line="240" w:lineRule="auto"/>
              <w:jc w:val="left"/>
              <w:rPr>
                <w:rFonts w:eastAsia="Times New Roman" w:cs="Arial"/>
                <w:b/>
                <w:szCs w:val="24"/>
                <w:u w:val="single"/>
              </w:rPr>
            </w:pPr>
            <w:r w:rsidRPr="00BA4447">
              <w:rPr>
                <w:rFonts w:eastAsia="Times New Roman" w:cs="Arial"/>
                <w:b/>
                <w:szCs w:val="24"/>
                <w:u w:val="single"/>
              </w:rPr>
              <w:t>Mögliche Inhalte:</w:t>
            </w:r>
          </w:p>
          <w:p w14:paraId="77330AE0"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Strategien zur Kundenbindung und Kundenrückgewinnung</w:t>
            </w:r>
          </w:p>
          <w:p w14:paraId="7C35324D"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Methoden zur Erfassung der Kundenzufriedenheit</w:t>
            </w:r>
          </w:p>
          <w:p w14:paraId="1FD7A8CA"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Kundenzufriedenheitsanalyse</w:t>
            </w:r>
          </w:p>
          <w:p w14:paraId="2F7307C1"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Kosten-Nutzen-Analyse</w:t>
            </w:r>
          </w:p>
          <w:p w14:paraId="6AFD3DB2"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Klassischen Servicekanäle (Fax, Telefon, E-Mail, Persönlich)</w:t>
            </w:r>
          </w:p>
          <w:p w14:paraId="1034B38D" w14:textId="157E5FED"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Neue Formen der Kundenkommunikation (</w:t>
            </w:r>
            <w:r w:rsidR="00326FC3" w:rsidRPr="00BA4447">
              <w:rPr>
                <w:rFonts w:cs="Arial"/>
                <w:szCs w:val="24"/>
              </w:rPr>
              <w:t xml:space="preserve">zum Beispiel </w:t>
            </w:r>
            <w:proofErr w:type="spellStart"/>
            <w:r w:rsidRPr="00BA4447">
              <w:rPr>
                <w:rFonts w:cs="Arial"/>
                <w:szCs w:val="24"/>
              </w:rPr>
              <w:t>LiveChat</w:t>
            </w:r>
            <w:proofErr w:type="spellEnd"/>
            <w:r w:rsidRPr="00BA4447">
              <w:rPr>
                <w:rFonts w:cs="Arial"/>
                <w:szCs w:val="24"/>
              </w:rPr>
              <w:t>, Messaging, Video-Beratung, Sprachassistenten, Bot-basierte Kommunikation)</w:t>
            </w:r>
          </w:p>
          <w:p w14:paraId="50D8F2A0"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BA4447">
              <w:rPr>
                <w:rFonts w:cs="Arial"/>
                <w:szCs w:val="24"/>
              </w:rPr>
              <w:t>Zielgruppenadäquate Kommunikation</w:t>
            </w:r>
          </w:p>
        </w:tc>
        <w:tc>
          <w:tcPr>
            <w:tcW w:w="2483" w:type="dxa"/>
            <w:tcBorders>
              <w:bottom w:val="single" w:sz="4" w:space="0" w:color="000000" w:themeColor="text1"/>
            </w:tcBorders>
          </w:tcPr>
          <w:p w14:paraId="46B70BF3" w14:textId="77777777" w:rsidR="00E653DF" w:rsidRPr="00BA4447" w:rsidRDefault="00E653DF" w:rsidP="00BA4447">
            <w:pPr>
              <w:spacing w:after="120" w:line="240" w:lineRule="auto"/>
              <w:jc w:val="left"/>
              <w:rPr>
                <w:rFonts w:cs="Arial"/>
                <w:szCs w:val="24"/>
              </w:rPr>
            </w:pPr>
          </w:p>
          <w:p w14:paraId="2BE8306C" w14:textId="77777777" w:rsidR="00DA2703" w:rsidRPr="00BA4447" w:rsidRDefault="00DA2703" w:rsidP="00BA4447">
            <w:pPr>
              <w:spacing w:after="120" w:line="240" w:lineRule="auto"/>
              <w:jc w:val="left"/>
              <w:rPr>
                <w:rFonts w:cs="Arial"/>
                <w:szCs w:val="24"/>
              </w:rPr>
            </w:pPr>
          </w:p>
          <w:p w14:paraId="7750EF59" w14:textId="77777777" w:rsidR="00DA2703" w:rsidRPr="00BA4447" w:rsidRDefault="00DA2703" w:rsidP="00BA4447">
            <w:pPr>
              <w:spacing w:after="120" w:line="240" w:lineRule="auto"/>
              <w:jc w:val="left"/>
              <w:rPr>
                <w:rFonts w:cs="Arial"/>
                <w:szCs w:val="24"/>
              </w:rPr>
            </w:pPr>
          </w:p>
          <w:p w14:paraId="2DE0CC20" w14:textId="05966FF0" w:rsidR="00DA2703" w:rsidRPr="00BA4447" w:rsidRDefault="00DA2703" w:rsidP="00BA4447">
            <w:pPr>
              <w:spacing w:after="120" w:line="240" w:lineRule="auto"/>
              <w:jc w:val="left"/>
              <w:rPr>
                <w:rFonts w:eastAsia="Times New Roman" w:cs="Arial"/>
                <w:szCs w:val="24"/>
              </w:rPr>
            </w:pPr>
          </w:p>
        </w:tc>
        <w:tc>
          <w:tcPr>
            <w:tcW w:w="2729" w:type="dxa"/>
            <w:tcBorders>
              <w:bottom w:val="single" w:sz="4" w:space="0" w:color="000000" w:themeColor="text1"/>
            </w:tcBorders>
          </w:tcPr>
          <w:p w14:paraId="5ABAD55B" w14:textId="77777777" w:rsidR="00E653DF" w:rsidRPr="00BA4447" w:rsidRDefault="00E653DF" w:rsidP="00BA4447">
            <w:pPr>
              <w:spacing w:after="120" w:line="240" w:lineRule="auto"/>
              <w:jc w:val="left"/>
              <w:rPr>
                <w:rFonts w:eastAsia="Times New Roman" w:cs="Arial"/>
                <w:szCs w:val="24"/>
              </w:rPr>
            </w:pPr>
          </w:p>
          <w:p w14:paraId="7C646CFA" w14:textId="77777777" w:rsidR="00DA2703" w:rsidRPr="00BA4447" w:rsidRDefault="00DA2703" w:rsidP="00BA4447">
            <w:pPr>
              <w:spacing w:after="120" w:line="240" w:lineRule="auto"/>
              <w:jc w:val="left"/>
              <w:rPr>
                <w:rFonts w:eastAsia="Times New Roman" w:cs="Arial"/>
                <w:szCs w:val="24"/>
              </w:rPr>
            </w:pPr>
          </w:p>
          <w:p w14:paraId="5CEC7B90" w14:textId="06834805" w:rsidR="00DA2703" w:rsidRPr="00BA4447" w:rsidRDefault="00DA2703" w:rsidP="00BA4447">
            <w:pPr>
              <w:spacing w:after="120" w:line="240" w:lineRule="auto"/>
              <w:jc w:val="left"/>
              <w:rPr>
                <w:rFonts w:eastAsia="Times New Roman" w:cs="Arial"/>
                <w:szCs w:val="24"/>
              </w:rPr>
            </w:pPr>
          </w:p>
          <w:p w14:paraId="756E8FE6" w14:textId="2D937194" w:rsidR="00DA2703" w:rsidRPr="00BA4447" w:rsidRDefault="00DA2703" w:rsidP="00BA4447">
            <w:pPr>
              <w:spacing w:after="120" w:line="240" w:lineRule="auto"/>
              <w:jc w:val="left"/>
              <w:rPr>
                <w:rFonts w:eastAsia="Times New Roman" w:cs="Arial"/>
                <w:szCs w:val="24"/>
              </w:rPr>
            </w:pPr>
          </w:p>
          <w:p w14:paraId="0C78FA88" w14:textId="182FFCFD" w:rsidR="00DA2703" w:rsidRPr="00BA4447" w:rsidRDefault="00DA2703" w:rsidP="00BA4447">
            <w:pPr>
              <w:spacing w:after="120" w:line="240" w:lineRule="auto"/>
              <w:jc w:val="left"/>
              <w:rPr>
                <w:rFonts w:eastAsia="Times New Roman" w:cs="Arial"/>
                <w:szCs w:val="24"/>
              </w:rPr>
            </w:pPr>
          </w:p>
          <w:p w14:paraId="040937A0" w14:textId="70A7B410" w:rsidR="00DA2703" w:rsidRPr="00BA4447" w:rsidRDefault="00DA2703" w:rsidP="00BA4447">
            <w:pPr>
              <w:spacing w:after="120" w:line="240" w:lineRule="auto"/>
              <w:jc w:val="left"/>
              <w:rPr>
                <w:rFonts w:eastAsia="Times New Roman" w:cs="Arial"/>
                <w:szCs w:val="24"/>
              </w:rPr>
            </w:pPr>
          </w:p>
          <w:p w14:paraId="6CB3B9D4" w14:textId="77777777" w:rsidR="00DA2703" w:rsidRPr="00BA4447" w:rsidRDefault="00DA2703" w:rsidP="00BA4447">
            <w:pPr>
              <w:spacing w:after="120" w:line="240" w:lineRule="auto"/>
              <w:jc w:val="left"/>
              <w:rPr>
                <w:rFonts w:eastAsia="Times New Roman" w:cs="Arial"/>
                <w:szCs w:val="24"/>
              </w:rPr>
            </w:pPr>
          </w:p>
          <w:p w14:paraId="668EF9E1" w14:textId="77777777" w:rsidR="00DA2703" w:rsidRPr="00BA4447" w:rsidRDefault="00DA2703" w:rsidP="00BA4447">
            <w:pPr>
              <w:spacing w:after="120" w:line="240" w:lineRule="auto"/>
              <w:jc w:val="left"/>
              <w:rPr>
                <w:rFonts w:eastAsia="Times New Roman" w:cs="Arial"/>
                <w:szCs w:val="24"/>
              </w:rPr>
            </w:pPr>
          </w:p>
          <w:p w14:paraId="03982350" w14:textId="77777777" w:rsidR="00DA2703" w:rsidRPr="00BA4447" w:rsidRDefault="00DA2703" w:rsidP="00BA4447">
            <w:pPr>
              <w:spacing w:after="120" w:line="240" w:lineRule="auto"/>
              <w:jc w:val="left"/>
              <w:rPr>
                <w:rFonts w:eastAsia="Times New Roman" w:cs="Arial"/>
                <w:szCs w:val="24"/>
              </w:rPr>
            </w:pPr>
            <w:r w:rsidRPr="00BA4447">
              <w:rPr>
                <w:rFonts w:eastAsia="Times New Roman" w:cs="Arial"/>
                <w:szCs w:val="24"/>
              </w:rPr>
              <w:t>Vgl. LF 3 (Kompetenzen 2 und 3)</w:t>
            </w:r>
          </w:p>
          <w:p w14:paraId="7E8F61B1" w14:textId="77777777" w:rsidR="00DA2703" w:rsidRPr="00BA4447" w:rsidRDefault="00DA2703" w:rsidP="00BA4447">
            <w:pPr>
              <w:spacing w:after="120" w:line="240" w:lineRule="auto"/>
              <w:jc w:val="left"/>
              <w:rPr>
                <w:rFonts w:eastAsia="Times New Roman" w:cs="Arial"/>
                <w:szCs w:val="24"/>
              </w:rPr>
            </w:pPr>
          </w:p>
          <w:p w14:paraId="5DA3B4E4" w14:textId="77777777" w:rsidR="00DA2703" w:rsidRPr="00BA4447" w:rsidRDefault="00DA2703" w:rsidP="00BA4447">
            <w:pPr>
              <w:spacing w:after="120" w:line="240" w:lineRule="auto"/>
              <w:jc w:val="left"/>
              <w:rPr>
                <w:rFonts w:eastAsia="Times New Roman" w:cs="Arial"/>
                <w:szCs w:val="24"/>
              </w:rPr>
            </w:pPr>
          </w:p>
          <w:p w14:paraId="6C5F76C0" w14:textId="77777777" w:rsidR="00DA2703" w:rsidRPr="00BA4447" w:rsidRDefault="00DA2703" w:rsidP="00BA4447">
            <w:pPr>
              <w:spacing w:after="120" w:line="240" w:lineRule="auto"/>
              <w:jc w:val="left"/>
              <w:rPr>
                <w:rFonts w:eastAsia="Times New Roman" w:cs="Arial"/>
                <w:szCs w:val="24"/>
              </w:rPr>
            </w:pPr>
          </w:p>
          <w:p w14:paraId="255BA17B" w14:textId="77777777" w:rsidR="00DA2703" w:rsidRPr="00BA4447" w:rsidRDefault="00DA2703" w:rsidP="00BA4447">
            <w:pPr>
              <w:spacing w:after="120" w:line="240" w:lineRule="auto"/>
              <w:jc w:val="left"/>
              <w:rPr>
                <w:rFonts w:eastAsia="Times New Roman" w:cs="Arial"/>
                <w:szCs w:val="24"/>
              </w:rPr>
            </w:pPr>
          </w:p>
          <w:p w14:paraId="474EBDBB" w14:textId="77777777" w:rsidR="00DA2703" w:rsidRPr="00BA4447" w:rsidRDefault="00DA2703" w:rsidP="00BA4447">
            <w:pPr>
              <w:spacing w:after="120" w:line="240" w:lineRule="auto"/>
              <w:jc w:val="left"/>
              <w:rPr>
                <w:rFonts w:eastAsia="Times New Roman" w:cs="Arial"/>
                <w:szCs w:val="24"/>
              </w:rPr>
            </w:pPr>
          </w:p>
          <w:p w14:paraId="32D184CD" w14:textId="77777777" w:rsidR="00DA2703" w:rsidRPr="00BA4447" w:rsidRDefault="00DA2703" w:rsidP="00BA4447">
            <w:pPr>
              <w:spacing w:after="120" w:line="240" w:lineRule="auto"/>
              <w:jc w:val="left"/>
              <w:rPr>
                <w:rFonts w:eastAsia="Times New Roman" w:cs="Arial"/>
                <w:szCs w:val="24"/>
              </w:rPr>
            </w:pPr>
          </w:p>
          <w:p w14:paraId="2AE08C75" w14:textId="77777777" w:rsidR="00DA2703" w:rsidRPr="00BA4447" w:rsidRDefault="00DA2703" w:rsidP="00BA4447">
            <w:pPr>
              <w:spacing w:after="120" w:line="240" w:lineRule="auto"/>
              <w:jc w:val="left"/>
              <w:rPr>
                <w:rFonts w:eastAsia="Times New Roman" w:cs="Arial"/>
                <w:szCs w:val="24"/>
              </w:rPr>
            </w:pPr>
          </w:p>
          <w:p w14:paraId="03793222" w14:textId="17E00BCB" w:rsidR="00DA2703" w:rsidRPr="00BA4447" w:rsidRDefault="00DA2703" w:rsidP="00BA4447">
            <w:pPr>
              <w:spacing w:after="120" w:line="240" w:lineRule="auto"/>
              <w:jc w:val="left"/>
              <w:rPr>
                <w:rFonts w:eastAsia="Times New Roman" w:cs="Arial"/>
                <w:szCs w:val="24"/>
              </w:rPr>
            </w:pPr>
          </w:p>
          <w:p w14:paraId="09312246" w14:textId="3CFC7B65" w:rsidR="00DA2703" w:rsidRPr="00BA4447" w:rsidRDefault="00DA2703" w:rsidP="00BA4447">
            <w:pPr>
              <w:spacing w:after="120" w:line="240" w:lineRule="auto"/>
              <w:jc w:val="left"/>
              <w:rPr>
                <w:rFonts w:eastAsia="Times New Roman" w:cs="Arial"/>
                <w:szCs w:val="24"/>
              </w:rPr>
            </w:pPr>
          </w:p>
          <w:p w14:paraId="3D16B2B9" w14:textId="2AD345AA" w:rsidR="00DA2703" w:rsidRPr="00BA4447" w:rsidRDefault="00DA2703" w:rsidP="00BA4447">
            <w:pPr>
              <w:spacing w:after="120" w:line="240" w:lineRule="auto"/>
              <w:jc w:val="left"/>
              <w:rPr>
                <w:rFonts w:eastAsia="Times New Roman" w:cs="Arial"/>
                <w:szCs w:val="24"/>
              </w:rPr>
            </w:pPr>
          </w:p>
          <w:p w14:paraId="0624582A" w14:textId="3B56E8B9" w:rsidR="00DA2703" w:rsidRPr="00BA4447" w:rsidRDefault="00DA2703" w:rsidP="00BA4447">
            <w:pPr>
              <w:spacing w:after="120" w:line="240" w:lineRule="auto"/>
              <w:jc w:val="left"/>
              <w:rPr>
                <w:rFonts w:eastAsia="Times New Roman" w:cs="Arial"/>
                <w:szCs w:val="24"/>
              </w:rPr>
            </w:pPr>
          </w:p>
          <w:p w14:paraId="102AD428" w14:textId="77777777" w:rsidR="00DA2703" w:rsidRPr="00BA4447" w:rsidRDefault="00DA2703" w:rsidP="00BA4447">
            <w:pPr>
              <w:spacing w:after="120" w:line="240" w:lineRule="auto"/>
              <w:jc w:val="left"/>
              <w:rPr>
                <w:rFonts w:eastAsia="Times New Roman" w:cs="Arial"/>
                <w:szCs w:val="24"/>
              </w:rPr>
            </w:pPr>
          </w:p>
          <w:p w14:paraId="2403C5F6" w14:textId="5B84FCB8" w:rsidR="00DA2703" w:rsidRPr="00BA4447" w:rsidRDefault="00DA2703" w:rsidP="00BA4447">
            <w:pPr>
              <w:spacing w:after="120" w:line="240" w:lineRule="auto"/>
              <w:jc w:val="left"/>
              <w:rPr>
                <w:rFonts w:eastAsia="Times New Roman" w:cs="Arial"/>
                <w:szCs w:val="24"/>
              </w:rPr>
            </w:pPr>
            <w:r w:rsidRPr="00BA4447">
              <w:rPr>
                <w:rFonts w:eastAsia="Times New Roman" w:cs="Arial"/>
                <w:szCs w:val="24"/>
              </w:rPr>
              <w:t>Vgl. LF 3 (Kompetenzen 2 und 3)</w:t>
            </w:r>
          </w:p>
        </w:tc>
      </w:tr>
      <w:tr w:rsidR="00BA4447" w:rsidRPr="00BA4447" w14:paraId="760DC800" w14:textId="77777777" w:rsidTr="00BA4447">
        <w:tc>
          <w:tcPr>
            <w:tcW w:w="2972" w:type="dxa"/>
            <w:tcBorders>
              <w:bottom w:val="single" w:sz="4" w:space="0" w:color="000000" w:themeColor="text1"/>
            </w:tcBorders>
          </w:tcPr>
          <w:p w14:paraId="32F67D1A" w14:textId="5F497108" w:rsidR="00E653DF" w:rsidRPr="00BA4447" w:rsidRDefault="00E653DF" w:rsidP="00BA4447">
            <w:pPr>
              <w:spacing w:after="120" w:line="240" w:lineRule="auto"/>
              <w:jc w:val="left"/>
              <w:rPr>
                <w:rFonts w:eastAsia="Times New Roman" w:cs="Arial"/>
                <w:szCs w:val="24"/>
              </w:rPr>
            </w:pPr>
            <w:r w:rsidRPr="00BA4447">
              <w:rPr>
                <w:rFonts w:eastAsia="Times New Roman" w:cs="Arial"/>
                <w:b/>
                <w:szCs w:val="24"/>
              </w:rPr>
              <w:lastRenderedPageBreak/>
              <w:t>Kompetenz 4</w:t>
            </w:r>
          </w:p>
          <w:p w14:paraId="779C1099" w14:textId="77777777" w:rsidR="00E653DF" w:rsidRPr="00BA4447" w:rsidRDefault="00E653DF" w:rsidP="00BA4447">
            <w:pPr>
              <w:spacing w:after="120" w:line="240" w:lineRule="auto"/>
              <w:jc w:val="left"/>
              <w:rPr>
                <w:rFonts w:cs="Arial"/>
                <w:szCs w:val="24"/>
              </w:rPr>
            </w:pPr>
            <w:r w:rsidRPr="00BA4447">
              <w:rPr>
                <w:rFonts w:cs="Arial"/>
                <w:szCs w:val="24"/>
              </w:rPr>
              <w:t xml:space="preserve">Die Schülerinnen und Schüler </w:t>
            </w:r>
            <w:r w:rsidRPr="00BA4447">
              <w:rPr>
                <w:rFonts w:cs="Arial"/>
                <w:bCs/>
                <w:szCs w:val="24"/>
              </w:rPr>
              <w:t>informieren</w:t>
            </w:r>
            <w:r w:rsidRPr="00BA4447">
              <w:rPr>
                <w:rFonts w:cs="Arial"/>
                <w:szCs w:val="24"/>
              </w:rPr>
              <w:t xml:space="preserve"> sich über Arten und Grundlagen des Projektmanagements unter Berücksichtigung der Projektphasen.</w:t>
            </w:r>
          </w:p>
          <w:p w14:paraId="7C7E4800" w14:textId="402ABC5D" w:rsidR="00EE5D9F" w:rsidRPr="00BA4447" w:rsidRDefault="00BA4447" w:rsidP="00BA4447">
            <w:pPr>
              <w:spacing w:after="120" w:line="240" w:lineRule="auto"/>
              <w:jc w:val="left"/>
              <w:rPr>
                <w:rFonts w:cs="Arial"/>
                <w:szCs w:val="24"/>
              </w:rPr>
            </w:pPr>
            <w:r>
              <w:rPr>
                <w:rFonts w:cs="Arial"/>
                <w:szCs w:val="24"/>
              </w:rPr>
              <w:t>5 Stunden</w:t>
            </w:r>
          </w:p>
          <w:p w14:paraId="352A26B6" w14:textId="11A4DB50" w:rsidR="00EE5D9F" w:rsidRPr="00BA4447" w:rsidRDefault="00EE5D9F" w:rsidP="00BA4447">
            <w:pPr>
              <w:spacing w:after="120" w:line="240" w:lineRule="auto"/>
              <w:jc w:val="left"/>
              <w:rPr>
                <w:rFonts w:cs="Arial"/>
                <w:szCs w:val="24"/>
              </w:rPr>
            </w:pPr>
          </w:p>
        </w:tc>
        <w:tc>
          <w:tcPr>
            <w:tcW w:w="6103" w:type="dxa"/>
            <w:gridSpan w:val="3"/>
            <w:tcBorders>
              <w:bottom w:val="single" w:sz="4" w:space="0" w:color="000000" w:themeColor="text1"/>
            </w:tcBorders>
          </w:tcPr>
          <w:p w14:paraId="2D1BECE9"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b/>
                <w:szCs w:val="24"/>
              </w:rPr>
              <w:t>Fachkompetenz:</w:t>
            </w:r>
            <w:r w:rsidRPr="00BA4447">
              <w:rPr>
                <w:rFonts w:eastAsia="Times New Roman" w:cs="Arial"/>
                <w:szCs w:val="24"/>
              </w:rPr>
              <w:t xml:space="preserve"> </w:t>
            </w:r>
          </w:p>
          <w:p w14:paraId="235C637D"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xml:space="preserve">Die </w:t>
            </w:r>
            <w:proofErr w:type="spellStart"/>
            <w:r w:rsidRPr="00BA4447">
              <w:rPr>
                <w:rFonts w:eastAsia="Times New Roman" w:cs="Arial"/>
                <w:szCs w:val="24"/>
              </w:rPr>
              <w:t>SuS</w:t>
            </w:r>
            <w:proofErr w:type="spellEnd"/>
            <w:r w:rsidRPr="00BA4447">
              <w:rPr>
                <w:rFonts w:eastAsia="Times New Roman" w:cs="Arial"/>
                <w:szCs w:val="24"/>
              </w:rPr>
              <w:t xml:space="preserve"> … </w:t>
            </w:r>
          </w:p>
          <w:p w14:paraId="7862E68B"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xml:space="preserve">… </w:t>
            </w:r>
            <w:proofErr w:type="gramStart"/>
            <w:r w:rsidRPr="00BA4447">
              <w:rPr>
                <w:rFonts w:cs="Arial"/>
                <w:szCs w:val="24"/>
              </w:rPr>
              <w:t>bestimmen</w:t>
            </w:r>
            <w:proofErr w:type="gramEnd"/>
            <w:r w:rsidRPr="00BA4447">
              <w:rPr>
                <w:rFonts w:cs="Arial"/>
                <w:szCs w:val="24"/>
              </w:rPr>
              <w:t xml:space="preserve"> das Wesen des klassischen Projektmanagements</w:t>
            </w:r>
          </w:p>
          <w:p w14:paraId="05335F8E"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recherchieren die Charakteristika des agilen Projektmanagements</w:t>
            </w:r>
          </w:p>
          <w:p w14:paraId="1EE58435"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erkennen die Unterschiede der beiden Arten</w:t>
            </w:r>
          </w:p>
          <w:p w14:paraId="660DB2E1"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informieren sich über verschiedene Phasenmodelle und ordnen diese dem klassischen oder agilen Projektmanagement zu</w:t>
            </w:r>
          </w:p>
          <w:p w14:paraId="36944279"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gliedern die verschiedenen Projektphasen</w:t>
            </w:r>
          </w:p>
          <w:p w14:paraId="70C6E289"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bestimmen überblicksartig die Inhalte der verschiedenen Projektphasen</w:t>
            </w:r>
          </w:p>
          <w:p w14:paraId="18EDA605" w14:textId="77777777" w:rsidR="00E653DF" w:rsidRPr="00BA4447" w:rsidRDefault="00E653DF" w:rsidP="00BA4447">
            <w:pPr>
              <w:tabs>
                <w:tab w:val="center" w:pos="717"/>
              </w:tabs>
              <w:spacing w:after="120" w:line="240" w:lineRule="auto"/>
              <w:jc w:val="left"/>
              <w:rPr>
                <w:rFonts w:cs="Arial"/>
                <w:szCs w:val="24"/>
              </w:rPr>
            </w:pPr>
          </w:p>
          <w:p w14:paraId="7006D838" w14:textId="77777777" w:rsidR="00E653DF" w:rsidRPr="00BA4447" w:rsidRDefault="00E653DF" w:rsidP="00BA4447">
            <w:pPr>
              <w:tabs>
                <w:tab w:val="center" w:pos="717"/>
              </w:tabs>
              <w:spacing w:after="120" w:line="240" w:lineRule="auto"/>
              <w:jc w:val="left"/>
              <w:rPr>
                <w:rFonts w:eastAsia="Times New Roman" w:cs="Arial"/>
                <w:b/>
                <w:szCs w:val="24"/>
                <w:u w:val="single"/>
              </w:rPr>
            </w:pPr>
            <w:r w:rsidRPr="00BA4447">
              <w:rPr>
                <w:rFonts w:eastAsia="Times New Roman" w:cs="Arial"/>
                <w:b/>
                <w:szCs w:val="24"/>
                <w:u w:val="single"/>
              </w:rPr>
              <w:t>Mögliche Inhalte:</w:t>
            </w:r>
          </w:p>
          <w:p w14:paraId="45F6424E" w14:textId="0E189DC5"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Klassisches und agiles Projektmanagement</w:t>
            </w:r>
          </w:p>
          <w:p w14:paraId="135A781D"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Projektphasen im Überblick</w:t>
            </w:r>
          </w:p>
          <w:p w14:paraId="10BEB8D8"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Projekt vorbereiten:</w:t>
            </w:r>
          </w:p>
          <w:p w14:paraId="7FC5F4CE"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Projektdefinition, Projektbeteiligte</w:t>
            </w:r>
          </w:p>
          <w:p w14:paraId="684D87D5"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Projekt initiieren</w:t>
            </w:r>
          </w:p>
          <w:p w14:paraId="0160E01B" w14:textId="579C3521"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Kreativitätstechniken, Phasenmodelle (z</w:t>
            </w:r>
            <w:r w:rsidR="008E6A4A" w:rsidRPr="00BA4447">
              <w:rPr>
                <w:rFonts w:cs="Arial"/>
                <w:szCs w:val="24"/>
              </w:rPr>
              <w:t>um</w:t>
            </w:r>
            <w:r w:rsidRPr="00BA4447">
              <w:rPr>
                <w:rFonts w:cs="Arial"/>
                <w:szCs w:val="24"/>
              </w:rPr>
              <w:t xml:space="preserve"> B</w:t>
            </w:r>
            <w:r w:rsidR="008E6A4A" w:rsidRPr="00BA4447">
              <w:rPr>
                <w:rFonts w:cs="Arial"/>
                <w:szCs w:val="24"/>
              </w:rPr>
              <w:t>eispiel</w:t>
            </w:r>
            <w:r w:rsidRPr="00BA4447">
              <w:rPr>
                <w:rFonts w:cs="Arial"/>
                <w:szCs w:val="24"/>
              </w:rPr>
              <w:t xml:space="preserve"> Projektstrukturplanung, Wasserfallmodell</w:t>
            </w:r>
            <w:r w:rsidR="00A84BC5" w:rsidRPr="00BA4447">
              <w:rPr>
                <w:rFonts w:cs="Arial"/>
                <w:szCs w:val="24"/>
              </w:rPr>
              <w:t>,</w:t>
            </w:r>
            <w:r w:rsidRPr="00BA4447">
              <w:rPr>
                <w:rFonts w:cs="Arial"/>
                <w:szCs w:val="24"/>
              </w:rPr>
              <w:t xml:space="preserve"> Kanban, </w:t>
            </w:r>
            <w:proofErr w:type="spellStart"/>
            <w:r w:rsidRPr="00BA4447">
              <w:rPr>
                <w:rFonts w:cs="Arial"/>
                <w:szCs w:val="24"/>
              </w:rPr>
              <w:t>Scrum</w:t>
            </w:r>
            <w:proofErr w:type="spellEnd"/>
            <w:r w:rsidRPr="00BA4447">
              <w:rPr>
                <w:rFonts w:cs="Arial"/>
                <w:szCs w:val="24"/>
              </w:rPr>
              <w:t>), Meilensteine, SMART-Kriterien, Projektstart</w:t>
            </w:r>
          </w:p>
          <w:p w14:paraId="7C822A98"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Projekt planen</w:t>
            </w:r>
          </w:p>
          <w:p w14:paraId="28A911AB"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Arbeitspakete, Projektablaufplan, Termin- und Kapazitätsplan</w:t>
            </w:r>
          </w:p>
          <w:p w14:paraId="7917834B"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Projekt durchführen und steuern</w:t>
            </w:r>
          </w:p>
          <w:p w14:paraId="1614BA9A"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t>Projektcontrolling, Dokumentation; Optimierung</w:t>
            </w:r>
          </w:p>
          <w:p w14:paraId="34475E38" w14:textId="77777777" w:rsidR="00E653DF" w:rsidRPr="00BA4447" w:rsidRDefault="00E653DF" w:rsidP="00BA4447">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BA4447">
              <w:rPr>
                <w:rFonts w:cs="Arial"/>
                <w:szCs w:val="24"/>
              </w:rPr>
              <w:lastRenderedPageBreak/>
              <w:t>Projekt abschließen</w:t>
            </w:r>
          </w:p>
          <w:p w14:paraId="30F64DA1" w14:textId="77777777" w:rsidR="00E653DF" w:rsidRPr="00BA4447" w:rsidRDefault="00E653DF" w:rsidP="00BA4447">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BA4447">
              <w:rPr>
                <w:rFonts w:eastAsia="Times New Roman" w:cs="Arial"/>
                <w:szCs w:val="24"/>
              </w:rPr>
              <w:t>Präsentation, Auswertung; Abschlussbericht</w:t>
            </w:r>
          </w:p>
          <w:p w14:paraId="740CF7AC" w14:textId="77777777" w:rsidR="00E653DF" w:rsidRPr="00BA4447" w:rsidRDefault="00E653DF" w:rsidP="00BA4447">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p>
        </w:tc>
        <w:tc>
          <w:tcPr>
            <w:tcW w:w="2483" w:type="dxa"/>
            <w:tcBorders>
              <w:bottom w:val="single" w:sz="4" w:space="0" w:color="000000" w:themeColor="text1"/>
            </w:tcBorders>
          </w:tcPr>
          <w:p w14:paraId="308667B0" w14:textId="77777777" w:rsidR="00E653DF" w:rsidRPr="00BA4447" w:rsidRDefault="00E653DF" w:rsidP="00BA4447">
            <w:pPr>
              <w:spacing w:after="120" w:line="240" w:lineRule="auto"/>
              <w:jc w:val="left"/>
              <w:rPr>
                <w:rFonts w:eastAsia="Times New Roman" w:cs="Arial"/>
                <w:szCs w:val="24"/>
              </w:rPr>
            </w:pPr>
          </w:p>
        </w:tc>
        <w:tc>
          <w:tcPr>
            <w:tcW w:w="2729" w:type="dxa"/>
            <w:tcBorders>
              <w:bottom w:val="single" w:sz="4" w:space="0" w:color="000000" w:themeColor="text1"/>
            </w:tcBorders>
          </w:tcPr>
          <w:p w14:paraId="2F449B7D" w14:textId="77777777" w:rsidR="00E653DF" w:rsidRPr="00BA4447" w:rsidRDefault="00E653DF" w:rsidP="00BA4447">
            <w:pPr>
              <w:spacing w:after="120" w:line="240" w:lineRule="auto"/>
              <w:jc w:val="left"/>
              <w:rPr>
                <w:rFonts w:eastAsia="Times New Roman" w:cs="Arial"/>
                <w:szCs w:val="24"/>
              </w:rPr>
            </w:pPr>
          </w:p>
        </w:tc>
      </w:tr>
    </w:tbl>
    <w:p w14:paraId="09BE8DAE" w14:textId="77777777" w:rsidR="00E653DF" w:rsidRPr="00BA4447" w:rsidRDefault="00E653DF" w:rsidP="00BA4447">
      <w:pPr>
        <w:spacing w:after="120" w:line="240" w:lineRule="auto"/>
        <w:jc w:val="left"/>
        <w:rPr>
          <w:rFonts w:cs="Arial"/>
          <w:szCs w:val="24"/>
          <w:lang w:eastAsia="de-DE"/>
        </w:rPr>
      </w:pPr>
    </w:p>
    <w:p w14:paraId="6E4E126B" w14:textId="77777777" w:rsidR="00E653DF" w:rsidRPr="00BA4447" w:rsidRDefault="00E653DF" w:rsidP="00BA4447">
      <w:pPr>
        <w:spacing w:after="120" w:line="240" w:lineRule="auto"/>
        <w:jc w:val="left"/>
        <w:rPr>
          <w:rFonts w:cs="Arial"/>
          <w:szCs w:val="24"/>
          <w:lang w:eastAsia="de-DE"/>
        </w:rPr>
      </w:pPr>
    </w:p>
    <w:p w14:paraId="44257447" w14:textId="77777777" w:rsidR="00E653DF" w:rsidRPr="00BA4447" w:rsidRDefault="00E653DF" w:rsidP="00BA4447">
      <w:pPr>
        <w:spacing w:after="120" w:line="240" w:lineRule="auto"/>
        <w:jc w:val="left"/>
        <w:rPr>
          <w:rFonts w:cs="Arial"/>
          <w:szCs w:val="24"/>
          <w:lang w:eastAsia="de-DE"/>
        </w:rPr>
      </w:pPr>
    </w:p>
    <w:tbl>
      <w:tblPr>
        <w:tblpPr w:leftFromText="141" w:rightFromText="141" w:vertAnchor="page" w:horzAnchor="margin" w:tblpY="16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290"/>
        <w:gridCol w:w="2483"/>
        <w:gridCol w:w="2729"/>
      </w:tblGrid>
      <w:tr w:rsidR="00BA4447" w:rsidRPr="00BA4447" w14:paraId="786DFBF3" w14:textId="77777777" w:rsidTr="003A47A5">
        <w:tc>
          <w:tcPr>
            <w:tcW w:w="2785" w:type="dxa"/>
            <w:tcBorders>
              <w:bottom w:val="single" w:sz="4" w:space="0" w:color="000000"/>
            </w:tcBorders>
          </w:tcPr>
          <w:p w14:paraId="6BEAA6BA" w14:textId="55F9B093" w:rsidR="00E653DF" w:rsidRPr="00BA4447" w:rsidRDefault="00E653DF" w:rsidP="00BA4447">
            <w:pPr>
              <w:spacing w:after="120" w:line="240" w:lineRule="auto"/>
              <w:jc w:val="left"/>
              <w:rPr>
                <w:rFonts w:eastAsia="Times New Roman" w:cs="Arial"/>
                <w:szCs w:val="24"/>
              </w:rPr>
            </w:pPr>
            <w:r w:rsidRPr="00BA4447">
              <w:rPr>
                <w:rFonts w:eastAsia="Times New Roman" w:cs="Arial"/>
                <w:b/>
                <w:szCs w:val="24"/>
              </w:rPr>
              <w:lastRenderedPageBreak/>
              <w:t>Kompetenz 5</w:t>
            </w:r>
          </w:p>
          <w:p w14:paraId="57B827BE" w14:textId="77777777" w:rsidR="00E653DF" w:rsidRPr="00BA4447" w:rsidRDefault="00E653DF" w:rsidP="00BA4447">
            <w:pPr>
              <w:spacing w:after="120" w:line="240" w:lineRule="auto"/>
              <w:jc w:val="left"/>
              <w:rPr>
                <w:rFonts w:cs="Arial"/>
                <w:szCs w:val="24"/>
              </w:rPr>
            </w:pPr>
            <w:r w:rsidRPr="00BA4447">
              <w:rPr>
                <w:rFonts w:cs="Arial"/>
                <w:szCs w:val="24"/>
              </w:rPr>
              <w:t>Sie planen ein Projekt, ausgehend von der durchgeführten Analyse zur Verbesserung der betriebswirtschaftlichen Situation und zur Steigerung der Kundenbindung. Die Schülerinnen und Schüler entwickeln dazu eine Checkliste für eine erfolgreiche Projektarbeit unter Anwendung digitaler Tools und überprüfen diese auf Nachhaltigkeit.</w:t>
            </w:r>
          </w:p>
          <w:p w14:paraId="348D6DCE" w14:textId="6D000ACB" w:rsidR="003C04CF" w:rsidRPr="00BA4447" w:rsidRDefault="00BA4447" w:rsidP="00BA4447">
            <w:pPr>
              <w:spacing w:after="120" w:line="240" w:lineRule="auto"/>
              <w:jc w:val="left"/>
              <w:rPr>
                <w:rFonts w:cs="Arial"/>
                <w:szCs w:val="24"/>
              </w:rPr>
            </w:pPr>
            <w:r>
              <w:rPr>
                <w:rFonts w:cs="Arial"/>
                <w:szCs w:val="24"/>
              </w:rPr>
              <w:t>35 Stunden</w:t>
            </w:r>
            <w:r w:rsidR="00C03B8E">
              <w:rPr>
                <w:rFonts w:cs="Arial"/>
                <w:szCs w:val="24"/>
              </w:rPr>
              <w:t>, i</w:t>
            </w:r>
            <w:r w:rsidR="003C04CF" w:rsidRPr="00BA4447">
              <w:rPr>
                <w:rFonts w:cs="Arial"/>
                <w:szCs w:val="24"/>
              </w:rPr>
              <w:t xml:space="preserve">n Summe für die Kompetenzen 5 und </w:t>
            </w:r>
            <w:r w:rsidR="00E45D67" w:rsidRPr="00BA4447">
              <w:rPr>
                <w:rFonts w:cs="Arial"/>
                <w:szCs w:val="24"/>
              </w:rPr>
              <w:t>6</w:t>
            </w:r>
            <w:r w:rsidR="00B04FCB" w:rsidRPr="00BA4447">
              <w:rPr>
                <w:rFonts w:cs="Arial"/>
                <w:szCs w:val="24"/>
              </w:rPr>
              <w:t xml:space="preserve"> zur Durchführung des Projekts</w:t>
            </w:r>
          </w:p>
          <w:p w14:paraId="57D9F730" w14:textId="48448AC8" w:rsidR="00EF1E7E" w:rsidRPr="00BA4447" w:rsidRDefault="00EF1E7E" w:rsidP="00BA4447">
            <w:pPr>
              <w:spacing w:after="120" w:line="240" w:lineRule="auto"/>
              <w:jc w:val="left"/>
              <w:rPr>
                <w:rFonts w:cs="Arial"/>
                <w:szCs w:val="24"/>
              </w:rPr>
            </w:pPr>
          </w:p>
          <w:p w14:paraId="240B0CBB" w14:textId="4ED99A8F" w:rsidR="0051451B" w:rsidRPr="00BA4447" w:rsidRDefault="0051451B" w:rsidP="00BA4447">
            <w:pPr>
              <w:spacing w:after="120" w:line="240" w:lineRule="auto"/>
              <w:jc w:val="left"/>
              <w:rPr>
                <w:rFonts w:cs="Arial"/>
                <w:szCs w:val="24"/>
              </w:rPr>
            </w:pPr>
          </w:p>
        </w:tc>
        <w:tc>
          <w:tcPr>
            <w:tcW w:w="6290" w:type="dxa"/>
            <w:tcBorders>
              <w:bottom w:val="single" w:sz="4" w:space="0" w:color="000000"/>
            </w:tcBorders>
          </w:tcPr>
          <w:p w14:paraId="56F42FC8"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b/>
                <w:szCs w:val="24"/>
              </w:rPr>
              <w:t>Fachkompetenz:</w:t>
            </w:r>
            <w:r w:rsidRPr="00BA4447">
              <w:rPr>
                <w:rFonts w:eastAsia="Times New Roman" w:cs="Arial"/>
                <w:szCs w:val="24"/>
              </w:rPr>
              <w:t xml:space="preserve"> </w:t>
            </w:r>
          </w:p>
          <w:p w14:paraId="70DA014A"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xml:space="preserve">Die </w:t>
            </w:r>
            <w:proofErr w:type="spellStart"/>
            <w:r w:rsidRPr="00BA4447">
              <w:rPr>
                <w:rFonts w:eastAsia="Times New Roman" w:cs="Arial"/>
                <w:szCs w:val="24"/>
              </w:rPr>
              <w:t>SuS</w:t>
            </w:r>
            <w:proofErr w:type="spellEnd"/>
            <w:r w:rsidRPr="00BA4447">
              <w:rPr>
                <w:rFonts w:eastAsia="Times New Roman" w:cs="Arial"/>
                <w:szCs w:val="24"/>
              </w:rPr>
              <w:t xml:space="preserve"> … </w:t>
            </w:r>
          </w:p>
          <w:p w14:paraId="76707AD3"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erkennen und analysieren einen Projektanlass</w:t>
            </w:r>
          </w:p>
          <w:p w14:paraId="5424F619"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formulieren Projektziele</w:t>
            </w:r>
          </w:p>
          <w:p w14:paraId="29020A41"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wenden Kreativitätstechniken an</w:t>
            </w:r>
          </w:p>
          <w:p w14:paraId="4E502C0A"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xml:space="preserve">… erstellen einen Projektauftrag </w:t>
            </w:r>
          </w:p>
          <w:p w14:paraId="74B65FF5"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xml:space="preserve">… formulieren Arbeitspakte und erstellen einen Projektstrukturplan </w:t>
            </w:r>
          </w:p>
          <w:p w14:paraId="138C4287"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planen den Ablauf ihres Projektes</w:t>
            </w:r>
          </w:p>
          <w:p w14:paraId="06E0E6B9" w14:textId="2E2FD38F"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xml:space="preserve">… </w:t>
            </w:r>
            <w:r w:rsidR="00B4422E" w:rsidRPr="00BA4447">
              <w:rPr>
                <w:rFonts w:ascii="Arial" w:hAnsi="Arial" w:cs="Arial"/>
                <w:sz w:val="24"/>
                <w:szCs w:val="24"/>
                <w:lang w:val="de-DE"/>
              </w:rPr>
              <w:t>definieren</w:t>
            </w:r>
            <w:r w:rsidRPr="00BA4447">
              <w:rPr>
                <w:rFonts w:ascii="Arial" w:hAnsi="Arial" w:cs="Arial"/>
                <w:sz w:val="24"/>
                <w:szCs w:val="24"/>
                <w:lang w:val="de-DE"/>
              </w:rPr>
              <w:t xml:space="preserve"> Meilensteine</w:t>
            </w:r>
          </w:p>
          <w:p w14:paraId="7D000B17"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formulieren erforderliche Kapazitäten und Kosten</w:t>
            </w:r>
          </w:p>
          <w:p w14:paraId="05B660ED"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xml:space="preserve">… legen Qualitätskriterien zur Zielerreichung fest und formulieren diese in einer Checkliste </w:t>
            </w:r>
          </w:p>
          <w:p w14:paraId="40B12968"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678E554B" w14:textId="77777777" w:rsidR="00E653DF" w:rsidRPr="00BA4447" w:rsidRDefault="00E653DF" w:rsidP="00BA4447">
            <w:pPr>
              <w:tabs>
                <w:tab w:val="center" w:pos="717"/>
              </w:tabs>
              <w:spacing w:after="120" w:line="240" w:lineRule="auto"/>
              <w:jc w:val="left"/>
              <w:rPr>
                <w:rFonts w:eastAsia="Times New Roman" w:cs="Arial"/>
                <w:b/>
                <w:szCs w:val="24"/>
                <w:u w:val="single"/>
              </w:rPr>
            </w:pPr>
            <w:r w:rsidRPr="00BA4447">
              <w:rPr>
                <w:rFonts w:eastAsia="Times New Roman" w:cs="Arial"/>
                <w:b/>
                <w:szCs w:val="24"/>
                <w:u w:val="single"/>
              </w:rPr>
              <w:t>Mögliche Inhalte:</w:t>
            </w:r>
          </w:p>
          <w:p w14:paraId="5A6B0845" w14:textId="77777777" w:rsidR="00E653DF" w:rsidRPr="00C03B8E" w:rsidRDefault="00E653DF"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Problemanalyse und Problembeschreibung</w:t>
            </w:r>
          </w:p>
          <w:p w14:paraId="572919BB" w14:textId="77777777" w:rsidR="00E653DF" w:rsidRPr="00C03B8E" w:rsidRDefault="00E653DF"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Projektdefinition</w:t>
            </w:r>
          </w:p>
          <w:p w14:paraId="5ECCEC87" w14:textId="77777777" w:rsidR="00E653DF" w:rsidRPr="00C03B8E" w:rsidRDefault="00E653DF"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Projektbeteiligte</w:t>
            </w:r>
          </w:p>
          <w:p w14:paraId="769AEFD3" w14:textId="77777777" w:rsidR="00E653DF" w:rsidRPr="00C03B8E" w:rsidRDefault="00E653DF"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Kreativitätstechniken (z. B. Brainstorming, Brainwriting, 6-3-5 Methode, Mindmap, Denk-Hüte)</w:t>
            </w:r>
          </w:p>
          <w:p w14:paraId="30EF6A5D" w14:textId="77777777" w:rsidR="00E653DF" w:rsidRPr="00C03B8E" w:rsidRDefault="00E653DF"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Arbeitspakete</w:t>
            </w:r>
          </w:p>
          <w:p w14:paraId="6BD03D3C" w14:textId="77777777" w:rsidR="00E653DF" w:rsidRPr="00C03B8E" w:rsidRDefault="00E653DF"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Projektstrukturplan</w:t>
            </w:r>
          </w:p>
          <w:p w14:paraId="2ECA23A1" w14:textId="77777777" w:rsidR="00E653DF" w:rsidRPr="00C03B8E" w:rsidRDefault="00E653DF"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Projektablaufplan</w:t>
            </w:r>
          </w:p>
          <w:p w14:paraId="1BC5A2A5" w14:textId="77777777" w:rsidR="00E653DF" w:rsidRPr="00C03B8E" w:rsidRDefault="00E653DF"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Kapazitäts- und Kostenplan</w:t>
            </w:r>
          </w:p>
          <w:p w14:paraId="07FD4E8A" w14:textId="77777777" w:rsidR="00E653DF" w:rsidRPr="00BA4447" w:rsidRDefault="00E653DF"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C03B8E">
              <w:rPr>
                <w:rFonts w:cs="Arial"/>
                <w:szCs w:val="24"/>
              </w:rPr>
              <w:t>Checkliste</w:t>
            </w:r>
          </w:p>
        </w:tc>
        <w:tc>
          <w:tcPr>
            <w:tcW w:w="2483" w:type="dxa"/>
            <w:tcBorders>
              <w:bottom w:val="single" w:sz="4" w:space="0" w:color="000000"/>
            </w:tcBorders>
          </w:tcPr>
          <w:p w14:paraId="25835BAB" w14:textId="77777777" w:rsidR="00E653DF" w:rsidRPr="00BA4447" w:rsidRDefault="00E653DF" w:rsidP="00BA4447">
            <w:pPr>
              <w:spacing w:after="120" w:line="240" w:lineRule="auto"/>
              <w:jc w:val="left"/>
              <w:rPr>
                <w:rFonts w:eastAsia="Times New Roman" w:cs="Arial"/>
                <w:szCs w:val="24"/>
              </w:rPr>
            </w:pPr>
          </w:p>
          <w:p w14:paraId="7F50EF9B" w14:textId="77777777" w:rsidR="003C04CF" w:rsidRPr="00BA4447" w:rsidRDefault="003C04CF" w:rsidP="00BA4447">
            <w:pPr>
              <w:spacing w:after="120" w:line="240" w:lineRule="auto"/>
              <w:jc w:val="left"/>
              <w:rPr>
                <w:rFonts w:eastAsia="Times New Roman" w:cs="Arial"/>
                <w:szCs w:val="24"/>
              </w:rPr>
            </w:pPr>
          </w:p>
          <w:p w14:paraId="622E91F4" w14:textId="77777777" w:rsidR="003C04CF" w:rsidRPr="00BA4447" w:rsidRDefault="003C04CF" w:rsidP="00BA4447">
            <w:pPr>
              <w:spacing w:after="120" w:line="240" w:lineRule="auto"/>
              <w:jc w:val="left"/>
              <w:rPr>
                <w:rFonts w:eastAsia="Times New Roman" w:cs="Arial"/>
                <w:szCs w:val="24"/>
              </w:rPr>
            </w:pPr>
          </w:p>
          <w:p w14:paraId="79E42A69" w14:textId="77777777" w:rsidR="003C04CF" w:rsidRPr="00BA4447" w:rsidRDefault="003C04CF" w:rsidP="00BA4447">
            <w:pPr>
              <w:spacing w:after="120" w:line="240" w:lineRule="auto"/>
              <w:jc w:val="left"/>
              <w:rPr>
                <w:rFonts w:eastAsia="Times New Roman" w:cs="Arial"/>
                <w:szCs w:val="24"/>
              </w:rPr>
            </w:pPr>
          </w:p>
          <w:p w14:paraId="21008C6D" w14:textId="77777777" w:rsidR="003C04CF" w:rsidRPr="00BA4447" w:rsidRDefault="003C04CF" w:rsidP="00BA4447">
            <w:pPr>
              <w:spacing w:after="120" w:line="240" w:lineRule="auto"/>
              <w:jc w:val="left"/>
              <w:rPr>
                <w:rFonts w:eastAsia="Times New Roman" w:cs="Arial"/>
                <w:szCs w:val="24"/>
              </w:rPr>
            </w:pPr>
          </w:p>
          <w:p w14:paraId="09377604" w14:textId="77777777" w:rsidR="003C04CF" w:rsidRPr="00BA4447" w:rsidRDefault="003C04CF" w:rsidP="00BA4447">
            <w:pPr>
              <w:spacing w:after="120" w:line="240" w:lineRule="auto"/>
              <w:jc w:val="left"/>
              <w:rPr>
                <w:rFonts w:eastAsia="Times New Roman" w:cs="Arial"/>
                <w:szCs w:val="24"/>
              </w:rPr>
            </w:pPr>
          </w:p>
          <w:p w14:paraId="231605B1" w14:textId="77777777" w:rsidR="003C04CF" w:rsidRPr="00BA4447" w:rsidRDefault="003C04CF" w:rsidP="00BA4447">
            <w:pPr>
              <w:spacing w:after="120" w:line="240" w:lineRule="auto"/>
              <w:jc w:val="left"/>
              <w:rPr>
                <w:rFonts w:eastAsia="Times New Roman" w:cs="Arial"/>
                <w:szCs w:val="24"/>
              </w:rPr>
            </w:pPr>
          </w:p>
          <w:p w14:paraId="57CC3892" w14:textId="77777777" w:rsidR="003C04CF" w:rsidRPr="00BA4447" w:rsidRDefault="003C04CF" w:rsidP="00BA4447">
            <w:pPr>
              <w:spacing w:after="120" w:line="240" w:lineRule="auto"/>
              <w:jc w:val="left"/>
              <w:rPr>
                <w:rFonts w:eastAsia="Times New Roman" w:cs="Arial"/>
                <w:szCs w:val="24"/>
              </w:rPr>
            </w:pPr>
          </w:p>
          <w:p w14:paraId="37C93BF8" w14:textId="77777777" w:rsidR="003C04CF" w:rsidRPr="00BA4447" w:rsidRDefault="003C04CF" w:rsidP="00BA4447">
            <w:pPr>
              <w:spacing w:after="120" w:line="240" w:lineRule="auto"/>
              <w:jc w:val="left"/>
              <w:rPr>
                <w:rFonts w:cs="Arial"/>
                <w:szCs w:val="24"/>
              </w:rPr>
            </w:pPr>
          </w:p>
          <w:p w14:paraId="1BBAB942" w14:textId="56A27BED" w:rsidR="003C04CF" w:rsidRPr="00BA4447" w:rsidRDefault="003C04CF" w:rsidP="00BA4447">
            <w:pPr>
              <w:spacing w:after="120" w:line="240" w:lineRule="auto"/>
              <w:jc w:val="left"/>
              <w:rPr>
                <w:rFonts w:eastAsia="Times New Roman" w:cs="Arial"/>
                <w:szCs w:val="24"/>
              </w:rPr>
            </w:pPr>
            <w:r w:rsidRPr="00BA4447">
              <w:rPr>
                <w:rFonts w:cs="Arial"/>
                <w:szCs w:val="24"/>
              </w:rPr>
              <w:t>Durchführung des vorbereiteten Projekts</w:t>
            </w:r>
            <w:r w:rsidR="00B04FCB" w:rsidRPr="00BA4447">
              <w:rPr>
                <w:rFonts w:cs="Arial"/>
                <w:szCs w:val="24"/>
              </w:rPr>
              <w:t xml:space="preserve">. </w:t>
            </w:r>
            <w:r w:rsidRPr="00BA4447">
              <w:rPr>
                <w:rFonts w:cs="Arial"/>
                <w:szCs w:val="24"/>
              </w:rPr>
              <w:t>Hier widerspricht es dem agilen Projektmanagement</w:t>
            </w:r>
            <w:r w:rsidR="00402D6C" w:rsidRPr="00BA4447">
              <w:rPr>
                <w:rFonts w:cs="Arial"/>
                <w:szCs w:val="24"/>
              </w:rPr>
              <w:t>,</w:t>
            </w:r>
            <w:r w:rsidRPr="00BA4447">
              <w:rPr>
                <w:rFonts w:cs="Arial"/>
                <w:szCs w:val="24"/>
              </w:rPr>
              <w:t xml:space="preserve"> zu </w:t>
            </w:r>
            <w:r w:rsidR="00B52AC1" w:rsidRPr="00BA4447">
              <w:rPr>
                <w:rFonts w:cs="Arial"/>
                <w:szCs w:val="24"/>
              </w:rPr>
              <w:t>viele</w:t>
            </w:r>
            <w:r w:rsidRPr="00BA4447">
              <w:rPr>
                <w:rFonts w:cs="Arial"/>
                <w:szCs w:val="24"/>
              </w:rPr>
              <w:t xml:space="preserve"> Vorgaben zu machen. Die Präsentation des Projektes ist nach </w:t>
            </w:r>
            <w:r w:rsidR="00B04FCB" w:rsidRPr="00BA4447">
              <w:rPr>
                <w:rFonts w:cs="Arial"/>
                <w:szCs w:val="24"/>
              </w:rPr>
              <w:t>30</w:t>
            </w:r>
            <w:r w:rsidRPr="00BA4447">
              <w:rPr>
                <w:rFonts w:cs="Arial"/>
                <w:szCs w:val="24"/>
              </w:rPr>
              <w:t xml:space="preserve"> </w:t>
            </w:r>
            <w:r w:rsidR="00C03B8E">
              <w:rPr>
                <w:rFonts w:cs="Arial"/>
                <w:szCs w:val="24"/>
              </w:rPr>
              <w:t>Stunden</w:t>
            </w:r>
            <w:r w:rsidRPr="00BA4447">
              <w:rPr>
                <w:rFonts w:cs="Arial"/>
                <w:szCs w:val="24"/>
              </w:rPr>
              <w:t xml:space="preserve"> abzuschließen.</w:t>
            </w:r>
          </w:p>
        </w:tc>
        <w:tc>
          <w:tcPr>
            <w:tcW w:w="2729" w:type="dxa"/>
            <w:tcBorders>
              <w:bottom w:val="single" w:sz="4" w:space="0" w:color="000000"/>
            </w:tcBorders>
          </w:tcPr>
          <w:p w14:paraId="010FC752" w14:textId="77777777" w:rsidR="00306527" w:rsidRPr="00BA4447" w:rsidRDefault="00306527" w:rsidP="00BA4447">
            <w:pPr>
              <w:spacing w:after="120" w:line="240" w:lineRule="auto"/>
              <w:jc w:val="left"/>
              <w:rPr>
                <w:rFonts w:eastAsia="Times New Roman" w:cs="Arial"/>
                <w:szCs w:val="24"/>
              </w:rPr>
            </w:pPr>
          </w:p>
          <w:p w14:paraId="1DFE5F42" w14:textId="6402DE61" w:rsidR="00B74510" w:rsidRPr="00BA4447" w:rsidRDefault="00DB2B9D" w:rsidP="00BA4447">
            <w:pPr>
              <w:spacing w:after="120" w:line="240" w:lineRule="auto"/>
              <w:jc w:val="left"/>
              <w:rPr>
                <w:rFonts w:eastAsia="Times New Roman" w:cs="Arial"/>
                <w:szCs w:val="24"/>
              </w:rPr>
            </w:pPr>
            <w:r w:rsidRPr="00BA4447">
              <w:rPr>
                <w:rFonts w:eastAsia="Times New Roman" w:cs="Arial"/>
                <w:szCs w:val="24"/>
              </w:rPr>
              <w:t xml:space="preserve">Die betrieblichen Kennzahlen </w:t>
            </w:r>
            <w:r w:rsidR="00A636B5" w:rsidRPr="00BA4447">
              <w:rPr>
                <w:rFonts w:eastAsia="Times New Roman" w:cs="Arial"/>
                <w:szCs w:val="24"/>
              </w:rPr>
              <w:t xml:space="preserve">(vgl. Kompetenz 1 und 2) </w:t>
            </w:r>
            <w:r w:rsidRPr="00BA4447">
              <w:rPr>
                <w:rFonts w:eastAsia="Times New Roman" w:cs="Arial"/>
                <w:szCs w:val="24"/>
              </w:rPr>
              <w:t>können, müssen aber nicht Projektgrundlage sein</w:t>
            </w:r>
            <w:r w:rsidR="00A0232E" w:rsidRPr="00BA4447">
              <w:rPr>
                <w:rFonts w:eastAsia="Times New Roman" w:cs="Arial"/>
                <w:szCs w:val="24"/>
              </w:rPr>
              <w:t>.</w:t>
            </w:r>
          </w:p>
          <w:p w14:paraId="6561EA7F" w14:textId="555E4EB5" w:rsidR="00B74510" w:rsidRPr="00BA4447" w:rsidRDefault="00B74510" w:rsidP="00BA4447">
            <w:pPr>
              <w:spacing w:after="120" w:line="240" w:lineRule="auto"/>
              <w:jc w:val="left"/>
              <w:rPr>
                <w:rFonts w:eastAsia="Times New Roman" w:cs="Arial"/>
                <w:szCs w:val="24"/>
              </w:rPr>
            </w:pPr>
          </w:p>
        </w:tc>
      </w:tr>
    </w:tbl>
    <w:p w14:paraId="2E67961C" w14:textId="0B6935C0" w:rsidR="00E653DF" w:rsidRPr="00BA4447" w:rsidRDefault="00E653DF" w:rsidP="00BA4447">
      <w:pPr>
        <w:spacing w:after="120" w:line="240" w:lineRule="auto"/>
        <w:jc w:val="left"/>
        <w:rPr>
          <w:rFonts w:cs="Arial"/>
          <w:szCs w:val="24"/>
          <w:lang w:eastAsia="de-DE"/>
        </w:rPr>
      </w:pPr>
    </w:p>
    <w:p w14:paraId="5E3FB20F" w14:textId="4C9EC2D7" w:rsidR="00E45D67" w:rsidRPr="00BA4447" w:rsidRDefault="00E45D67" w:rsidP="00BA4447">
      <w:pPr>
        <w:spacing w:after="120" w:line="240" w:lineRule="auto"/>
        <w:jc w:val="left"/>
        <w:rPr>
          <w:rFonts w:cs="Arial"/>
          <w:szCs w:val="24"/>
          <w:lang w:eastAsia="de-DE"/>
        </w:rPr>
      </w:pPr>
    </w:p>
    <w:p w14:paraId="4037E0BA" w14:textId="3AB50E78" w:rsidR="003D6BB2" w:rsidRPr="00BA4447" w:rsidRDefault="003D6BB2" w:rsidP="00BA4447">
      <w:pPr>
        <w:spacing w:after="120" w:line="240" w:lineRule="auto"/>
        <w:jc w:val="left"/>
        <w:rPr>
          <w:rFonts w:cs="Arial"/>
          <w:szCs w:val="24"/>
          <w:lang w:eastAsia="de-DE"/>
        </w:rPr>
      </w:pPr>
    </w:p>
    <w:tbl>
      <w:tblPr>
        <w:tblpPr w:leftFromText="141" w:rightFromText="141" w:vertAnchor="page" w:horzAnchor="margin" w:tblpY="15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290"/>
        <w:gridCol w:w="2483"/>
        <w:gridCol w:w="2729"/>
      </w:tblGrid>
      <w:tr w:rsidR="00C03B8E" w:rsidRPr="00BA4447" w14:paraId="0C1926F9" w14:textId="77777777" w:rsidTr="00C03B8E">
        <w:tc>
          <w:tcPr>
            <w:tcW w:w="2785" w:type="dxa"/>
            <w:tcBorders>
              <w:bottom w:val="single" w:sz="4" w:space="0" w:color="000000"/>
            </w:tcBorders>
          </w:tcPr>
          <w:p w14:paraId="52B67CF7" w14:textId="77777777" w:rsidR="00C03B8E" w:rsidRPr="00BA4447" w:rsidRDefault="00C03B8E" w:rsidP="00C03B8E">
            <w:pPr>
              <w:spacing w:after="120" w:line="240" w:lineRule="auto"/>
              <w:jc w:val="left"/>
              <w:rPr>
                <w:rFonts w:cs="Arial"/>
                <w:szCs w:val="24"/>
              </w:rPr>
            </w:pPr>
          </w:p>
        </w:tc>
        <w:tc>
          <w:tcPr>
            <w:tcW w:w="6290" w:type="dxa"/>
            <w:tcBorders>
              <w:bottom w:val="single" w:sz="4" w:space="0" w:color="000000"/>
            </w:tcBorders>
          </w:tcPr>
          <w:p w14:paraId="3DE4EDC4" w14:textId="77777777" w:rsidR="00C03B8E" w:rsidRPr="00BA4447" w:rsidRDefault="00C03B8E" w:rsidP="00C03B8E">
            <w:pPr>
              <w:tabs>
                <w:tab w:val="center" w:pos="717"/>
              </w:tabs>
              <w:spacing w:after="120" w:line="240" w:lineRule="auto"/>
              <w:jc w:val="left"/>
              <w:rPr>
                <w:rFonts w:eastAsia="Times New Roman" w:cs="Arial"/>
                <w:szCs w:val="24"/>
              </w:rPr>
            </w:pPr>
            <w:r w:rsidRPr="00BA4447">
              <w:rPr>
                <w:rFonts w:eastAsia="Times New Roman" w:cs="Arial"/>
                <w:b/>
                <w:szCs w:val="24"/>
              </w:rPr>
              <w:t>Fachkompetenz:</w:t>
            </w:r>
            <w:r w:rsidRPr="00BA4447">
              <w:rPr>
                <w:rFonts w:eastAsia="Times New Roman" w:cs="Arial"/>
                <w:szCs w:val="24"/>
              </w:rPr>
              <w:t xml:space="preserve"> </w:t>
            </w:r>
          </w:p>
          <w:p w14:paraId="12825079" w14:textId="77777777" w:rsidR="00C03B8E" w:rsidRPr="00BA4447" w:rsidRDefault="00C03B8E" w:rsidP="00C03B8E">
            <w:pPr>
              <w:tabs>
                <w:tab w:val="center" w:pos="717"/>
              </w:tabs>
              <w:spacing w:after="120" w:line="240" w:lineRule="auto"/>
              <w:jc w:val="left"/>
              <w:rPr>
                <w:rFonts w:eastAsia="Times New Roman" w:cs="Arial"/>
                <w:szCs w:val="24"/>
              </w:rPr>
            </w:pPr>
            <w:r w:rsidRPr="00BA4447">
              <w:rPr>
                <w:rFonts w:eastAsia="Times New Roman" w:cs="Arial"/>
                <w:szCs w:val="24"/>
              </w:rPr>
              <w:t xml:space="preserve">Die </w:t>
            </w:r>
            <w:proofErr w:type="spellStart"/>
            <w:r w:rsidRPr="00BA4447">
              <w:rPr>
                <w:rFonts w:eastAsia="Times New Roman" w:cs="Arial"/>
                <w:szCs w:val="24"/>
              </w:rPr>
              <w:t>SuS</w:t>
            </w:r>
            <w:proofErr w:type="spellEnd"/>
            <w:r w:rsidRPr="00BA4447">
              <w:rPr>
                <w:rFonts w:eastAsia="Times New Roman" w:cs="Arial"/>
                <w:szCs w:val="24"/>
              </w:rPr>
              <w:t xml:space="preserve"> … </w:t>
            </w:r>
          </w:p>
          <w:p w14:paraId="2C55E463" w14:textId="77777777" w:rsidR="00C03B8E" w:rsidRPr="00BA4447" w:rsidRDefault="00C03B8E" w:rsidP="00C03B8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führen die Aufgaben aus den Arbeitspaketen durch</w:t>
            </w:r>
          </w:p>
          <w:p w14:paraId="762766CE" w14:textId="77777777" w:rsidR="00C03B8E" w:rsidRPr="00BA4447" w:rsidRDefault="00C03B8E" w:rsidP="00C03B8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kontrollieren fortlaufend den Projektstatus</w:t>
            </w:r>
          </w:p>
          <w:p w14:paraId="609FD98E" w14:textId="77777777" w:rsidR="00C03B8E" w:rsidRPr="00BA4447" w:rsidRDefault="00C03B8E" w:rsidP="00C03B8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führen Abweichungsanalysen durch</w:t>
            </w:r>
          </w:p>
          <w:p w14:paraId="6F6A0C00" w14:textId="77777777" w:rsidR="00C03B8E" w:rsidRPr="00BA4447" w:rsidRDefault="00C03B8E" w:rsidP="00C03B8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nehmen erforderliche Korrekturen vor</w:t>
            </w:r>
          </w:p>
          <w:p w14:paraId="525B6006" w14:textId="77777777" w:rsidR="00C03B8E" w:rsidRPr="00BA4447" w:rsidRDefault="00C03B8E" w:rsidP="00C03B8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planen Projektsitzungen und führen diese durch</w:t>
            </w:r>
          </w:p>
          <w:p w14:paraId="167FA21F" w14:textId="77777777" w:rsidR="00C03B8E" w:rsidRPr="00BA4447" w:rsidRDefault="00C03B8E" w:rsidP="00C03B8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protokollieren die Projektsitzungen</w:t>
            </w:r>
          </w:p>
          <w:p w14:paraId="397B2DDE" w14:textId="77777777" w:rsidR="00C03B8E" w:rsidRPr="00BA4447" w:rsidRDefault="00C03B8E" w:rsidP="00C03B8E">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459B76BD" w14:textId="77777777" w:rsidR="00C03B8E" w:rsidRPr="00BA4447" w:rsidRDefault="00C03B8E" w:rsidP="00C03B8E">
            <w:pPr>
              <w:tabs>
                <w:tab w:val="center" w:pos="717"/>
              </w:tabs>
              <w:spacing w:after="120" w:line="240" w:lineRule="auto"/>
              <w:jc w:val="left"/>
              <w:rPr>
                <w:rFonts w:eastAsia="Times New Roman" w:cs="Arial"/>
                <w:b/>
                <w:szCs w:val="24"/>
                <w:u w:val="single"/>
              </w:rPr>
            </w:pPr>
            <w:r w:rsidRPr="00BA4447">
              <w:rPr>
                <w:rFonts w:eastAsia="Times New Roman" w:cs="Arial"/>
                <w:b/>
                <w:szCs w:val="24"/>
                <w:u w:val="single"/>
              </w:rPr>
              <w:t>Mögliche Inhalte:</w:t>
            </w:r>
          </w:p>
          <w:p w14:paraId="7827095F" w14:textId="1D1E0036" w:rsidR="00C03B8E" w:rsidRPr="00C03B8E" w:rsidRDefault="00C03B8E"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Möglichkeiten des Projektcontrolling z. B. Ampelcontrolling</w:t>
            </w:r>
          </w:p>
          <w:p w14:paraId="0C9F841D" w14:textId="7DAE2713" w:rsidR="00C03B8E" w:rsidRPr="00C03B8E" w:rsidRDefault="00C03B8E"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Aufgaben der Projektsteuerung (z. B. Abweichungsanalysen, Soll-Ist-Vergleich, Plankorrektur)</w:t>
            </w:r>
          </w:p>
          <w:p w14:paraId="5E9C1716" w14:textId="22FAD848" w:rsidR="00C03B8E" w:rsidRPr="00C03B8E" w:rsidRDefault="00C03B8E"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Anforderungen an die Projektdokumentation</w:t>
            </w:r>
          </w:p>
          <w:p w14:paraId="252E9CEE" w14:textId="0C4812A2" w:rsidR="00C03B8E" w:rsidRPr="00C03B8E" w:rsidRDefault="00C03B8E"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Projektstatusberichte</w:t>
            </w:r>
          </w:p>
          <w:p w14:paraId="08472C8F" w14:textId="43FF8779" w:rsidR="00C03B8E" w:rsidRPr="00C03B8E" w:rsidRDefault="00C03B8E" w:rsidP="00C03B8E">
            <w:pPr>
              <w:pStyle w:val="Listenabsatz"/>
              <w:numPr>
                <w:ilvl w:val="0"/>
                <w:numId w:val="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cs="Arial"/>
                <w:szCs w:val="24"/>
              </w:rPr>
            </w:pPr>
            <w:r w:rsidRPr="00C03B8E">
              <w:rPr>
                <w:rFonts w:cs="Arial"/>
                <w:szCs w:val="24"/>
              </w:rPr>
              <w:t>Ergebnisprotokolle, Offene-Punkte-Liste</w:t>
            </w:r>
          </w:p>
          <w:p w14:paraId="2D85121D" w14:textId="77777777" w:rsidR="00C03B8E" w:rsidRPr="00BA4447" w:rsidRDefault="00C03B8E" w:rsidP="00C03B8E">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p>
        </w:tc>
        <w:tc>
          <w:tcPr>
            <w:tcW w:w="2483" w:type="dxa"/>
            <w:tcBorders>
              <w:bottom w:val="single" w:sz="4" w:space="0" w:color="000000"/>
            </w:tcBorders>
          </w:tcPr>
          <w:p w14:paraId="6514A3CC" w14:textId="77777777" w:rsidR="00C03B8E" w:rsidRPr="00BA4447" w:rsidRDefault="00C03B8E" w:rsidP="00C03B8E">
            <w:pPr>
              <w:spacing w:after="120" w:line="240" w:lineRule="auto"/>
              <w:jc w:val="left"/>
              <w:rPr>
                <w:rFonts w:eastAsia="Times New Roman" w:cs="Arial"/>
                <w:szCs w:val="24"/>
              </w:rPr>
            </w:pPr>
          </w:p>
        </w:tc>
        <w:tc>
          <w:tcPr>
            <w:tcW w:w="2729" w:type="dxa"/>
            <w:tcBorders>
              <w:bottom w:val="single" w:sz="4" w:space="0" w:color="000000"/>
            </w:tcBorders>
          </w:tcPr>
          <w:p w14:paraId="63DCAAF7" w14:textId="279953B1" w:rsidR="00C03B8E" w:rsidRPr="00C03B8E" w:rsidRDefault="00C03B8E" w:rsidP="00C03B8E">
            <w:pPr>
              <w:spacing w:after="120" w:line="240" w:lineRule="auto"/>
              <w:jc w:val="left"/>
              <w:rPr>
                <w:rFonts w:cs="Arial"/>
                <w:szCs w:val="24"/>
              </w:rPr>
            </w:pPr>
            <w:r w:rsidRPr="00C03B8E">
              <w:rPr>
                <w:rFonts w:cs="Arial"/>
                <w:szCs w:val="24"/>
              </w:rPr>
              <w:t xml:space="preserve">Die </w:t>
            </w:r>
            <w:proofErr w:type="spellStart"/>
            <w:r w:rsidRPr="00C03B8E">
              <w:rPr>
                <w:rFonts w:cs="Arial"/>
                <w:szCs w:val="24"/>
              </w:rPr>
              <w:t>Su</w:t>
            </w:r>
            <w:r>
              <w:rPr>
                <w:rFonts w:cs="Arial"/>
                <w:szCs w:val="24"/>
              </w:rPr>
              <w:t>S</w:t>
            </w:r>
            <w:proofErr w:type="spellEnd"/>
            <w:r w:rsidRPr="00C03B8E">
              <w:rPr>
                <w:rFonts w:cs="Arial"/>
                <w:szCs w:val="24"/>
              </w:rPr>
              <w:t xml:space="preserve"> </w:t>
            </w:r>
            <w:r w:rsidRPr="00C03B8E">
              <w:rPr>
                <w:rFonts w:cs="Arial"/>
                <w:bCs/>
                <w:szCs w:val="24"/>
              </w:rPr>
              <w:t>führen</w:t>
            </w:r>
            <w:r w:rsidRPr="00C03B8E">
              <w:rPr>
                <w:rFonts w:cs="Arial"/>
                <w:szCs w:val="24"/>
              </w:rPr>
              <w:t xml:space="preserve"> ein Projekt </w:t>
            </w:r>
            <w:r w:rsidRPr="00C03B8E">
              <w:rPr>
                <w:rFonts w:cs="Arial"/>
                <w:bCs/>
                <w:szCs w:val="24"/>
              </w:rPr>
              <w:t>durch</w:t>
            </w:r>
            <w:r w:rsidRPr="00C03B8E">
              <w:rPr>
                <w:rFonts w:cs="Arial"/>
                <w:szCs w:val="24"/>
              </w:rPr>
              <w:t xml:space="preserve"> und </w:t>
            </w:r>
            <w:r w:rsidRPr="00C03B8E">
              <w:rPr>
                <w:rFonts w:cs="Arial"/>
                <w:bCs/>
                <w:szCs w:val="24"/>
              </w:rPr>
              <w:t>steuern</w:t>
            </w:r>
            <w:r w:rsidRPr="00C03B8E">
              <w:rPr>
                <w:rFonts w:cs="Arial"/>
                <w:szCs w:val="24"/>
              </w:rPr>
              <w:t xml:space="preserve"> den Projektverlauf.</w:t>
            </w:r>
          </w:p>
          <w:p w14:paraId="2397A81D" w14:textId="77777777" w:rsidR="00C03B8E" w:rsidRPr="00BA4447" w:rsidRDefault="00C03B8E" w:rsidP="00C03B8E">
            <w:pPr>
              <w:spacing w:after="120" w:line="240" w:lineRule="auto"/>
              <w:jc w:val="left"/>
              <w:rPr>
                <w:rFonts w:eastAsia="Times New Roman" w:cs="Arial"/>
                <w:szCs w:val="24"/>
              </w:rPr>
            </w:pPr>
          </w:p>
        </w:tc>
      </w:tr>
    </w:tbl>
    <w:p w14:paraId="4EF8F5B3" w14:textId="77777777" w:rsidR="003D6BB2" w:rsidRPr="00BA4447" w:rsidRDefault="003D6BB2" w:rsidP="00BA4447">
      <w:pPr>
        <w:spacing w:after="120" w:line="240" w:lineRule="auto"/>
        <w:jc w:val="left"/>
        <w:rPr>
          <w:rFonts w:cs="Arial"/>
          <w:szCs w:val="24"/>
          <w:lang w:eastAsia="de-DE"/>
        </w:rPr>
      </w:pPr>
    </w:p>
    <w:p w14:paraId="48E6001C" w14:textId="77777777" w:rsidR="00E653DF" w:rsidRPr="00BA4447" w:rsidRDefault="00E653DF" w:rsidP="00BA4447">
      <w:pPr>
        <w:spacing w:after="120" w:line="240" w:lineRule="auto"/>
        <w:jc w:val="left"/>
        <w:rPr>
          <w:rFonts w:cs="Arial"/>
          <w:szCs w:val="24"/>
          <w:lang w:eastAsia="de-DE"/>
        </w:rPr>
      </w:pPr>
    </w:p>
    <w:p w14:paraId="3A9F0DA9" w14:textId="77777777" w:rsidR="00E653DF" w:rsidRPr="00BA4447" w:rsidRDefault="00E653DF" w:rsidP="00BA4447">
      <w:pPr>
        <w:spacing w:after="120" w:line="240" w:lineRule="auto"/>
        <w:jc w:val="left"/>
        <w:rPr>
          <w:rFonts w:cs="Arial"/>
          <w:szCs w:val="24"/>
          <w:lang w:eastAsia="de-DE"/>
        </w:rPr>
      </w:pPr>
    </w:p>
    <w:tbl>
      <w:tblPr>
        <w:tblpPr w:leftFromText="141" w:rightFromText="141" w:vertAnchor="page" w:horzAnchor="margin" w:tblpY="16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290"/>
        <w:gridCol w:w="2483"/>
        <w:gridCol w:w="2729"/>
      </w:tblGrid>
      <w:tr w:rsidR="00BA4447" w:rsidRPr="00BA4447" w14:paraId="16822E25" w14:textId="77777777" w:rsidTr="003A47A5">
        <w:tc>
          <w:tcPr>
            <w:tcW w:w="2785" w:type="dxa"/>
            <w:tcBorders>
              <w:bottom w:val="single" w:sz="4" w:space="0" w:color="000000"/>
            </w:tcBorders>
          </w:tcPr>
          <w:p w14:paraId="02DBDDEC" w14:textId="3E00B0EF" w:rsidR="00E653DF" w:rsidRPr="00BA4447" w:rsidRDefault="00E653DF" w:rsidP="00BA4447">
            <w:pPr>
              <w:spacing w:after="120" w:line="240" w:lineRule="auto"/>
              <w:jc w:val="left"/>
              <w:rPr>
                <w:rFonts w:eastAsia="Times New Roman" w:cs="Arial"/>
                <w:szCs w:val="24"/>
              </w:rPr>
            </w:pPr>
            <w:r w:rsidRPr="00BA4447">
              <w:rPr>
                <w:rFonts w:eastAsia="Times New Roman" w:cs="Arial"/>
                <w:b/>
                <w:szCs w:val="24"/>
              </w:rPr>
              <w:lastRenderedPageBreak/>
              <w:t xml:space="preserve">Kompetenz </w:t>
            </w:r>
            <w:r w:rsidR="006F6850" w:rsidRPr="00BA4447">
              <w:rPr>
                <w:rFonts w:eastAsia="Times New Roman" w:cs="Arial"/>
                <w:b/>
                <w:szCs w:val="24"/>
              </w:rPr>
              <w:t>6</w:t>
            </w:r>
          </w:p>
          <w:p w14:paraId="456B927E" w14:textId="77777777" w:rsidR="00E653DF" w:rsidRPr="00BA4447" w:rsidRDefault="00E653DF" w:rsidP="00BA4447">
            <w:pPr>
              <w:spacing w:after="120" w:line="240" w:lineRule="auto"/>
              <w:jc w:val="left"/>
              <w:rPr>
                <w:rFonts w:cs="Arial"/>
                <w:szCs w:val="24"/>
              </w:rPr>
            </w:pPr>
            <w:r w:rsidRPr="00BA4447">
              <w:rPr>
                <w:rFonts w:cs="Arial"/>
                <w:szCs w:val="24"/>
              </w:rPr>
              <w:t xml:space="preserve">Die Schülerinnen und Schüler </w:t>
            </w:r>
            <w:r w:rsidRPr="00BA4447">
              <w:rPr>
                <w:rFonts w:cs="Arial"/>
                <w:bCs/>
                <w:szCs w:val="24"/>
              </w:rPr>
              <w:t>präsentieren</w:t>
            </w:r>
            <w:r w:rsidRPr="00BA4447">
              <w:rPr>
                <w:rFonts w:cs="Arial"/>
                <w:szCs w:val="24"/>
              </w:rPr>
              <w:t xml:space="preserve"> mediengestützt ihr Projekt. Dabei beachten sie die Vorschriften zum Datenschutz in Bezug auf betriebliche Daten und zum Urheberrecht.</w:t>
            </w:r>
          </w:p>
          <w:p w14:paraId="03CCDF4F" w14:textId="27E3A52F" w:rsidR="003C04CF" w:rsidRPr="00BA4447" w:rsidRDefault="003C04CF" w:rsidP="00BA4447">
            <w:pPr>
              <w:spacing w:after="120" w:line="240" w:lineRule="auto"/>
              <w:jc w:val="left"/>
              <w:rPr>
                <w:rFonts w:cs="Arial"/>
                <w:szCs w:val="24"/>
              </w:rPr>
            </w:pPr>
            <w:r w:rsidRPr="00BA4447">
              <w:rPr>
                <w:rFonts w:cs="Arial"/>
                <w:szCs w:val="24"/>
              </w:rPr>
              <w:t>3</w:t>
            </w:r>
            <w:r w:rsidR="00A80584" w:rsidRPr="00BA4447">
              <w:rPr>
                <w:rFonts w:cs="Arial"/>
                <w:szCs w:val="24"/>
              </w:rPr>
              <w:t>5</w:t>
            </w:r>
            <w:r w:rsidRPr="00BA4447">
              <w:rPr>
                <w:rFonts w:cs="Arial"/>
                <w:szCs w:val="24"/>
              </w:rPr>
              <w:t xml:space="preserve"> </w:t>
            </w:r>
            <w:r w:rsidR="00C03B8E">
              <w:rPr>
                <w:rFonts w:cs="Arial"/>
                <w:szCs w:val="24"/>
              </w:rPr>
              <w:t>Stunden, i</w:t>
            </w:r>
            <w:r w:rsidRPr="00BA4447">
              <w:rPr>
                <w:rFonts w:cs="Arial"/>
                <w:szCs w:val="24"/>
              </w:rPr>
              <w:t>n Summe für die Kompetenzen 5</w:t>
            </w:r>
            <w:r w:rsidR="00E45D67" w:rsidRPr="00BA4447">
              <w:rPr>
                <w:rFonts w:cs="Arial"/>
                <w:szCs w:val="24"/>
              </w:rPr>
              <w:t xml:space="preserve"> und</w:t>
            </w:r>
            <w:r w:rsidRPr="00BA4447">
              <w:rPr>
                <w:rFonts w:cs="Arial"/>
                <w:szCs w:val="24"/>
              </w:rPr>
              <w:t xml:space="preserve"> 6</w:t>
            </w:r>
          </w:p>
          <w:p w14:paraId="47DD4BD3" w14:textId="4A554CAE" w:rsidR="003C04CF" w:rsidRPr="00BA4447" w:rsidRDefault="003C04CF" w:rsidP="00BA4447">
            <w:pPr>
              <w:spacing w:after="120" w:line="240" w:lineRule="auto"/>
              <w:jc w:val="left"/>
              <w:rPr>
                <w:rFonts w:cs="Arial"/>
                <w:szCs w:val="24"/>
              </w:rPr>
            </w:pPr>
          </w:p>
        </w:tc>
        <w:tc>
          <w:tcPr>
            <w:tcW w:w="6290" w:type="dxa"/>
            <w:tcBorders>
              <w:bottom w:val="single" w:sz="4" w:space="0" w:color="000000"/>
            </w:tcBorders>
          </w:tcPr>
          <w:p w14:paraId="0FB2B420"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b/>
                <w:szCs w:val="24"/>
              </w:rPr>
              <w:t>Fachkompetenz:</w:t>
            </w:r>
            <w:r w:rsidRPr="00BA4447">
              <w:rPr>
                <w:rFonts w:eastAsia="Times New Roman" w:cs="Arial"/>
                <w:szCs w:val="24"/>
              </w:rPr>
              <w:t xml:space="preserve"> </w:t>
            </w:r>
          </w:p>
          <w:p w14:paraId="55B4EB44" w14:textId="77777777" w:rsidR="00E653DF" w:rsidRPr="00BA4447" w:rsidRDefault="00E653DF" w:rsidP="00BA4447">
            <w:pPr>
              <w:tabs>
                <w:tab w:val="center" w:pos="717"/>
              </w:tabs>
              <w:spacing w:after="120" w:line="240" w:lineRule="auto"/>
              <w:jc w:val="left"/>
              <w:rPr>
                <w:rFonts w:eastAsia="Times New Roman" w:cs="Arial"/>
                <w:szCs w:val="24"/>
              </w:rPr>
            </w:pPr>
            <w:r w:rsidRPr="00BA4447">
              <w:rPr>
                <w:rFonts w:eastAsia="Times New Roman" w:cs="Arial"/>
                <w:szCs w:val="24"/>
              </w:rPr>
              <w:t xml:space="preserve">Die </w:t>
            </w:r>
            <w:proofErr w:type="spellStart"/>
            <w:r w:rsidRPr="00BA4447">
              <w:rPr>
                <w:rFonts w:eastAsia="Times New Roman" w:cs="Arial"/>
                <w:szCs w:val="24"/>
              </w:rPr>
              <w:t>SuS</w:t>
            </w:r>
            <w:proofErr w:type="spellEnd"/>
            <w:r w:rsidRPr="00BA4447">
              <w:rPr>
                <w:rFonts w:eastAsia="Times New Roman" w:cs="Arial"/>
                <w:szCs w:val="24"/>
              </w:rPr>
              <w:t xml:space="preserve"> … </w:t>
            </w:r>
          </w:p>
          <w:p w14:paraId="18B28006"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definieren die Zielgruppen der Präsentation</w:t>
            </w:r>
          </w:p>
          <w:p w14:paraId="12E62460"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recherchieren verschiedene Präsentationsmedien und nutzen das adäquate Medium für ihre Präsentation</w:t>
            </w:r>
          </w:p>
          <w:p w14:paraId="220E2136"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recherchieren die Grundlagen zum Datenschutz und Urheberrecht</w:t>
            </w:r>
          </w:p>
          <w:p w14:paraId="131CE026"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halten die Vorgaben zu Datenschutz und Urheberrecht in ihrer Ausarbeitung ein</w:t>
            </w:r>
          </w:p>
          <w:p w14:paraId="55CFC8E0" w14:textId="77777777" w:rsidR="00E653DF" w:rsidRPr="00BA4447" w:rsidRDefault="00E653DF" w:rsidP="00BA4447">
            <w:pPr>
              <w:tabs>
                <w:tab w:val="center" w:pos="717"/>
              </w:tabs>
              <w:spacing w:after="120" w:line="240" w:lineRule="auto"/>
              <w:jc w:val="left"/>
              <w:rPr>
                <w:rFonts w:cs="Arial"/>
                <w:szCs w:val="24"/>
              </w:rPr>
            </w:pPr>
            <w:r w:rsidRPr="00BA4447">
              <w:rPr>
                <w:rFonts w:cs="Arial"/>
                <w:szCs w:val="24"/>
              </w:rPr>
              <w:t>… stellen Projektverlauf und Projektergebnis in einer Abschlusspräsentation vor</w:t>
            </w:r>
          </w:p>
          <w:p w14:paraId="1F5A269F" w14:textId="77777777" w:rsidR="00E653DF" w:rsidRPr="00BA4447" w:rsidRDefault="00E653DF" w:rsidP="00BA4447">
            <w:pPr>
              <w:tabs>
                <w:tab w:val="center" w:pos="717"/>
              </w:tabs>
              <w:spacing w:after="120" w:line="240" w:lineRule="auto"/>
              <w:jc w:val="left"/>
              <w:rPr>
                <w:rFonts w:cs="Arial"/>
                <w:szCs w:val="24"/>
              </w:rPr>
            </w:pPr>
          </w:p>
          <w:p w14:paraId="60887528" w14:textId="77777777" w:rsidR="00E653DF" w:rsidRPr="00BA4447" w:rsidRDefault="00E653DF" w:rsidP="00BA4447">
            <w:pPr>
              <w:tabs>
                <w:tab w:val="center" w:pos="717"/>
              </w:tabs>
              <w:spacing w:after="120" w:line="240" w:lineRule="auto"/>
              <w:jc w:val="left"/>
              <w:rPr>
                <w:rFonts w:eastAsia="Times New Roman" w:cs="Arial"/>
                <w:b/>
                <w:szCs w:val="24"/>
                <w:u w:val="single"/>
              </w:rPr>
            </w:pPr>
            <w:r w:rsidRPr="00BA4447">
              <w:rPr>
                <w:rFonts w:eastAsia="Times New Roman" w:cs="Arial"/>
                <w:b/>
                <w:szCs w:val="24"/>
                <w:u w:val="single"/>
              </w:rPr>
              <w:t>Mögliche Inhalte:</w:t>
            </w:r>
          </w:p>
          <w:p w14:paraId="6E035FBD"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Präsentation von Projekt und Ergebnis</w:t>
            </w:r>
          </w:p>
          <w:p w14:paraId="127CB832"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Präsentationsmedien, Präsentationssoftware</w:t>
            </w:r>
          </w:p>
          <w:p w14:paraId="55B3043E"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Bundesdatenschutzgesetz</w:t>
            </w:r>
          </w:p>
          <w:p w14:paraId="4FB6B390"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Datenschutz-Grundverordnung</w:t>
            </w:r>
          </w:p>
          <w:p w14:paraId="2F136A83"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Medienführerschein: Datenschutz</w:t>
            </w:r>
          </w:p>
          <w:p w14:paraId="16E9FD35"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Medienführerschein: Urheberrecht</w:t>
            </w:r>
          </w:p>
        </w:tc>
        <w:tc>
          <w:tcPr>
            <w:tcW w:w="2483" w:type="dxa"/>
            <w:tcBorders>
              <w:bottom w:val="single" w:sz="4" w:space="0" w:color="000000"/>
            </w:tcBorders>
          </w:tcPr>
          <w:p w14:paraId="29A39706" w14:textId="77777777" w:rsidR="00E653DF" w:rsidRPr="00BA4447" w:rsidRDefault="00E653DF" w:rsidP="00BA4447">
            <w:pPr>
              <w:spacing w:after="120" w:line="240" w:lineRule="auto"/>
              <w:jc w:val="left"/>
              <w:rPr>
                <w:rFonts w:eastAsia="Times New Roman" w:cs="Arial"/>
                <w:szCs w:val="24"/>
              </w:rPr>
            </w:pPr>
          </w:p>
        </w:tc>
        <w:tc>
          <w:tcPr>
            <w:tcW w:w="2729" w:type="dxa"/>
            <w:tcBorders>
              <w:bottom w:val="single" w:sz="4" w:space="0" w:color="000000"/>
            </w:tcBorders>
          </w:tcPr>
          <w:p w14:paraId="2150C29D" w14:textId="77777777" w:rsidR="00E653DF" w:rsidRPr="00BA4447" w:rsidRDefault="00E653DF" w:rsidP="00BA4447">
            <w:pPr>
              <w:spacing w:after="120" w:line="240" w:lineRule="auto"/>
              <w:jc w:val="left"/>
              <w:rPr>
                <w:rFonts w:eastAsia="Times New Roman" w:cs="Arial"/>
                <w:szCs w:val="24"/>
              </w:rPr>
            </w:pPr>
          </w:p>
          <w:p w14:paraId="5DFAD216" w14:textId="77777777" w:rsidR="00306527" w:rsidRPr="00BA4447" w:rsidRDefault="00306527" w:rsidP="00BA4447">
            <w:pPr>
              <w:spacing w:after="120" w:line="240" w:lineRule="auto"/>
              <w:jc w:val="left"/>
              <w:rPr>
                <w:rFonts w:eastAsia="Times New Roman" w:cs="Arial"/>
                <w:szCs w:val="24"/>
              </w:rPr>
            </w:pPr>
          </w:p>
          <w:p w14:paraId="1965BA9E" w14:textId="77777777" w:rsidR="00306527" w:rsidRPr="00BA4447" w:rsidRDefault="00306527" w:rsidP="00BA4447">
            <w:pPr>
              <w:spacing w:after="120" w:line="240" w:lineRule="auto"/>
              <w:jc w:val="left"/>
              <w:rPr>
                <w:rFonts w:eastAsia="Times New Roman" w:cs="Arial"/>
                <w:szCs w:val="24"/>
              </w:rPr>
            </w:pPr>
          </w:p>
          <w:p w14:paraId="30AAD7F8" w14:textId="77777777" w:rsidR="00306527" w:rsidRPr="00BA4447" w:rsidRDefault="00306527" w:rsidP="00BA4447">
            <w:pPr>
              <w:spacing w:after="120" w:line="240" w:lineRule="auto"/>
              <w:jc w:val="left"/>
              <w:rPr>
                <w:rFonts w:eastAsia="Times New Roman" w:cs="Arial"/>
                <w:szCs w:val="24"/>
              </w:rPr>
            </w:pPr>
          </w:p>
          <w:p w14:paraId="25AEEAE6" w14:textId="77777777" w:rsidR="00306527" w:rsidRPr="00BA4447" w:rsidRDefault="00306527" w:rsidP="00BA4447">
            <w:pPr>
              <w:spacing w:after="120" w:line="240" w:lineRule="auto"/>
              <w:jc w:val="left"/>
              <w:rPr>
                <w:rFonts w:eastAsia="Times New Roman" w:cs="Arial"/>
                <w:szCs w:val="24"/>
              </w:rPr>
            </w:pPr>
          </w:p>
          <w:p w14:paraId="291C9728" w14:textId="77777777" w:rsidR="00306527" w:rsidRPr="00BA4447" w:rsidRDefault="00306527" w:rsidP="00BA4447">
            <w:pPr>
              <w:spacing w:after="120" w:line="240" w:lineRule="auto"/>
              <w:jc w:val="left"/>
              <w:rPr>
                <w:rFonts w:eastAsia="Times New Roman" w:cs="Arial"/>
                <w:szCs w:val="24"/>
              </w:rPr>
            </w:pPr>
          </w:p>
          <w:p w14:paraId="4450CA77" w14:textId="0E54F6DF" w:rsidR="00306527" w:rsidRPr="00BA4447" w:rsidRDefault="0074776B" w:rsidP="00BA4447">
            <w:pPr>
              <w:spacing w:after="120" w:line="240" w:lineRule="auto"/>
              <w:jc w:val="left"/>
              <w:rPr>
                <w:rFonts w:eastAsia="Times New Roman" w:cs="Arial"/>
                <w:szCs w:val="24"/>
              </w:rPr>
            </w:pPr>
            <w:r w:rsidRPr="00BA4447">
              <w:rPr>
                <w:rFonts w:eastAsia="Times New Roman" w:cs="Arial"/>
                <w:szCs w:val="24"/>
              </w:rPr>
              <w:t>Vgl. Lernfeld 1 (Vorbemerkung); Lernfeld 3 (Kompetenz 2)</w:t>
            </w:r>
          </w:p>
          <w:p w14:paraId="6C8F7D02" w14:textId="77777777" w:rsidR="0074776B" w:rsidRPr="00BA4447" w:rsidRDefault="0074776B" w:rsidP="00BA4447">
            <w:pPr>
              <w:spacing w:after="120" w:line="240" w:lineRule="auto"/>
              <w:jc w:val="left"/>
              <w:rPr>
                <w:rFonts w:eastAsia="Times New Roman" w:cs="Arial"/>
                <w:szCs w:val="24"/>
              </w:rPr>
            </w:pPr>
          </w:p>
          <w:p w14:paraId="03E58093" w14:textId="15AC2547" w:rsidR="00306527" w:rsidRPr="00BA4447" w:rsidRDefault="00306527" w:rsidP="00BA4447">
            <w:pPr>
              <w:spacing w:after="120" w:line="240" w:lineRule="auto"/>
              <w:jc w:val="left"/>
              <w:rPr>
                <w:rFonts w:eastAsia="Times New Roman" w:cs="Arial"/>
                <w:szCs w:val="24"/>
              </w:rPr>
            </w:pPr>
          </w:p>
        </w:tc>
      </w:tr>
    </w:tbl>
    <w:p w14:paraId="1B30F166" w14:textId="77777777" w:rsidR="00E653DF" w:rsidRPr="00BA4447" w:rsidRDefault="00E653DF" w:rsidP="00BA4447">
      <w:pPr>
        <w:spacing w:after="120" w:line="240" w:lineRule="auto"/>
        <w:rPr>
          <w:rFonts w:cs="Arial"/>
          <w:szCs w:val="24"/>
          <w:lang w:eastAsia="de-DE"/>
        </w:rPr>
      </w:pPr>
    </w:p>
    <w:p w14:paraId="3FA9931F" w14:textId="77777777" w:rsidR="00E653DF" w:rsidRPr="00BA4447" w:rsidRDefault="00E653DF" w:rsidP="00BA4447">
      <w:pPr>
        <w:spacing w:after="120" w:line="240" w:lineRule="auto"/>
        <w:rPr>
          <w:rFonts w:cs="Arial"/>
          <w:szCs w:val="24"/>
          <w:lang w:eastAsia="de-DE"/>
        </w:rPr>
      </w:pPr>
    </w:p>
    <w:p w14:paraId="557EFDF6" w14:textId="77777777" w:rsidR="00E653DF" w:rsidRPr="00BA4447" w:rsidRDefault="00E653DF" w:rsidP="00BA4447">
      <w:pPr>
        <w:spacing w:after="120" w:line="240" w:lineRule="auto"/>
        <w:rPr>
          <w:rFonts w:cs="Arial"/>
          <w:szCs w:val="24"/>
          <w:lang w:eastAsia="de-DE"/>
        </w:rPr>
      </w:pPr>
    </w:p>
    <w:tbl>
      <w:tblPr>
        <w:tblpPr w:leftFromText="141" w:rightFromText="141" w:vertAnchor="page" w:horzAnchor="margin" w:tblpY="16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290"/>
        <w:gridCol w:w="2483"/>
        <w:gridCol w:w="2729"/>
      </w:tblGrid>
      <w:tr w:rsidR="00BA4447" w:rsidRPr="00BA4447" w14:paraId="5EAA69C3" w14:textId="77777777" w:rsidTr="003A47A5">
        <w:tc>
          <w:tcPr>
            <w:tcW w:w="2785" w:type="dxa"/>
            <w:tcBorders>
              <w:bottom w:val="single" w:sz="4" w:space="0" w:color="000000"/>
            </w:tcBorders>
          </w:tcPr>
          <w:p w14:paraId="03E19BF0" w14:textId="1EE8533B" w:rsidR="00E653DF" w:rsidRPr="00BA4447" w:rsidRDefault="00E653DF" w:rsidP="00BA4447">
            <w:pPr>
              <w:spacing w:after="120" w:line="240" w:lineRule="auto"/>
              <w:rPr>
                <w:rFonts w:eastAsia="Times New Roman" w:cs="Arial"/>
                <w:szCs w:val="24"/>
              </w:rPr>
            </w:pPr>
            <w:r w:rsidRPr="00BA4447">
              <w:rPr>
                <w:rFonts w:eastAsia="Times New Roman" w:cs="Arial"/>
                <w:b/>
                <w:szCs w:val="24"/>
              </w:rPr>
              <w:lastRenderedPageBreak/>
              <w:t xml:space="preserve">Kompetenzen aus dem Lehrplan </w:t>
            </w:r>
            <w:r w:rsidR="006F6850" w:rsidRPr="00BA4447">
              <w:rPr>
                <w:rFonts w:eastAsia="Times New Roman" w:cs="Arial"/>
                <w:b/>
                <w:szCs w:val="24"/>
              </w:rPr>
              <w:t>7</w:t>
            </w:r>
            <w:r w:rsidRPr="00BA4447">
              <w:rPr>
                <w:rFonts w:eastAsia="Times New Roman" w:cs="Arial"/>
                <w:b/>
                <w:szCs w:val="24"/>
              </w:rPr>
              <w:t>:</w:t>
            </w:r>
          </w:p>
          <w:p w14:paraId="6EF1D764" w14:textId="77777777" w:rsidR="00E653DF" w:rsidRPr="00BA4447" w:rsidRDefault="00E653DF" w:rsidP="00BA4447">
            <w:pPr>
              <w:spacing w:after="120" w:line="240" w:lineRule="auto"/>
              <w:rPr>
                <w:rFonts w:cs="Arial"/>
                <w:szCs w:val="24"/>
              </w:rPr>
            </w:pPr>
            <w:r w:rsidRPr="00BA4447">
              <w:rPr>
                <w:rFonts w:cs="Arial"/>
                <w:szCs w:val="24"/>
              </w:rPr>
              <w:t xml:space="preserve">Sie </w:t>
            </w:r>
            <w:r w:rsidRPr="00BA4447">
              <w:rPr>
                <w:rFonts w:cs="Arial"/>
                <w:b/>
                <w:bCs/>
                <w:szCs w:val="24"/>
              </w:rPr>
              <w:t>reflektieren</w:t>
            </w:r>
            <w:r w:rsidRPr="00BA4447">
              <w:rPr>
                <w:rFonts w:cs="Arial"/>
                <w:szCs w:val="24"/>
              </w:rPr>
              <w:t xml:space="preserve"> die für den Projektverlauf entscheidenden Faktoren sowie den Erfolg der ausgewählten Maßnahmen durch Auswertung der Checkliste. Dabei erstellen sie Vorschläge hinsichtlich möglicher Optimierungen des Projekts</w:t>
            </w:r>
            <w:r w:rsidR="006418FE" w:rsidRPr="00BA4447">
              <w:rPr>
                <w:rFonts w:cs="Arial"/>
                <w:szCs w:val="24"/>
              </w:rPr>
              <w:t>.</w:t>
            </w:r>
          </w:p>
          <w:p w14:paraId="01280A4D" w14:textId="4890EF3C" w:rsidR="00EF1E7E" w:rsidRPr="00BA4447" w:rsidRDefault="00EF1E7E" w:rsidP="00BA4447">
            <w:pPr>
              <w:spacing w:after="120" w:line="240" w:lineRule="auto"/>
              <w:rPr>
                <w:rFonts w:cs="Arial"/>
                <w:szCs w:val="24"/>
              </w:rPr>
            </w:pPr>
            <w:r w:rsidRPr="00BA4447">
              <w:rPr>
                <w:rFonts w:cs="Arial"/>
                <w:szCs w:val="24"/>
              </w:rPr>
              <w:t>(</w:t>
            </w:r>
            <w:r w:rsidR="00B4422E" w:rsidRPr="00BA4447">
              <w:rPr>
                <w:rFonts w:cs="Arial"/>
                <w:szCs w:val="24"/>
              </w:rPr>
              <w:t>5</w:t>
            </w:r>
            <w:r w:rsidRPr="00BA4447">
              <w:rPr>
                <w:rFonts w:cs="Arial"/>
                <w:szCs w:val="24"/>
              </w:rPr>
              <w:t xml:space="preserve"> UE)</w:t>
            </w:r>
          </w:p>
        </w:tc>
        <w:tc>
          <w:tcPr>
            <w:tcW w:w="6290" w:type="dxa"/>
            <w:tcBorders>
              <w:bottom w:val="single" w:sz="4" w:space="0" w:color="000000"/>
            </w:tcBorders>
          </w:tcPr>
          <w:p w14:paraId="781FE3B7" w14:textId="77777777" w:rsidR="00E653DF" w:rsidRPr="00BA4447" w:rsidRDefault="00E653DF" w:rsidP="00BA4447">
            <w:pPr>
              <w:tabs>
                <w:tab w:val="center" w:pos="717"/>
              </w:tabs>
              <w:spacing w:after="120" w:line="240" w:lineRule="auto"/>
              <w:rPr>
                <w:rFonts w:eastAsia="Times New Roman" w:cs="Arial"/>
                <w:szCs w:val="24"/>
              </w:rPr>
            </w:pPr>
            <w:r w:rsidRPr="00BA4447">
              <w:rPr>
                <w:rFonts w:eastAsia="Times New Roman" w:cs="Arial"/>
                <w:b/>
                <w:szCs w:val="24"/>
              </w:rPr>
              <w:t>Fachkompetenz:</w:t>
            </w:r>
            <w:r w:rsidRPr="00BA4447">
              <w:rPr>
                <w:rFonts w:eastAsia="Times New Roman" w:cs="Arial"/>
                <w:szCs w:val="24"/>
              </w:rPr>
              <w:t xml:space="preserve"> </w:t>
            </w:r>
          </w:p>
          <w:p w14:paraId="7A6FE913" w14:textId="77777777" w:rsidR="00E653DF" w:rsidRPr="00BA4447" w:rsidRDefault="00E653DF" w:rsidP="00BA4447">
            <w:pPr>
              <w:tabs>
                <w:tab w:val="center" w:pos="717"/>
              </w:tabs>
              <w:spacing w:after="120" w:line="240" w:lineRule="auto"/>
              <w:rPr>
                <w:rFonts w:eastAsia="Times New Roman" w:cs="Arial"/>
                <w:szCs w:val="24"/>
              </w:rPr>
            </w:pPr>
            <w:r w:rsidRPr="00BA4447">
              <w:rPr>
                <w:rFonts w:eastAsia="Times New Roman" w:cs="Arial"/>
                <w:szCs w:val="24"/>
              </w:rPr>
              <w:t xml:space="preserve">Die </w:t>
            </w:r>
            <w:proofErr w:type="spellStart"/>
            <w:r w:rsidRPr="00BA4447">
              <w:rPr>
                <w:rFonts w:eastAsia="Times New Roman" w:cs="Arial"/>
                <w:szCs w:val="24"/>
              </w:rPr>
              <w:t>SuS</w:t>
            </w:r>
            <w:proofErr w:type="spellEnd"/>
            <w:r w:rsidRPr="00BA4447">
              <w:rPr>
                <w:rFonts w:eastAsia="Times New Roman" w:cs="Arial"/>
                <w:szCs w:val="24"/>
              </w:rPr>
              <w:t xml:space="preserve"> … </w:t>
            </w:r>
          </w:p>
          <w:p w14:paraId="324D848D" w14:textId="2A6452CE"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nehmen interne und</w:t>
            </w:r>
            <w:r w:rsidR="001E532D" w:rsidRPr="00BA4447">
              <w:rPr>
                <w:rFonts w:ascii="Arial" w:hAnsi="Arial" w:cs="Arial"/>
                <w:sz w:val="24"/>
                <w:szCs w:val="24"/>
                <w:lang w:val="de-DE"/>
              </w:rPr>
              <w:t xml:space="preserve"> / oder</w:t>
            </w:r>
            <w:r w:rsidRPr="00BA4447">
              <w:rPr>
                <w:rFonts w:ascii="Arial" w:hAnsi="Arial" w:cs="Arial"/>
                <w:sz w:val="24"/>
                <w:szCs w:val="24"/>
                <w:lang w:val="de-DE"/>
              </w:rPr>
              <w:t xml:space="preserve"> externe Evaluierungen des Projektes vor und werten die Ergebnisse aus</w:t>
            </w:r>
          </w:p>
          <w:p w14:paraId="62E2D86E"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überprüfen ob die Qualitätskriterien der erstellten Checkliste eingehalten wurden</w:t>
            </w:r>
          </w:p>
          <w:p w14:paraId="3395F18B"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reflektieren die Projektergebnisse und den Projektverlauf</w:t>
            </w:r>
          </w:p>
          <w:p w14:paraId="1A602575"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beurteilen den Erfolg ihres Projektes</w:t>
            </w:r>
          </w:p>
          <w:p w14:paraId="7589C9AD"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erwägen denkbare Alternativen und Verbesserungsvorschläge</w:t>
            </w:r>
          </w:p>
          <w:p w14:paraId="420AD953"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BA4447">
              <w:rPr>
                <w:rFonts w:ascii="Arial" w:hAnsi="Arial" w:cs="Arial"/>
                <w:sz w:val="24"/>
                <w:szCs w:val="24"/>
                <w:lang w:val="de-DE"/>
              </w:rPr>
              <w:t>… folgern Möglichkeiten den Verbesserungsprozess zu verstetigen</w:t>
            </w:r>
          </w:p>
          <w:p w14:paraId="35401926" w14:textId="77777777" w:rsidR="00E653DF" w:rsidRPr="00BA4447" w:rsidRDefault="00E653DF" w:rsidP="00BA444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77119208" w14:textId="77777777" w:rsidR="00E653DF" w:rsidRPr="00BA4447" w:rsidRDefault="00E653DF" w:rsidP="00BA4447">
            <w:pPr>
              <w:tabs>
                <w:tab w:val="center" w:pos="717"/>
              </w:tabs>
              <w:spacing w:after="120" w:line="240" w:lineRule="auto"/>
              <w:rPr>
                <w:rFonts w:eastAsia="Times New Roman" w:cs="Arial"/>
                <w:b/>
                <w:szCs w:val="24"/>
                <w:u w:val="single"/>
              </w:rPr>
            </w:pPr>
            <w:r w:rsidRPr="00BA4447">
              <w:rPr>
                <w:rFonts w:eastAsia="Times New Roman" w:cs="Arial"/>
                <w:b/>
                <w:szCs w:val="24"/>
                <w:u w:val="single"/>
              </w:rPr>
              <w:t>Mögliche Inhalte:</w:t>
            </w:r>
          </w:p>
          <w:p w14:paraId="781C24D4"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Einholung von Feedback (Eigen- / Fremdwahrnehmung)</w:t>
            </w:r>
          </w:p>
          <w:p w14:paraId="0FE70F3B"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Projektabschlussbesprechung</w:t>
            </w:r>
          </w:p>
          <w:p w14:paraId="2E401537"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Projektdokumentation</w:t>
            </w:r>
          </w:p>
          <w:p w14:paraId="6B7A9D18"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Erstellen eines Abschlussberichtes</w:t>
            </w:r>
          </w:p>
          <w:p w14:paraId="59E991CF" w14:textId="77777777" w:rsidR="00E653DF" w:rsidRPr="00BA4447" w:rsidRDefault="00E653DF" w:rsidP="00BA4447">
            <w:pPr>
              <w:pStyle w:val="Listenabsatz"/>
              <w:numPr>
                <w:ilvl w:val="0"/>
                <w:numId w:val="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firstLine="0"/>
              <w:jc w:val="left"/>
              <w:rPr>
                <w:rFonts w:eastAsia="Times New Roman" w:cs="Arial"/>
                <w:szCs w:val="24"/>
              </w:rPr>
            </w:pPr>
            <w:r w:rsidRPr="00BA4447">
              <w:rPr>
                <w:rFonts w:eastAsia="Times New Roman" w:cs="Arial"/>
                <w:szCs w:val="24"/>
              </w:rPr>
              <w:t>PDCA-Zyklus</w:t>
            </w:r>
          </w:p>
        </w:tc>
        <w:tc>
          <w:tcPr>
            <w:tcW w:w="2483" w:type="dxa"/>
            <w:tcBorders>
              <w:bottom w:val="single" w:sz="4" w:space="0" w:color="000000"/>
            </w:tcBorders>
          </w:tcPr>
          <w:p w14:paraId="708BA835" w14:textId="77777777" w:rsidR="00E653DF" w:rsidRPr="00BA4447" w:rsidRDefault="00E653DF" w:rsidP="00BA4447">
            <w:pPr>
              <w:spacing w:after="120" w:line="240" w:lineRule="auto"/>
              <w:rPr>
                <w:rFonts w:eastAsia="Times New Roman" w:cs="Arial"/>
                <w:szCs w:val="24"/>
              </w:rPr>
            </w:pPr>
          </w:p>
        </w:tc>
        <w:tc>
          <w:tcPr>
            <w:tcW w:w="2729" w:type="dxa"/>
            <w:tcBorders>
              <w:bottom w:val="single" w:sz="4" w:space="0" w:color="000000"/>
            </w:tcBorders>
          </w:tcPr>
          <w:p w14:paraId="38C0FCAE" w14:textId="77777777" w:rsidR="00E653DF" w:rsidRPr="00BA4447" w:rsidRDefault="00E653DF" w:rsidP="00BA4447">
            <w:pPr>
              <w:spacing w:after="120" w:line="240" w:lineRule="auto"/>
              <w:rPr>
                <w:rFonts w:eastAsia="Times New Roman" w:cs="Arial"/>
                <w:szCs w:val="24"/>
              </w:rPr>
            </w:pPr>
          </w:p>
        </w:tc>
      </w:tr>
    </w:tbl>
    <w:p w14:paraId="4AA853C7" w14:textId="77777777" w:rsidR="00E653DF" w:rsidRPr="006418FE" w:rsidRDefault="00E653DF" w:rsidP="00E653DF">
      <w:pPr>
        <w:rPr>
          <w:rFonts w:cs="Arial"/>
          <w:sz w:val="22"/>
          <w:lang w:eastAsia="de-DE"/>
        </w:rPr>
      </w:pPr>
    </w:p>
    <w:p w14:paraId="36A2CF63" w14:textId="77777777" w:rsidR="00E653DF" w:rsidRPr="006418FE" w:rsidRDefault="00E653DF" w:rsidP="00E653DF">
      <w:pPr>
        <w:rPr>
          <w:rFonts w:cs="Arial"/>
          <w:sz w:val="22"/>
          <w:lang w:eastAsia="de-DE"/>
        </w:rPr>
      </w:pPr>
    </w:p>
    <w:p w14:paraId="016E2DD6" w14:textId="77777777" w:rsidR="007013D1" w:rsidRPr="007013D1" w:rsidRDefault="007013D1" w:rsidP="00E653DF">
      <w:pPr>
        <w:rPr>
          <w:rFonts w:cs="Arial"/>
          <w:sz w:val="32"/>
          <w:szCs w:val="32"/>
          <w:lang w:eastAsia="de-DE"/>
        </w:rPr>
      </w:pPr>
    </w:p>
    <w:p w14:paraId="2780BBBB" w14:textId="4F085FCA" w:rsidR="00311EEC" w:rsidRDefault="00311EEC">
      <w:pPr>
        <w:spacing w:after="0" w:line="240" w:lineRule="auto"/>
        <w:jc w:val="left"/>
        <w:rPr>
          <w:b/>
          <w:bCs/>
          <w:sz w:val="28"/>
          <w:szCs w:val="24"/>
          <w:lang w:eastAsia="de-DE"/>
        </w:rPr>
      </w:pPr>
      <w:r>
        <w:rPr>
          <w:b/>
          <w:bCs/>
          <w:sz w:val="28"/>
          <w:szCs w:val="24"/>
          <w:lang w:eastAsia="de-DE"/>
        </w:rPr>
        <w:br w:type="page"/>
      </w:r>
    </w:p>
    <w:p w14:paraId="722F53E8" w14:textId="77777777" w:rsidR="00311EEC" w:rsidRDefault="00311EEC" w:rsidP="00311EEC">
      <w:pPr>
        <w:rPr>
          <w:b/>
          <w:bCs/>
          <w:sz w:val="28"/>
          <w:szCs w:val="24"/>
          <w:lang w:eastAsia="de-DE"/>
        </w:rPr>
      </w:pPr>
    </w:p>
    <w:p w14:paraId="467EC937" w14:textId="61D4DC19" w:rsidR="00311EEC" w:rsidRDefault="00311EEC" w:rsidP="00311EEC">
      <w:pPr>
        <w:rPr>
          <w:b/>
          <w:bCs/>
          <w:sz w:val="28"/>
          <w:szCs w:val="24"/>
          <w:lang w:eastAsia="de-DE"/>
        </w:rPr>
      </w:pPr>
      <w:r>
        <w:rPr>
          <w:b/>
          <w:bCs/>
          <w:sz w:val="28"/>
          <w:szCs w:val="24"/>
          <w:lang w:eastAsia="de-DE"/>
        </w:rPr>
        <w:t>2 alternative Abläufe denkbar:</w:t>
      </w:r>
    </w:p>
    <w:p w14:paraId="3E0CA0CB" w14:textId="16B23B07" w:rsidR="000D28FA" w:rsidRDefault="000D28FA" w:rsidP="00311EEC">
      <w:pPr>
        <w:rPr>
          <w:b/>
          <w:bCs/>
          <w:sz w:val="28"/>
          <w:szCs w:val="24"/>
          <w:lang w:eastAsia="de-DE"/>
        </w:rPr>
      </w:pPr>
      <w:r>
        <w:rPr>
          <w:b/>
          <w:bCs/>
          <w:sz w:val="28"/>
          <w:szCs w:val="24"/>
          <w:lang w:eastAsia="de-DE"/>
        </w:rPr>
        <w:t>Alternative 1:</w:t>
      </w:r>
    </w:p>
    <w:tbl>
      <w:tblPr>
        <w:tblStyle w:val="Tabellenraster"/>
        <w:tblW w:w="14560" w:type="dxa"/>
        <w:tblLook w:val="04A0" w:firstRow="1" w:lastRow="0" w:firstColumn="1" w:lastColumn="0" w:noHBand="0" w:noVBand="1"/>
      </w:tblPr>
      <w:tblGrid>
        <w:gridCol w:w="2080"/>
        <w:gridCol w:w="2080"/>
        <w:gridCol w:w="2080"/>
        <w:gridCol w:w="2080"/>
        <w:gridCol w:w="2080"/>
        <w:gridCol w:w="2080"/>
        <w:gridCol w:w="2080"/>
      </w:tblGrid>
      <w:tr w:rsidR="00311EEC" w:rsidRPr="00311EEC" w14:paraId="69D10E63" w14:textId="77777777" w:rsidTr="004F467F">
        <w:tc>
          <w:tcPr>
            <w:tcW w:w="8320" w:type="dxa"/>
            <w:gridSpan w:val="4"/>
            <w:shd w:val="clear" w:color="auto" w:fill="8DB3E2" w:themeFill="text2" w:themeFillTint="66"/>
          </w:tcPr>
          <w:p w14:paraId="0CC76A38" w14:textId="6944C05A" w:rsidR="00311EEC" w:rsidRPr="00311EEC" w:rsidRDefault="00311EEC" w:rsidP="00311EEC">
            <w:pPr>
              <w:jc w:val="center"/>
              <w:rPr>
                <w:b/>
                <w:bCs/>
                <w:sz w:val="22"/>
                <w:szCs w:val="20"/>
                <w:lang w:eastAsia="de-DE"/>
              </w:rPr>
            </w:pPr>
            <w:r w:rsidRPr="00311EEC">
              <w:rPr>
                <w:b/>
                <w:bCs/>
                <w:sz w:val="22"/>
                <w:szCs w:val="20"/>
                <w:lang w:eastAsia="de-DE"/>
              </w:rPr>
              <w:t>11. Jahrgangstufe</w:t>
            </w:r>
          </w:p>
        </w:tc>
        <w:tc>
          <w:tcPr>
            <w:tcW w:w="6240" w:type="dxa"/>
            <w:gridSpan w:val="3"/>
            <w:shd w:val="clear" w:color="auto" w:fill="92D050"/>
          </w:tcPr>
          <w:p w14:paraId="5B9B246B" w14:textId="164BA1C6" w:rsidR="00311EEC" w:rsidRPr="00311EEC" w:rsidRDefault="00311EEC" w:rsidP="00311EEC">
            <w:pPr>
              <w:jc w:val="center"/>
              <w:rPr>
                <w:b/>
                <w:bCs/>
                <w:sz w:val="22"/>
                <w:szCs w:val="20"/>
                <w:lang w:eastAsia="de-DE"/>
              </w:rPr>
            </w:pPr>
            <w:r w:rsidRPr="00311EEC">
              <w:rPr>
                <w:b/>
                <w:bCs/>
                <w:sz w:val="22"/>
                <w:szCs w:val="20"/>
                <w:lang w:eastAsia="de-DE"/>
              </w:rPr>
              <w:t>12. Jahrgangstufe</w:t>
            </w:r>
          </w:p>
        </w:tc>
      </w:tr>
      <w:tr w:rsidR="00121574" w:rsidRPr="00311EEC" w14:paraId="704D9CB5" w14:textId="77777777" w:rsidTr="00121574">
        <w:trPr>
          <w:trHeight w:val="828"/>
        </w:trPr>
        <w:tc>
          <w:tcPr>
            <w:tcW w:w="2080" w:type="dxa"/>
            <w:vMerge w:val="restart"/>
            <w:shd w:val="clear" w:color="auto" w:fill="8DB3E2" w:themeFill="text2" w:themeFillTint="66"/>
          </w:tcPr>
          <w:p w14:paraId="12C7FFE2" w14:textId="77777777" w:rsidR="00121574" w:rsidRPr="00311EEC" w:rsidRDefault="00121574" w:rsidP="00311EEC">
            <w:pPr>
              <w:rPr>
                <w:sz w:val="22"/>
                <w:szCs w:val="20"/>
                <w:lang w:eastAsia="de-DE"/>
              </w:rPr>
            </w:pPr>
            <w:r w:rsidRPr="00311EEC">
              <w:rPr>
                <w:sz w:val="22"/>
                <w:szCs w:val="20"/>
                <w:lang w:eastAsia="de-DE"/>
              </w:rPr>
              <w:t>Kompetenz 1</w:t>
            </w:r>
          </w:p>
          <w:p w14:paraId="257B6B8E" w14:textId="77777777" w:rsidR="00121574" w:rsidRDefault="00121574" w:rsidP="00311EEC">
            <w:pPr>
              <w:rPr>
                <w:sz w:val="22"/>
                <w:szCs w:val="20"/>
                <w:lang w:eastAsia="de-DE"/>
              </w:rPr>
            </w:pPr>
            <w:r w:rsidRPr="00311EEC">
              <w:rPr>
                <w:sz w:val="22"/>
                <w:szCs w:val="20"/>
                <w:lang w:eastAsia="de-DE"/>
              </w:rPr>
              <w:t xml:space="preserve">Kalk. Kosten </w:t>
            </w:r>
          </w:p>
          <w:p w14:paraId="25D5231A" w14:textId="65FFE830" w:rsidR="00121574" w:rsidRPr="00311EEC" w:rsidRDefault="00121574" w:rsidP="00311EEC">
            <w:pPr>
              <w:rPr>
                <w:sz w:val="22"/>
                <w:szCs w:val="20"/>
                <w:lang w:eastAsia="de-DE"/>
              </w:rPr>
            </w:pPr>
            <w:r w:rsidRPr="00311EEC">
              <w:rPr>
                <w:sz w:val="22"/>
                <w:szCs w:val="20"/>
                <w:lang w:eastAsia="de-DE"/>
              </w:rPr>
              <w:t>18 UE</w:t>
            </w:r>
          </w:p>
        </w:tc>
        <w:tc>
          <w:tcPr>
            <w:tcW w:w="2080" w:type="dxa"/>
            <w:vMerge w:val="restart"/>
            <w:shd w:val="clear" w:color="auto" w:fill="8DB3E2" w:themeFill="text2" w:themeFillTint="66"/>
          </w:tcPr>
          <w:p w14:paraId="40B6FE0A" w14:textId="77777777" w:rsidR="00121574" w:rsidRPr="00311EEC" w:rsidRDefault="00121574" w:rsidP="00311EEC">
            <w:pPr>
              <w:rPr>
                <w:sz w:val="22"/>
                <w:szCs w:val="20"/>
                <w:lang w:eastAsia="de-DE"/>
              </w:rPr>
            </w:pPr>
            <w:r w:rsidRPr="00311EEC">
              <w:rPr>
                <w:sz w:val="22"/>
                <w:szCs w:val="20"/>
                <w:lang w:eastAsia="de-DE"/>
              </w:rPr>
              <w:t>Kompetenz 2</w:t>
            </w:r>
          </w:p>
          <w:p w14:paraId="7F291462" w14:textId="77777777" w:rsidR="00121574" w:rsidRDefault="00121574" w:rsidP="00311EEC">
            <w:pPr>
              <w:rPr>
                <w:sz w:val="22"/>
                <w:szCs w:val="20"/>
                <w:lang w:eastAsia="de-DE"/>
              </w:rPr>
            </w:pPr>
            <w:r w:rsidRPr="00311EEC">
              <w:rPr>
                <w:sz w:val="22"/>
                <w:szCs w:val="20"/>
                <w:lang w:eastAsia="de-DE"/>
              </w:rPr>
              <w:t xml:space="preserve">Kennzahlen </w:t>
            </w:r>
          </w:p>
          <w:p w14:paraId="5F84BF20" w14:textId="3511990B" w:rsidR="00121574" w:rsidRPr="00311EEC" w:rsidRDefault="00121574" w:rsidP="00311EEC">
            <w:pPr>
              <w:rPr>
                <w:sz w:val="22"/>
                <w:szCs w:val="20"/>
                <w:lang w:eastAsia="de-DE"/>
              </w:rPr>
            </w:pPr>
            <w:r w:rsidRPr="00311EEC">
              <w:rPr>
                <w:sz w:val="22"/>
                <w:szCs w:val="20"/>
                <w:lang w:eastAsia="de-DE"/>
              </w:rPr>
              <w:t>12 UE</w:t>
            </w:r>
          </w:p>
        </w:tc>
        <w:tc>
          <w:tcPr>
            <w:tcW w:w="2080" w:type="dxa"/>
            <w:vMerge w:val="restart"/>
            <w:shd w:val="clear" w:color="auto" w:fill="8DB3E2" w:themeFill="text2" w:themeFillTint="66"/>
          </w:tcPr>
          <w:p w14:paraId="0F45488B" w14:textId="77777777" w:rsidR="00121574" w:rsidRPr="00311EEC" w:rsidRDefault="00121574" w:rsidP="00311EEC">
            <w:pPr>
              <w:rPr>
                <w:sz w:val="22"/>
                <w:szCs w:val="20"/>
                <w:lang w:eastAsia="de-DE"/>
              </w:rPr>
            </w:pPr>
            <w:r w:rsidRPr="00311EEC">
              <w:rPr>
                <w:sz w:val="22"/>
                <w:szCs w:val="20"/>
                <w:lang w:eastAsia="de-DE"/>
              </w:rPr>
              <w:t>Kompetenz 3</w:t>
            </w:r>
          </w:p>
          <w:p w14:paraId="6B04DFFB" w14:textId="77777777" w:rsidR="00121574" w:rsidRDefault="00121574" w:rsidP="00311EEC">
            <w:pPr>
              <w:rPr>
                <w:sz w:val="22"/>
                <w:szCs w:val="20"/>
                <w:lang w:eastAsia="de-DE"/>
              </w:rPr>
            </w:pPr>
            <w:r w:rsidRPr="00311EEC">
              <w:rPr>
                <w:sz w:val="22"/>
                <w:szCs w:val="20"/>
                <w:lang w:eastAsia="de-DE"/>
              </w:rPr>
              <w:t xml:space="preserve">Kundenbindung </w:t>
            </w:r>
          </w:p>
          <w:p w14:paraId="72EEC6AF" w14:textId="6AD43BBE" w:rsidR="00121574" w:rsidRPr="00311EEC" w:rsidRDefault="00121574" w:rsidP="00311EEC">
            <w:pPr>
              <w:rPr>
                <w:sz w:val="22"/>
                <w:szCs w:val="20"/>
                <w:lang w:eastAsia="de-DE"/>
              </w:rPr>
            </w:pPr>
            <w:r w:rsidRPr="00311EEC">
              <w:rPr>
                <w:sz w:val="22"/>
                <w:szCs w:val="20"/>
                <w:lang w:eastAsia="de-DE"/>
              </w:rPr>
              <w:t>5 UE</w:t>
            </w:r>
          </w:p>
        </w:tc>
        <w:tc>
          <w:tcPr>
            <w:tcW w:w="2080" w:type="dxa"/>
            <w:vMerge w:val="restart"/>
            <w:shd w:val="clear" w:color="auto" w:fill="8DB3E2" w:themeFill="text2" w:themeFillTint="66"/>
          </w:tcPr>
          <w:p w14:paraId="663B5F31" w14:textId="77777777" w:rsidR="00121574" w:rsidRDefault="00121574" w:rsidP="00311EEC">
            <w:pPr>
              <w:rPr>
                <w:sz w:val="22"/>
                <w:szCs w:val="20"/>
                <w:lang w:eastAsia="de-DE"/>
              </w:rPr>
            </w:pPr>
            <w:r w:rsidRPr="00311EEC">
              <w:rPr>
                <w:sz w:val="22"/>
                <w:szCs w:val="20"/>
                <w:lang w:eastAsia="de-DE"/>
              </w:rPr>
              <w:t>Kompetenz 4</w:t>
            </w:r>
          </w:p>
          <w:p w14:paraId="78F1288B" w14:textId="77777777" w:rsidR="00121574" w:rsidRDefault="00121574" w:rsidP="00311EEC">
            <w:pPr>
              <w:rPr>
                <w:sz w:val="22"/>
                <w:szCs w:val="20"/>
                <w:lang w:eastAsia="de-DE"/>
              </w:rPr>
            </w:pPr>
            <w:r>
              <w:rPr>
                <w:sz w:val="22"/>
                <w:szCs w:val="20"/>
                <w:lang w:eastAsia="de-DE"/>
              </w:rPr>
              <w:t>Grundlagen Projekt</w:t>
            </w:r>
          </w:p>
          <w:p w14:paraId="64F4D64E" w14:textId="308ADD2C" w:rsidR="00121574" w:rsidRPr="00311EEC" w:rsidRDefault="00121574" w:rsidP="00311EEC">
            <w:pPr>
              <w:rPr>
                <w:sz w:val="22"/>
                <w:szCs w:val="20"/>
                <w:lang w:eastAsia="de-DE"/>
              </w:rPr>
            </w:pPr>
            <w:r>
              <w:rPr>
                <w:sz w:val="22"/>
                <w:szCs w:val="20"/>
                <w:lang w:eastAsia="de-DE"/>
              </w:rPr>
              <w:t>5 UE</w:t>
            </w:r>
          </w:p>
        </w:tc>
        <w:tc>
          <w:tcPr>
            <w:tcW w:w="2080" w:type="dxa"/>
            <w:shd w:val="clear" w:color="auto" w:fill="92D050"/>
          </w:tcPr>
          <w:p w14:paraId="58138F41" w14:textId="77777777" w:rsidR="00121574" w:rsidRDefault="00121574" w:rsidP="00311EEC">
            <w:pPr>
              <w:rPr>
                <w:sz w:val="22"/>
                <w:szCs w:val="20"/>
                <w:lang w:eastAsia="de-DE"/>
              </w:rPr>
            </w:pPr>
            <w:r w:rsidRPr="00311EEC">
              <w:rPr>
                <w:sz w:val="22"/>
                <w:szCs w:val="20"/>
                <w:lang w:eastAsia="de-DE"/>
              </w:rPr>
              <w:t>Kompetenz 5</w:t>
            </w:r>
          </w:p>
          <w:p w14:paraId="65EA4797" w14:textId="77777777" w:rsidR="00121574" w:rsidRDefault="00121574" w:rsidP="00311EEC">
            <w:pPr>
              <w:rPr>
                <w:sz w:val="22"/>
                <w:szCs w:val="20"/>
                <w:lang w:eastAsia="de-DE"/>
              </w:rPr>
            </w:pPr>
            <w:r>
              <w:rPr>
                <w:sz w:val="22"/>
                <w:szCs w:val="20"/>
                <w:lang w:eastAsia="de-DE"/>
              </w:rPr>
              <w:t>Projekt planen</w:t>
            </w:r>
          </w:p>
          <w:p w14:paraId="36CE0BC5" w14:textId="16526B09" w:rsidR="00121574" w:rsidRPr="00311EEC" w:rsidRDefault="00121574" w:rsidP="00311EEC">
            <w:pPr>
              <w:rPr>
                <w:sz w:val="22"/>
                <w:szCs w:val="20"/>
                <w:lang w:eastAsia="de-DE"/>
              </w:rPr>
            </w:pPr>
          </w:p>
        </w:tc>
        <w:tc>
          <w:tcPr>
            <w:tcW w:w="2080" w:type="dxa"/>
            <w:shd w:val="clear" w:color="auto" w:fill="92D050"/>
          </w:tcPr>
          <w:p w14:paraId="1A5A3554" w14:textId="77777777" w:rsidR="00121574" w:rsidRDefault="00121574" w:rsidP="00311EEC">
            <w:pPr>
              <w:rPr>
                <w:sz w:val="22"/>
                <w:szCs w:val="20"/>
                <w:lang w:eastAsia="de-DE"/>
              </w:rPr>
            </w:pPr>
            <w:r w:rsidRPr="00311EEC">
              <w:rPr>
                <w:sz w:val="22"/>
                <w:szCs w:val="20"/>
                <w:lang w:eastAsia="de-DE"/>
              </w:rPr>
              <w:t>Kompetenz 6</w:t>
            </w:r>
          </w:p>
          <w:p w14:paraId="76659A39" w14:textId="71C2FB7F" w:rsidR="00121574" w:rsidRPr="00311EEC" w:rsidRDefault="00121574" w:rsidP="00311EEC">
            <w:pPr>
              <w:rPr>
                <w:sz w:val="22"/>
                <w:szCs w:val="20"/>
                <w:lang w:eastAsia="de-DE"/>
              </w:rPr>
            </w:pPr>
            <w:r>
              <w:rPr>
                <w:sz w:val="22"/>
                <w:szCs w:val="20"/>
                <w:lang w:eastAsia="de-DE"/>
              </w:rPr>
              <w:t>Projekt durchführen, präsentieren</w:t>
            </w:r>
          </w:p>
        </w:tc>
        <w:tc>
          <w:tcPr>
            <w:tcW w:w="2080" w:type="dxa"/>
            <w:vMerge w:val="restart"/>
            <w:shd w:val="clear" w:color="auto" w:fill="92D050"/>
          </w:tcPr>
          <w:p w14:paraId="62C734F7" w14:textId="77777777" w:rsidR="00121574" w:rsidRDefault="00121574" w:rsidP="00311EEC">
            <w:pPr>
              <w:rPr>
                <w:sz w:val="22"/>
                <w:szCs w:val="20"/>
                <w:lang w:eastAsia="de-DE"/>
              </w:rPr>
            </w:pPr>
            <w:r w:rsidRPr="00311EEC">
              <w:rPr>
                <w:sz w:val="22"/>
                <w:szCs w:val="20"/>
                <w:lang w:eastAsia="de-DE"/>
              </w:rPr>
              <w:t>Kompetenz 7</w:t>
            </w:r>
          </w:p>
          <w:p w14:paraId="2A815033" w14:textId="77777777" w:rsidR="00121574" w:rsidRDefault="00121574" w:rsidP="00311EEC">
            <w:pPr>
              <w:rPr>
                <w:sz w:val="22"/>
                <w:szCs w:val="20"/>
                <w:lang w:eastAsia="de-DE"/>
              </w:rPr>
            </w:pPr>
            <w:r>
              <w:rPr>
                <w:sz w:val="22"/>
                <w:szCs w:val="20"/>
                <w:lang w:eastAsia="de-DE"/>
              </w:rPr>
              <w:t xml:space="preserve">Projekt reflektieren </w:t>
            </w:r>
          </w:p>
          <w:p w14:paraId="1B286BFD" w14:textId="45426676" w:rsidR="00121574" w:rsidRPr="00311EEC" w:rsidRDefault="00121574" w:rsidP="00311EEC">
            <w:pPr>
              <w:rPr>
                <w:sz w:val="22"/>
                <w:szCs w:val="20"/>
                <w:lang w:eastAsia="de-DE"/>
              </w:rPr>
            </w:pPr>
            <w:r>
              <w:rPr>
                <w:sz w:val="22"/>
                <w:szCs w:val="20"/>
                <w:lang w:eastAsia="de-DE"/>
              </w:rPr>
              <w:t>5 UE</w:t>
            </w:r>
          </w:p>
        </w:tc>
      </w:tr>
      <w:tr w:rsidR="002566C3" w:rsidRPr="00311EEC" w14:paraId="073C823C" w14:textId="77777777" w:rsidTr="004E406F">
        <w:trPr>
          <w:trHeight w:val="828"/>
        </w:trPr>
        <w:tc>
          <w:tcPr>
            <w:tcW w:w="2080" w:type="dxa"/>
            <w:vMerge/>
            <w:shd w:val="clear" w:color="auto" w:fill="8DB3E2" w:themeFill="text2" w:themeFillTint="66"/>
          </w:tcPr>
          <w:p w14:paraId="7DDD7E82" w14:textId="77777777" w:rsidR="002566C3" w:rsidRPr="00311EEC" w:rsidRDefault="002566C3" w:rsidP="00311EEC">
            <w:pPr>
              <w:rPr>
                <w:sz w:val="22"/>
                <w:szCs w:val="20"/>
                <w:lang w:eastAsia="de-DE"/>
              </w:rPr>
            </w:pPr>
          </w:p>
        </w:tc>
        <w:tc>
          <w:tcPr>
            <w:tcW w:w="2080" w:type="dxa"/>
            <w:vMerge/>
            <w:shd w:val="clear" w:color="auto" w:fill="8DB3E2" w:themeFill="text2" w:themeFillTint="66"/>
          </w:tcPr>
          <w:p w14:paraId="354B3B49" w14:textId="77777777" w:rsidR="002566C3" w:rsidRPr="00311EEC" w:rsidRDefault="002566C3" w:rsidP="00311EEC">
            <w:pPr>
              <w:rPr>
                <w:sz w:val="22"/>
                <w:szCs w:val="20"/>
                <w:lang w:eastAsia="de-DE"/>
              </w:rPr>
            </w:pPr>
          </w:p>
        </w:tc>
        <w:tc>
          <w:tcPr>
            <w:tcW w:w="2080" w:type="dxa"/>
            <w:vMerge/>
            <w:shd w:val="clear" w:color="auto" w:fill="8DB3E2" w:themeFill="text2" w:themeFillTint="66"/>
          </w:tcPr>
          <w:p w14:paraId="222E3551" w14:textId="77777777" w:rsidR="002566C3" w:rsidRPr="00311EEC" w:rsidRDefault="002566C3" w:rsidP="00311EEC">
            <w:pPr>
              <w:rPr>
                <w:sz w:val="22"/>
                <w:szCs w:val="20"/>
                <w:lang w:eastAsia="de-DE"/>
              </w:rPr>
            </w:pPr>
          </w:p>
        </w:tc>
        <w:tc>
          <w:tcPr>
            <w:tcW w:w="2080" w:type="dxa"/>
            <w:vMerge/>
            <w:shd w:val="clear" w:color="auto" w:fill="8DB3E2" w:themeFill="text2" w:themeFillTint="66"/>
          </w:tcPr>
          <w:p w14:paraId="61C01713" w14:textId="77777777" w:rsidR="002566C3" w:rsidRPr="00311EEC" w:rsidRDefault="002566C3" w:rsidP="00311EEC">
            <w:pPr>
              <w:rPr>
                <w:sz w:val="22"/>
                <w:szCs w:val="20"/>
                <w:lang w:eastAsia="de-DE"/>
              </w:rPr>
            </w:pPr>
          </w:p>
        </w:tc>
        <w:tc>
          <w:tcPr>
            <w:tcW w:w="4160" w:type="dxa"/>
            <w:gridSpan w:val="2"/>
            <w:shd w:val="clear" w:color="auto" w:fill="92D050"/>
          </w:tcPr>
          <w:p w14:paraId="029F4F74" w14:textId="77DC56BE" w:rsidR="002566C3" w:rsidRPr="00311EEC" w:rsidRDefault="002566C3" w:rsidP="002566C3">
            <w:pPr>
              <w:jc w:val="center"/>
              <w:rPr>
                <w:sz w:val="22"/>
                <w:szCs w:val="20"/>
                <w:lang w:eastAsia="de-DE"/>
              </w:rPr>
            </w:pPr>
            <w:r>
              <w:rPr>
                <w:sz w:val="22"/>
                <w:szCs w:val="20"/>
                <w:lang w:eastAsia="de-DE"/>
              </w:rPr>
              <w:t>35 UE</w:t>
            </w:r>
          </w:p>
        </w:tc>
        <w:tc>
          <w:tcPr>
            <w:tcW w:w="2080" w:type="dxa"/>
            <w:vMerge/>
            <w:shd w:val="clear" w:color="auto" w:fill="92D050"/>
          </w:tcPr>
          <w:p w14:paraId="34B7B8E2" w14:textId="77777777" w:rsidR="002566C3" w:rsidRPr="00311EEC" w:rsidRDefault="002566C3" w:rsidP="00311EEC">
            <w:pPr>
              <w:rPr>
                <w:sz w:val="22"/>
                <w:szCs w:val="20"/>
                <w:lang w:eastAsia="de-DE"/>
              </w:rPr>
            </w:pPr>
          </w:p>
        </w:tc>
      </w:tr>
    </w:tbl>
    <w:p w14:paraId="49FD56C7" w14:textId="7D811D61" w:rsidR="00311EEC" w:rsidRDefault="00311EEC" w:rsidP="00311EEC">
      <w:pPr>
        <w:rPr>
          <w:b/>
          <w:bCs/>
          <w:sz w:val="28"/>
          <w:szCs w:val="24"/>
          <w:lang w:eastAsia="de-DE"/>
        </w:rPr>
      </w:pPr>
    </w:p>
    <w:p w14:paraId="5D511822" w14:textId="6D99C19D" w:rsidR="000D28FA" w:rsidRDefault="000D28FA" w:rsidP="00311EEC">
      <w:pPr>
        <w:rPr>
          <w:b/>
          <w:bCs/>
          <w:sz w:val="28"/>
          <w:szCs w:val="24"/>
          <w:lang w:eastAsia="de-DE"/>
        </w:rPr>
      </w:pPr>
      <w:r>
        <w:rPr>
          <w:b/>
          <w:bCs/>
          <w:sz w:val="28"/>
          <w:szCs w:val="24"/>
          <w:lang w:eastAsia="de-DE"/>
        </w:rPr>
        <w:t>Alternative 2:</w:t>
      </w:r>
    </w:p>
    <w:tbl>
      <w:tblPr>
        <w:tblStyle w:val="Tabellenraster"/>
        <w:tblW w:w="14560" w:type="dxa"/>
        <w:tblLook w:val="04A0" w:firstRow="1" w:lastRow="0" w:firstColumn="1" w:lastColumn="0" w:noHBand="0" w:noVBand="1"/>
      </w:tblPr>
      <w:tblGrid>
        <w:gridCol w:w="2080"/>
        <w:gridCol w:w="2080"/>
        <w:gridCol w:w="2080"/>
        <w:gridCol w:w="2080"/>
        <w:gridCol w:w="2080"/>
        <w:gridCol w:w="2080"/>
        <w:gridCol w:w="2080"/>
      </w:tblGrid>
      <w:tr w:rsidR="000D28FA" w:rsidRPr="000D28FA" w14:paraId="4CD7CC29" w14:textId="77777777" w:rsidTr="00230943">
        <w:tc>
          <w:tcPr>
            <w:tcW w:w="6240" w:type="dxa"/>
            <w:gridSpan w:val="3"/>
            <w:shd w:val="clear" w:color="auto" w:fill="8DB3E2" w:themeFill="text2" w:themeFillTint="66"/>
          </w:tcPr>
          <w:p w14:paraId="68469E7F" w14:textId="6D2B044A" w:rsidR="000D28FA" w:rsidRPr="000D28FA" w:rsidRDefault="000D28FA" w:rsidP="000D28FA">
            <w:pPr>
              <w:jc w:val="center"/>
              <w:rPr>
                <w:b/>
                <w:bCs/>
                <w:sz w:val="22"/>
                <w:szCs w:val="20"/>
                <w:lang w:eastAsia="de-DE"/>
              </w:rPr>
            </w:pPr>
            <w:r w:rsidRPr="000D28FA">
              <w:rPr>
                <w:b/>
                <w:bCs/>
                <w:sz w:val="22"/>
                <w:szCs w:val="20"/>
                <w:lang w:eastAsia="de-DE"/>
              </w:rPr>
              <w:t>11. Jahrgangstufe</w:t>
            </w:r>
          </w:p>
        </w:tc>
        <w:tc>
          <w:tcPr>
            <w:tcW w:w="8320" w:type="dxa"/>
            <w:gridSpan w:val="4"/>
            <w:shd w:val="clear" w:color="auto" w:fill="92D050"/>
          </w:tcPr>
          <w:p w14:paraId="37AEED71" w14:textId="5B2CD42E" w:rsidR="000D28FA" w:rsidRPr="000D28FA" w:rsidRDefault="000D28FA" w:rsidP="000D28FA">
            <w:pPr>
              <w:jc w:val="center"/>
              <w:rPr>
                <w:b/>
                <w:bCs/>
                <w:sz w:val="22"/>
                <w:szCs w:val="20"/>
                <w:lang w:eastAsia="de-DE"/>
              </w:rPr>
            </w:pPr>
            <w:r w:rsidRPr="000D28FA">
              <w:rPr>
                <w:b/>
                <w:bCs/>
                <w:sz w:val="22"/>
                <w:szCs w:val="20"/>
                <w:lang w:eastAsia="de-DE"/>
              </w:rPr>
              <w:t>12. Jahrgangstufe</w:t>
            </w:r>
          </w:p>
        </w:tc>
      </w:tr>
      <w:tr w:rsidR="000107AD" w:rsidRPr="00311EEC" w14:paraId="13F0D378" w14:textId="266EF340" w:rsidTr="000107AD">
        <w:trPr>
          <w:trHeight w:val="828"/>
        </w:trPr>
        <w:tc>
          <w:tcPr>
            <w:tcW w:w="2080" w:type="dxa"/>
            <w:vMerge w:val="restart"/>
            <w:shd w:val="clear" w:color="auto" w:fill="8DB3E2" w:themeFill="text2" w:themeFillTint="66"/>
          </w:tcPr>
          <w:p w14:paraId="183FFE3B" w14:textId="77777777" w:rsidR="000107AD" w:rsidRDefault="000107AD" w:rsidP="000D28FA">
            <w:pPr>
              <w:rPr>
                <w:sz w:val="22"/>
                <w:szCs w:val="20"/>
                <w:lang w:eastAsia="de-DE"/>
              </w:rPr>
            </w:pPr>
            <w:r w:rsidRPr="00311EEC">
              <w:rPr>
                <w:sz w:val="22"/>
                <w:szCs w:val="20"/>
                <w:lang w:eastAsia="de-DE"/>
              </w:rPr>
              <w:t>Kompetenz 4</w:t>
            </w:r>
          </w:p>
          <w:p w14:paraId="6A08D062" w14:textId="77777777" w:rsidR="000107AD" w:rsidRDefault="000107AD" w:rsidP="000D28FA">
            <w:pPr>
              <w:rPr>
                <w:sz w:val="22"/>
                <w:szCs w:val="20"/>
                <w:lang w:eastAsia="de-DE"/>
              </w:rPr>
            </w:pPr>
            <w:r>
              <w:rPr>
                <w:sz w:val="22"/>
                <w:szCs w:val="20"/>
                <w:lang w:eastAsia="de-DE"/>
              </w:rPr>
              <w:t>Grundlagen Projekt</w:t>
            </w:r>
          </w:p>
          <w:p w14:paraId="0C718C1E" w14:textId="6F2F2D38" w:rsidR="000107AD" w:rsidRPr="00311EEC" w:rsidRDefault="000107AD" w:rsidP="000D28FA">
            <w:pPr>
              <w:rPr>
                <w:sz w:val="22"/>
                <w:szCs w:val="20"/>
                <w:lang w:eastAsia="de-DE"/>
              </w:rPr>
            </w:pPr>
            <w:r>
              <w:rPr>
                <w:sz w:val="22"/>
                <w:szCs w:val="20"/>
                <w:lang w:eastAsia="de-DE"/>
              </w:rPr>
              <w:t>5 UE</w:t>
            </w:r>
          </w:p>
        </w:tc>
        <w:tc>
          <w:tcPr>
            <w:tcW w:w="2080" w:type="dxa"/>
            <w:shd w:val="clear" w:color="auto" w:fill="8DB3E2" w:themeFill="text2" w:themeFillTint="66"/>
          </w:tcPr>
          <w:p w14:paraId="508426E1" w14:textId="77777777" w:rsidR="000107AD" w:rsidRDefault="000107AD" w:rsidP="000D28FA">
            <w:pPr>
              <w:rPr>
                <w:sz w:val="22"/>
                <w:szCs w:val="20"/>
                <w:lang w:eastAsia="de-DE"/>
              </w:rPr>
            </w:pPr>
            <w:r w:rsidRPr="00311EEC">
              <w:rPr>
                <w:sz w:val="22"/>
                <w:szCs w:val="20"/>
                <w:lang w:eastAsia="de-DE"/>
              </w:rPr>
              <w:t>Kompetenz 5</w:t>
            </w:r>
          </w:p>
          <w:p w14:paraId="7F9AC679" w14:textId="2124598B" w:rsidR="000107AD" w:rsidRPr="00311EEC" w:rsidRDefault="000107AD" w:rsidP="000D28FA">
            <w:pPr>
              <w:rPr>
                <w:sz w:val="22"/>
                <w:szCs w:val="20"/>
                <w:lang w:eastAsia="de-DE"/>
              </w:rPr>
            </w:pPr>
            <w:r>
              <w:rPr>
                <w:sz w:val="22"/>
                <w:szCs w:val="20"/>
                <w:lang w:eastAsia="de-DE"/>
              </w:rPr>
              <w:t>Projekt planen</w:t>
            </w:r>
          </w:p>
        </w:tc>
        <w:tc>
          <w:tcPr>
            <w:tcW w:w="2080" w:type="dxa"/>
            <w:shd w:val="clear" w:color="auto" w:fill="8DB3E2" w:themeFill="text2" w:themeFillTint="66"/>
          </w:tcPr>
          <w:p w14:paraId="0DC73BBE" w14:textId="77777777" w:rsidR="000107AD" w:rsidRDefault="000107AD" w:rsidP="000D28FA">
            <w:pPr>
              <w:rPr>
                <w:sz w:val="22"/>
                <w:szCs w:val="20"/>
                <w:lang w:eastAsia="de-DE"/>
              </w:rPr>
            </w:pPr>
            <w:r w:rsidRPr="00311EEC">
              <w:rPr>
                <w:sz w:val="22"/>
                <w:szCs w:val="20"/>
                <w:lang w:eastAsia="de-DE"/>
              </w:rPr>
              <w:t>Kompetenz 6</w:t>
            </w:r>
          </w:p>
          <w:p w14:paraId="34D8E5EF" w14:textId="1F5B800B" w:rsidR="000107AD" w:rsidRPr="00311EEC" w:rsidRDefault="000107AD" w:rsidP="000D28FA">
            <w:pPr>
              <w:rPr>
                <w:sz w:val="22"/>
                <w:szCs w:val="20"/>
                <w:lang w:eastAsia="de-DE"/>
              </w:rPr>
            </w:pPr>
            <w:r>
              <w:rPr>
                <w:sz w:val="22"/>
                <w:szCs w:val="20"/>
                <w:lang w:eastAsia="de-DE"/>
              </w:rPr>
              <w:t>Projekt durchführen, präsentieren</w:t>
            </w:r>
          </w:p>
        </w:tc>
        <w:tc>
          <w:tcPr>
            <w:tcW w:w="2080" w:type="dxa"/>
            <w:vMerge w:val="restart"/>
            <w:shd w:val="clear" w:color="auto" w:fill="92D050"/>
          </w:tcPr>
          <w:p w14:paraId="0E55658C" w14:textId="77777777" w:rsidR="000107AD" w:rsidRDefault="000107AD" w:rsidP="000D28FA">
            <w:pPr>
              <w:rPr>
                <w:sz w:val="22"/>
                <w:szCs w:val="20"/>
                <w:lang w:eastAsia="de-DE"/>
              </w:rPr>
            </w:pPr>
            <w:r w:rsidRPr="00311EEC">
              <w:rPr>
                <w:sz w:val="22"/>
                <w:szCs w:val="20"/>
                <w:lang w:eastAsia="de-DE"/>
              </w:rPr>
              <w:t>Kompetenz 7</w:t>
            </w:r>
          </w:p>
          <w:p w14:paraId="7D255D3C" w14:textId="77777777" w:rsidR="000107AD" w:rsidRDefault="000107AD" w:rsidP="000D28FA">
            <w:pPr>
              <w:rPr>
                <w:sz w:val="22"/>
                <w:szCs w:val="20"/>
                <w:lang w:eastAsia="de-DE"/>
              </w:rPr>
            </w:pPr>
            <w:r>
              <w:rPr>
                <w:sz w:val="22"/>
                <w:szCs w:val="20"/>
                <w:lang w:eastAsia="de-DE"/>
              </w:rPr>
              <w:t xml:space="preserve">Projekt reflektieren </w:t>
            </w:r>
          </w:p>
          <w:p w14:paraId="76075FBD" w14:textId="1D76BB8A" w:rsidR="000107AD" w:rsidRPr="00311EEC" w:rsidRDefault="000107AD" w:rsidP="000D28FA">
            <w:pPr>
              <w:rPr>
                <w:sz w:val="22"/>
                <w:szCs w:val="20"/>
                <w:lang w:eastAsia="de-DE"/>
              </w:rPr>
            </w:pPr>
            <w:r>
              <w:rPr>
                <w:sz w:val="22"/>
                <w:szCs w:val="20"/>
                <w:lang w:eastAsia="de-DE"/>
              </w:rPr>
              <w:t>5 UE</w:t>
            </w:r>
          </w:p>
        </w:tc>
        <w:tc>
          <w:tcPr>
            <w:tcW w:w="2080" w:type="dxa"/>
            <w:vMerge w:val="restart"/>
            <w:shd w:val="clear" w:color="auto" w:fill="92D050"/>
          </w:tcPr>
          <w:p w14:paraId="39F24258" w14:textId="77777777" w:rsidR="000107AD" w:rsidRPr="00311EEC" w:rsidRDefault="000107AD" w:rsidP="000D28FA">
            <w:pPr>
              <w:rPr>
                <w:sz w:val="22"/>
                <w:szCs w:val="20"/>
                <w:lang w:eastAsia="de-DE"/>
              </w:rPr>
            </w:pPr>
            <w:r w:rsidRPr="00311EEC">
              <w:rPr>
                <w:sz w:val="22"/>
                <w:szCs w:val="20"/>
                <w:lang w:eastAsia="de-DE"/>
              </w:rPr>
              <w:t>Kompetenz 1</w:t>
            </w:r>
          </w:p>
          <w:p w14:paraId="1DE80383" w14:textId="77777777" w:rsidR="000107AD" w:rsidRDefault="000107AD" w:rsidP="000D28FA">
            <w:pPr>
              <w:rPr>
                <w:sz w:val="22"/>
                <w:szCs w:val="20"/>
                <w:lang w:eastAsia="de-DE"/>
              </w:rPr>
            </w:pPr>
            <w:r w:rsidRPr="00311EEC">
              <w:rPr>
                <w:sz w:val="22"/>
                <w:szCs w:val="20"/>
                <w:lang w:eastAsia="de-DE"/>
              </w:rPr>
              <w:t xml:space="preserve">Kalk. Kosten </w:t>
            </w:r>
          </w:p>
          <w:p w14:paraId="0976B4F2" w14:textId="68DB6E63" w:rsidR="000107AD" w:rsidRPr="00311EEC" w:rsidRDefault="000107AD" w:rsidP="000D28FA">
            <w:pPr>
              <w:rPr>
                <w:sz w:val="22"/>
                <w:szCs w:val="20"/>
                <w:lang w:eastAsia="de-DE"/>
              </w:rPr>
            </w:pPr>
            <w:r w:rsidRPr="00311EEC">
              <w:rPr>
                <w:sz w:val="22"/>
                <w:szCs w:val="20"/>
                <w:lang w:eastAsia="de-DE"/>
              </w:rPr>
              <w:t>18 UE</w:t>
            </w:r>
          </w:p>
        </w:tc>
        <w:tc>
          <w:tcPr>
            <w:tcW w:w="2080" w:type="dxa"/>
            <w:vMerge w:val="restart"/>
            <w:shd w:val="clear" w:color="auto" w:fill="92D050"/>
          </w:tcPr>
          <w:p w14:paraId="791AC5D4" w14:textId="77777777" w:rsidR="000107AD" w:rsidRPr="00311EEC" w:rsidRDefault="000107AD" w:rsidP="000D28FA">
            <w:pPr>
              <w:rPr>
                <w:sz w:val="22"/>
                <w:szCs w:val="20"/>
                <w:lang w:eastAsia="de-DE"/>
              </w:rPr>
            </w:pPr>
            <w:r w:rsidRPr="00311EEC">
              <w:rPr>
                <w:sz w:val="22"/>
                <w:szCs w:val="20"/>
                <w:lang w:eastAsia="de-DE"/>
              </w:rPr>
              <w:t>Kompetenz 2</w:t>
            </w:r>
          </w:p>
          <w:p w14:paraId="13245639" w14:textId="77777777" w:rsidR="000107AD" w:rsidRDefault="000107AD" w:rsidP="000D28FA">
            <w:pPr>
              <w:rPr>
                <w:sz w:val="22"/>
                <w:szCs w:val="20"/>
                <w:lang w:eastAsia="de-DE"/>
              </w:rPr>
            </w:pPr>
            <w:r w:rsidRPr="00311EEC">
              <w:rPr>
                <w:sz w:val="22"/>
                <w:szCs w:val="20"/>
                <w:lang w:eastAsia="de-DE"/>
              </w:rPr>
              <w:t xml:space="preserve">Kennzahlen </w:t>
            </w:r>
          </w:p>
          <w:p w14:paraId="2A086176" w14:textId="740C7416" w:rsidR="000107AD" w:rsidRPr="00311EEC" w:rsidRDefault="000107AD" w:rsidP="000D28FA">
            <w:pPr>
              <w:rPr>
                <w:sz w:val="22"/>
                <w:szCs w:val="20"/>
                <w:lang w:eastAsia="de-DE"/>
              </w:rPr>
            </w:pPr>
            <w:r w:rsidRPr="00311EEC">
              <w:rPr>
                <w:sz w:val="22"/>
                <w:szCs w:val="20"/>
                <w:lang w:eastAsia="de-DE"/>
              </w:rPr>
              <w:t>12 UE</w:t>
            </w:r>
          </w:p>
        </w:tc>
        <w:tc>
          <w:tcPr>
            <w:tcW w:w="2080" w:type="dxa"/>
            <w:vMerge w:val="restart"/>
            <w:shd w:val="clear" w:color="auto" w:fill="92D050"/>
          </w:tcPr>
          <w:p w14:paraId="37AD14BC" w14:textId="77777777" w:rsidR="000107AD" w:rsidRPr="00311EEC" w:rsidRDefault="000107AD" w:rsidP="000D28FA">
            <w:pPr>
              <w:rPr>
                <w:sz w:val="22"/>
                <w:szCs w:val="20"/>
                <w:lang w:eastAsia="de-DE"/>
              </w:rPr>
            </w:pPr>
            <w:r w:rsidRPr="00311EEC">
              <w:rPr>
                <w:sz w:val="22"/>
                <w:szCs w:val="20"/>
                <w:lang w:eastAsia="de-DE"/>
              </w:rPr>
              <w:t>Kompetenz 3</w:t>
            </w:r>
          </w:p>
          <w:p w14:paraId="06014A5D" w14:textId="77777777" w:rsidR="000107AD" w:rsidRDefault="000107AD" w:rsidP="000D28FA">
            <w:pPr>
              <w:rPr>
                <w:sz w:val="22"/>
                <w:szCs w:val="20"/>
                <w:lang w:eastAsia="de-DE"/>
              </w:rPr>
            </w:pPr>
            <w:r w:rsidRPr="00311EEC">
              <w:rPr>
                <w:sz w:val="22"/>
                <w:szCs w:val="20"/>
                <w:lang w:eastAsia="de-DE"/>
              </w:rPr>
              <w:t xml:space="preserve">Kundenbindung </w:t>
            </w:r>
          </w:p>
          <w:p w14:paraId="1E8FB287" w14:textId="7A8E91FF" w:rsidR="000107AD" w:rsidRPr="00311EEC" w:rsidRDefault="000107AD" w:rsidP="000D28FA">
            <w:pPr>
              <w:rPr>
                <w:sz w:val="22"/>
                <w:szCs w:val="20"/>
                <w:lang w:eastAsia="de-DE"/>
              </w:rPr>
            </w:pPr>
            <w:r w:rsidRPr="00311EEC">
              <w:rPr>
                <w:sz w:val="22"/>
                <w:szCs w:val="20"/>
                <w:lang w:eastAsia="de-DE"/>
              </w:rPr>
              <w:t>5 UE</w:t>
            </w:r>
          </w:p>
        </w:tc>
      </w:tr>
      <w:tr w:rsidR="00FB50CA" w:rsidRPr="00311EEC" w14:paraId="3B8B5815" w14:textId="77777777" w:rsidTr="006512A9">
        <w:trPr>
          <w:trHeight w:val="828"/>
        </w:trPr>
        <w:tc>
          <w:tcPr>
            <w:tcW w:w="2080" w:type="dxa"/>
            <w:vMerge/>
            <w:shd w:val="clear" w:color="auto" w:fill="8DB3E2" w:themeFill="text2" w:themeFillTint="66"/>
          </w:tcPr>
          <w:p w14:paraId="2DC045DE" w14:textId="77777777" w:rsidR="00FB50CA" w:rsidRPr="00311EEC" w:rsidRDefault="00FB50CA" w:rsidP="000D28FA">
            <w:pPr>
              <w:rPr>
                <w:sz w:val="22"/>
                <w:szCs w:val="20"/>
                <w:lang w:eastAsia="de-DE"/>
              </w:rPr>
            </w:pPr>
          </w:p>
        </w:tc>
        <w:tc>
          <w:tcPr>
            <w:tcW w:w="4160" w:type="dxa"/>
            <w:gridSpan w:val="2"/>
            <w:shd w:val="clear" w:color="auto" w:fill="8DB3E2" w:themeFill="text2" w:themeFillTint="66"/>
          </w:tcPr>
          <w:p w14:paraId="2AA95DB3" w14:textId="4B5C6083" w:rsidR="00FB50CA" w:rsidRPr="00311EEC" w:rsidRDefault="00FB50CA" w:rsidP="00FB50CA">
            <w:pPr>
              <w:jc w:val="center"/>
              <w:rPr>
                <w:sz w:val="22"/>
                <w:szCs w:val="20"/>
                <w:lang w:eastAsia="de-DE"/>
              </w:rPr>
            </w:pPr>
            <w:r>
              <w:rPr>
                <w:sz w:val="22"/>
                <w:szCs w:val="20"/>
                <w:lang w:eastAsia="de-DE"/>
              </w:rPr>
              <w:t>35 UE</w:t>
            </w:r>
          </w:p>
        </w:tc>
        <w:tc>
          <w:tcPr>
            <w:tcW w:w="2080" w:type="dxa"/>
            <w:vMerge/>
            <w:shd w:val="clear" w:color="auto" w:fill="92D050"/>
          </w:tcPr>
          <w:p w14:paraId="3E7C660F" w14:textId="77777777" w:rsidR="00FB50CA" w:rsidRPr="00311EEC" w:rsidRDefault="00FB50CA" w:rsidP="000D28FA">
            <w:pPr>
              <w:rPr>
                <w:sz w:val="22"/>
                <w:szCs w:val="20"/>
                <w:lang w:eastAsia="de-DE"/>
              </w:rPr>
            </w:pPr>
          </w:p>
        </w:tc>
        <w:tc>
          <w:tcPr>
            <w:tcW w:w="2080" w:type="dxa"/>
            <w:vMerge/>
            <w:shd w:val="clear" w:color="auto" w:fill="92D050"/>
          </w:tcPr>
          <w:p w14:paraId="4564129C" w14:textId="77777777" w:rsidR="00FB50CA" w:rsidRPr="00311EEC" w:rsidRDefault="00FB50CA" w:rsidP="000D28FA">
            <w:pPr>
              <w:rPr>
                <w:sz w:val="22"/>
                <w:szCs w:val="20"/>
                <w:lang w:eastAsia="de-DE"/>
              </w:rPr>
            </w:pPr>
          </w:p>
        </w:tc>
        <w:tc>
          <w:tcPr>
            <w:tcW w:w="2080" w:type="dxa"/>
            <w:vMerge/>
            <w:shd w:val="clear" w:color="auto" w:fill="92D050"/>
          </w:tcPr>
          <w:p w14:paraId="2B2AB740" w14:textId="77777777" w:rsidR="00FB50CA" w:rsidRPr="00311EEC" w:rsidRDefault="00FB50CA" w:rsidP="000D28FA">
            <w:pPr>
              <w:rPr>
                <w:sz w:val="22"/>
                <w:szCs w:val="20"/>
                <w:lang w:eastAsia="de-DE"/>
              </w:rPr>
            </w:pPr>
          </w:p>
        </w:tc>
        <w:tc>
          <w:tcPr>
            <w:tcW w:w="2080" w:type="dxa"/>
            <w:vMerge/>
            <w:shd w:val="clear" w:color="auto" w:fill="92D050"/>
          </w:tcPr>
          <w:p w14:paraId="20C4DE28" w14:textId="77777777" w:rsidR="00FB50CA" w:rsidRPr="00311EEC" w:rsidRDefault="00FB50CA" w:rsidP="000D28FA">
            <w:pPr>
              <w:rPr>
                <w:sz w:val="22"/>
                <w:szCs w:val="20"/>
                <w:lang w:eastAsia="de-DE"/>
              </w:rPr>
            </w:pPr>
          </w:p>
        </w:tc>
      </w:tr>
    </w:tbl>
    <w:p w14:paraId="7A4FEF34" w14:textId="77777777" w:rsidR="000D28FA" w:rsidRPr="006D1369" w:rsidRDefault="000D28FA" w:rsidP="00311EEC">
      <w:pPr>
        <w:rPr>
          <w:b/>
          <w:bCs/>
          <w:sz w:val="28"/>
          <w:szCs w:val="24"/>
          <w:lang w:eastAsia="de-DE"/>
        </w:rPr>
      </w:pPr>
    </w:p>
    <w:sectPr w:rsidR="000D28FA" w:rsidRPr="006D1369" w:rsidSect="008315A0">
      <w:headerReference w:type="default" r:id="rId11"/>
      <w:footerReference w:type="default" r:id="rId12"/>
      <w:pgSz w:w="16838" w:h="11906" w:orient="landscape"/>
      <w:pgMar w:top="1134" w:right="1134" w:bottom="1134" w:left="1134"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7EDA3" w14:textId="77777777" w:rsidR="009C5A96" w:rsidRDefault="009C5A96">
      <w:pPr>
        <w:spacing w:after="0" w:line="240" w:lineRule="auto"/>
      </w:pPr>
      <w:r>
        <w:separator/>
      </w:r>
    </w:p>
  </w:endnote>
  <w:endnote w:type="continuationSeparator" w:id="0">
    <w:p w14:paraId="082D75DE" w14:textId="77777777" w:rsidR="009C5A96" w:rsidRDefault="009C5A96">
      <w:pPr>
        <w:spacing w:after="0" w:line="240" w:lineRule="auto"/>
      </w:pPr>
      <w:r>
        <w:continuationSeparator/>
      </w:r>
    </w:p>
  </w:endnote>
  <w:endnote w:type="continuationNotice" w:id="1">
    <w:p w14:paraId="13F42ECF" w14:textId="77777777" w:rsidR="009C5A96" w:rsidRDefault="009C5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144428"/>
      <w:docPartObj>
        <w:docPartGallery w:val="Page Numbers (Bottom of Page)"/>
        <w:docPartUnique/>
      </w:docPartObj>
    </w:sdtPr>
    <w:sdtEndPr/>
    <w:sdtContent>
      <w:p w14:paraId="74318A02" w14:textId="480AF54E" w:rsidR="000A28E1" w:rsidRDefault="00BA4447" w:rsidP="00BA4447">
        <w:pPr>
          <w:pBdr>
            <w:top w:val="single" w:sz="4" w:space="1" w:color="D9D9D9"/>
          </w:pBdr>
          <w:tabs>
            <w:tab w:val="center" w:pos="4536"/>
            <w:tab w:val="right" w:pos="9072"/>
          </w:tabs>
          <w:rPr>
            <w:sz w:val="20"/>
            <w:szCs w:val="20"/>
          </w:rPr>
        </w:pPr>
        <w:r>
          <w:t xml:space="preserve">Stand März 2023 </w:t>
        </w:r>
        <w:r>
          <w:tab/>
        </w:r>
        <w:r>
          <w:tab/>
        </w:r>
        <w:r>
          <w:tab/>
        </w:r>
        <w:r>
          <w:tab/>
        </w:r>
        <w:r>
          <w:tab/>
        </w:r>
        <w:r>
          <w:tab/>
        </w:r>
        <w:r>
          <w:tab/>
        </w:r>
        <w:r>
          <w:tab/>
        </w:r>
        <w:r w:rsidR="000A28E1">
          <w:rPr>
            <w:rFonts w:eastAsia="Times New Roman" w:cs="Arial"/>
            <w:sz w:val="20"/>
            <w:szCs w:val="20"/>
          </w:rPr>
          <w:t>Seite</w:t>
        </w:r>
        <w:r w:rsidR="000A28E1">
          <w:rPr>
            <w:sz w:val="20"/>
            <w:szCs w:val="20"/>
          </w:rPr>
          <w:t xml:space="preserve"> </w:t>
        </w:r>
        <w:r w:rsidR="000A28E1">
          <w:rPr>
            <w:sz w:val="20"/>
            <w:szCs w:val="20"/>
          </w:rPr>
          <w:fldChar w:fldCharType="begin"/>
        </w:r>
        <w:r w:rsidR="000A28E1">
          <w:rPr>
            <w:sz w:val="20"/>
            <w:szCs w:val="20"/>
          </w:rPr>
          <w:instrText>PAGE   \* MERGEFORMAT</w:instrText>
        </w:r>
        <w:r w:rsidR="000A28E1">
          <w:rPr>
            <w:sz w:val="20"/>
            <w:szCs w:val="20"/>
          </w:rPr>
          <w:fldChar w:fldCharType="separate"/>
        </w:r>
        <w:r w:rsidR="00E14228">
          <w:rPr>
            <w:noProof/>
            <w:sz w:val="20"/>
            <w:szCs w:val="20"/>
          </w:rPr>
          <w:t>22</w:t>
        </w:r>
        <w:r w:rsidR="000A28E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81695" w14:textId="77777777" w:rsidR="009C5A96" w:rsidRDefault="009C5A96">
      <w:pPr>
        <w:spacing w:after="0" w:line="240" w:lineRule="auto"/>
      </w:pPr>
      <w:r>
        <w:separator/>
      </w:r>
    </w:p>
  </w:footnote>
  <w:footnote w:type="continuationSeparator" w:id="0">
    <w:p w14:paraId="11FA1440" w14:textId="77777777" w:rsidR="009C5A96" w:rsidRDefault="009C5A96">
      <w:pPr>
        <w:spacing w:after="0" w:line="240" w:lineRule="auto"/>
      </w:pPr>
      <w:r>
        <w:continuationSeparator/>
      </w:r>
    </w:p>
  </w:footnote>
  <w:footnote w:type="continuationNotice" w:id="1">
    <w:p w14:paraId="6CB437B8" w14:textId="77777777" w:rsidR="009C5A96" w:rsidRDefault="009C5A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B3D1" w14:textId="477982BA" w:rsidR="00BA4447" w:rsidRDefault="00BA4447">
    <w:pPr>
      <w:pStyle w:val="Kopfzeile"/>
    </w:pPr>
    <w:bookmarkStart w:id="3" w:name="_Hlk108102472"/>
    <w:bookmarkStart w:id="4" w:name="_Hlk108102473"/>
    <w:bookmarkStart w:id="5" w:name="_Hlk147002341"/>
    <w:bookmarkStart w:id="6" w:name="_Hlk147002342"/>
    <w:bookmarkStart w:id="7" w:name="_Hlk147004385"/>
    <w:bookmarkStart w:id="8" w:name="_Hlk147004386"/>
    <w:bookmarkStart w:id="9" w:name="_Hlk147005533"/>
    <w:bookmarkStart w:id="10" w:name="_Hlk147005534"/>
    <w:r>
      <w:t>Kaufmann/-frau für Versicherungen und Finanzanlagen, Lernfeldstrukturanalyse</w:t>
    </w:r>
    <w:bookmarkEnd w:id="3"/>
    <w:bookmarkEnd w:id="4"/>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1" w15:restartNumberingAfterBreak="0">
    <w:nsid w:val="0D3903E9"/>
    <w:multiLevelType w:val="hybridMultilevel"/>
    <w:tmpl w:val="82E6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D41A82"/>
    <w:multiLevelType w:val="hybridMultilevel"/>
    <w:tmpl w:val="CBC86554"/>
    <w:lvl w:ilvl="0" w:tplc="55DC746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57A4059A"/>
    <w:multiLevelType w:val="hybridMultilevel"/>
    <w:tmpl w:val="1256B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num w:numId="1">
    <w:abstractNumId w:val="4"/>
  </w:num>
  <w:num w:numId="2">
    <w:abstractNumId w:val="0"/>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851"/>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0582D"/>
    <w:rsid w:val="000107AD"/>
    <w:rsid w:val="00013774"/>
    <w:rsid w:val="0001614A"/>
    <w:rsid w:val="00016F0F"/>
    <w:rsid w:val="00034F05"/>
    <w:rsid w:val="0004067A"/>
    <w:rsid w:val="0004498F"/>
    <w:rsid w:val="00044F6C"/>
    <w:rsid w:val="0008280C"/>
    <w:rsid w:val="00086C1E"/>
    <w:rsid w:val="000900ED"/>
    <w:rsid w:val="000A28E1"/>
    <w:rsid w:val="000B71C1"/>
    <w:rsid w:val="000C0CCF"/>
    <w:rsid w:val="000C2166"/>
    <w:rsid w:val="000C2DE2"/>
    <w:rsid w:val="000C5C57"/>
    <w:rsid w:val="000D08B3"/>
    <w:rsid w:val="000D28FA"/>
    <w:rsid w:val="000E7094"/>
    <w:rsid w:val="000E7150"/>
    <w:rsid w:val="000F106C"/>
    <w:rsid w:val="000F2CBC"/>
    <w:rsid w:val="000F61B8"/>
    <w:rsid w:val="00121574"/>
    <w:rsid w:val="00123D82"/>
    <w:rsid w:val="00132D94"/>
    <w:rsid w:val="00142078"/>
    <w:rsid w:val="0015353C"/>
    <w:rsid w:val="001634EA"/>
    <w:rsid w:val="00171DC2"/>
    <w:rsid w:val="001770FC"/>
    <w:rsid w:val="00180B1C"/>
    <w:rsid w:val="001833D1"/>
    <w:rsid w:val="001A05B3"/>
    <w:rsid w:val="001A581D"/>
    <w:rsid w:val="001B1AB7"/>
    <w:rsid w:val="001B7D81"/>
    <w:rsid w:val="001C4560"/>
    <w:rsid w:val="001C54D0"/>
    <w:rsid w:val="001E4E7C"/>
    <w:rsid w:val="001E532D"/>
    <w:rsid w:val="001E5910"/>
    <w:rsid w:val="001F6AFC"/>
    <w:rsid w:val="00212194"/>
    <w:rsid w:val="002134B1"/>
    <w:rsid w:val="00221310"/>
    <w:rsid w:val="0022786C"/>
    <w:rsid w:val="00231E35"/>
    <w:rsid w:val="002346A8"/>
    <w:rsid w:val="00240615"/>
    <w:rsid w:val="002566C3"/>
    <w:rsid w:val="00270988"/>
    <w:rsid w:val="00275769"/>
    <w:rsid w:val="002B5B12"/>
    <w:rsid w:val="002C014B"/>
    <w:rsid w:val="002D4B55"/>
    <w:rsid w:val="00306527"/>
    <w:rsid w:val="003074E5"/>
    <w:rsid w:val="00311EEC"/>
    <w:rsid w:val="003227F2"/>
    <w:rsid w:val="00326FC3"/>
    <w:rsid w:val="00354DD7"/>
    <w:rsid w:val="00356677"/>
    <w:rsid w:val="003622FE"/>
    <w:rsid w:val="00365DE4"/>
    <w:rsid w:val="0039180D"/>
    <w:rsid w:val="003C04CF"/>
    <w:rsid w:val="003C2563"/>
    <w:rsid w:val="003D6BB2"/>
    <w:rsid w:val="003F06C6"/>
    <w:rsid w:val="00401F5A"/>
    <w:rsid w:val="00402D6C"/>
    <w:rsid w:val="00406658"/>
    <w:rsid w:val="00416571"/>
    <w:rsid w:val="0042473F"/>
    <w:rsid w:val="00425356"/>
    <w:rsid w:val="0044667A"/>
    <w:rsid w:val="00456D92"/>
    <w:rsid w:val="00462C48"/>
    <w:rsid w:val="004861D1"/>
    <w:rsid w:val="0049502D"/>
    <w:rsid w:val="004954EC"/>
    <w:rsid w:val="004A50DC"/>
    <w:rsid w:val="004B4DB5"/>
    <w:rsid w:val="004B6165"/>
    <w:rsid w:val="004B7FD2"/>
    <w:rsid w:val="004C3B41"/>
    <w:rsid w:val="004C5B38"/>
    <w:rsid w:val="004C7BD2"/>
    <w:rsid w:val="004D0774"/>
    <w:rsid w:val="004D2946"/>
    <w:rsid w:val="004D74C7"/>
    <w:rsid w:val="00513F9A"/>
    <w:rsid w:val="0051451B"/>
    <w:rsid w:val="005230FC"/>
    <w:rsid w:val="005320AE"/>
    <w:rsid w:val="00535418"/>
    <w:rsid w:val="00544D38"/>
    <w:rsid w:val="00576A27"/>
    <w:rsid w:val="00577456"/>
    <w:rsid w:val="00584D45"/>
    <w:rsid w:val="00596C8E"/>
    <w:rsid w:val="005A0FCE"/>
    <w:rsid w:val="005A511F"/>
    <w:rsid w:val="005A7431"/>
    <w:rsid w:val="005B7431"/>
    <w:rsid w:val="005D68F2"/>
    <w:rsid w:val="005E6041"/>
    <w:rsid w:val="00603F7D"/>
    <w:rsid w:val="00605808"/>
    <w:rsid w:val="006242DE"/>
    <w:rsid w:val="006418FE"/>
    <w:rsid w:val="006477DD"/>
    <w:rsid w:val="006522AD"/>
    <w:rsid w:val="00662FC1"/>
    <w:rsid w:val="006660EF"/>
    <w:rsid w:val="00674C5E"/>
    <w:rsid w:val="00676F06"/>
    <w:rsid w:val="00677336"/>
    <w:rsid w:val="00683A6C"/>
    <w:rsid w:val="006A7061"/>
    <w:rsid w:val="006B4D2A"/>
    <w:rsid w:val="006B4E01"/>
    <w:rsid w:val="006C3BA3"/>
    <w:rsid w:val="006C55E8"/>
    <w:rsid w:val="006C6EA4"/>
    <w:rsid w:val="006E01B1"/>
    <w:rsid w:val="006E6690"/>
    <w:rsid w:val="006F6850"/>
    <w:rsid w:val="00700947"/>
    <w:rsid w:val="007013D1"/>
    <w:rsid w:val="00710C81"/>
    <w:rsid w:val="007236F3"/>
    <w:rsid w:val="00723C78"/>
    <w:rsid w:val="00733A59"/>
    <w:rsid w:val="007342BB"/>
    <w:rsid w:val="007465B3"/>
    <w:rsid w:val="0074776B"/>
    <w:rsid w:val="00756AEA"/>
    <w:rsid w:val="007610F9"/>
    <w:rsid w:val="0076528D"/>
    <w:rsid w:val="007831FF"/>
    <w:rsid w:val="00793E87"/>
    <w:rsid w:val="007A13B9"/>
    <w:rsid w:val="007B64D2"/>
    <w:rsid w:val="007C1897"/>
    <w:rsid w:val="007F2455"/>
    <w:rsid w:val="00822865"/>
    <w:rsid w:val="008233D8"/>
    <w:rsid w:val="008315A0"/>
    <w:rsid w:val="00831C3C"/>
    <w:rsid w:val="0085102D"/>
    <w:rsid w:val="00855527"/>
    <w:rsid w:val="00872384"/>
    <w:rsid w:val="00881EBC"/>
    <w:rsid w:val="00884900"/>
    <w:rsid w:val="00891B65"/>
    <w:rsid w:val="008A35AF"/>
    <w:rsid w:val="008C015A"/>
    <w:rsid w:val="008C4EA1"/>
    <w:rsid w:val="008D1AD6"/>
    <w:rsid w:val="008D4334"/>
    <w:rsid w:val="008E1555"/>
    <w:rsid w:val="008E26A6"/>
    <w:rsid w:val="008E6A4A"/>
    <w:rsid w:val="008F6C02"/>
    <w:rsid w:val="0093140F"/>
    <w:rsid w:val="00932DD5"/>
    <w:rsid w:val="00962A41"/>
    <w:rsid w:val="009675A8"/>
    <w:rsid w:val="00982340"/>
    <w:rsid w:val="00987233"/>
    <w:rsid w:val="00996AFB"/>
    <w:rsid w:val="009C2A5E"/>
    <w:rsid w:val="009C403A"/>
    <w:rsid w:val="009C5464"/>
    <w:rsid w:val="009C5A96"/>
    <w:rsid w:val="009F67E3"/>
    <w:rsid w:val="009F7ED5"/>
    <w:rsid w:val="00A0232E"/>
    <w:rsid w:val="00A06DEB"/>
    <w:rsid w:val="00A247EF"/>
    <w:rsid w:val="00A52094"/>
    <w:rsid w:val="00A57239"/>
    <w:rsid w:val="00A60BCC"/>
    <w:rsid w:val="00A636B5"/>
    <w:rsid w:val="00A70432"/>
    <w:rsid w:val="00A80584"/>
    <w:rsid w:val="00A84BC5"/>
    <w:rsid w:val="00A867DA"/>
    <w:rsid w:val="00A961C7"/>
    <w:rsid w:val="00A964B3"/>
    <w:rsid w:val="00AB7A9C"/>
    <w:rsid w:val="00AC72C6"/>
    <w:rsid w:val="00AD2AA6"/>
    <w:rsid w:val="00AE7C9E"/>
    <w:rsid w:val="00AF45F3"/>
    <w:rsid w:val="00AF624F"/>
    <w:rsid w:val="00B04FCB"/>
    <w:rsid w:val="00B05100"/>
    <w:rsid w:val="00B17B85"/>
    <w:rsid w:val="00B27216"/>
    <w:rsid w:val="00B357D6"/>
    <w:rsid w:val="00B400EE"/>
    <w:rsid w:val="00B4422E"/>
    <w:rsid w:val="00B52AC1"/>
    <w:rsid w:val="00B74510"/>
    <w:rsid w:val="00B8453D"/>
    <w:rsid w:val="00BA24CC"/>
    <w:rsid w:val="00BA4447"/>
    <w:rsid w:val="00BA5C64"/>
    <w:rsid w:val="00BB0F50"/>
    <w:rsid w:val="00BD7DE7"/>
    <w:rsid w:val="00BE3AF1"/>
    <w:rsid w:val="00BF1089"/>
    <w:rsid w:val="00BF3C51"/>
    <w:rsid w:val="00C02F01"/>
    <w:rsid w:val="00C03B8E"/>
    <w:rsid w:val="00C03DDF"/>
    <w:rsid w:val="00C14929"/>
    <w:rsid w:val="00C2317E"/>
    <w:rsid w:val="00C30BF0"/>
    <w:rsid w:val="00C4037D"/>
    <w:rsid w:val="00C43A71"/>
    <w:rsid w:val="00C873AF"/>
    <w:rsid w:val="00C911DB"/>
    <w:rsid w:val="00CA0784"/>
    <w:rsid w:val="00CA0F78"/>
    <w:rsid w:val="00CA6DF7"/>
    <w:rsid w:val="00CC04E4"/>
    <w:rsid w:val="00CC692F"/>
    <w:rsid w:val="00CE5B3E"/>
    <w:rsid w:val="00CF3BD0"/>
    <w:rsid w:val="00CF60E9"/>
    <w:rsid w:val="00D007C1"/>
    <w:rsid w:val="00D12177"/>
    <w:rsid w:val="00D151CC"/>
    <w:rsid w:val="00D17470"/>
    <w:rsid w:val="00D24510"/>
    <w:rsid w:val="00D71E8B"/>
    <w:rsid w:val="00D805A9"/>
    <w:rsid w:val="00D80C3B"/>
    <w:rsid w:val="00D87057"/>
    <w:rsid w:val="00D904BB"/>
    <w:rsid w:val="00D91E7C"/>
    <w:rsid w:val="00DA2703"/>
    <w:rsid w:val="00DB2B9D"/>
    <w:rsid w:val="00DD0377"/>
    <w:rsid w:val="00DE53A8"/>
    <w:rsid w:val="00DF3DF3"/>
    <w:rsid w:val="00DF66A9"/>
    <w:rsid w:val="00E14228"/>
    <w:rsid w:val="00E17BF2"/>
    <w:rsid w:val="00E209A7"/>
    <w:rsid w:val="00E34836"/>
    <w:rsid w:val="00E45D67"/>
    <w:rsid w:val="00E52BD6"/>
    <w:rsid w:val="00E61202"/>
    <w:rsid w:val="00E653DF"/>
    <w:rsid w:val="00E918D4"/>
    <w:rsid w:val="00E94BCF"/>
    <w:rsid w:val="00ED38BA"/>
    <w:rsid w:val="00ED7EDE"/>
    <w:rsid w:val="00EE3EF8"/>
    <w:rsid w:val="00EE5D9F"/>
    <w:rsid w:val="00EF1E7E"/>
    <w:rsid w:val="00EF4BDF"/>
    <w:rsid w:val="00F01ACB"/>
    <w:rsid w:val="00F15D83"/>
    <w:rsid w:val="00F308BD"/>
    <w:rsid w:val="00F31BE8"/>
    <w:rsid w:val="00F32BBC"/>
    <w:rsid w:val="00F41B44"/>
    <w:rsid w:val="00F47167"/>
    <w:rsid w:val="00F577C6"/>
    <w:rsid w:val="00F7131E"/>
    <w:rsid w:val="00F854D2"/>
    <w:rsid w:val="00F9260D"/>
    <w:rsid w:val="00F9340B"/>
    <w:rsid w:val="00FB16E5"/>
    <w:rsid w:val="00FB1EEC"/>
    <w:rsid w:val="00FB1F97"/>
    <w:rsid w:val="00FB50CA"/>
    <w:rsid w:val="00FC7D6C"/>
    <w:rsid w:val="00FD2705"/>
    <w:rsid w:val="00FE0131"/>
    <w:rsid w:val="00FE32BF"/>
    <w:rsid w:val="00FE384A"/>
    <w:rsid w:val="00FE3C53"/>
    <w:rsid w:val="00FF0324"/>
    <w:rsid w:val="1A020AFF"/>
    <w:rsid w:val="2F739491"/>
    <w:rsid w:val="6CCC676B"/>
    <w:rsid w:val="6D92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838"/>
  <w15:docId w15:val="{6042C703-ABDB-47EE-8172-7D48F3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0"/>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0"/>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0"/>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0"/>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0"/>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0"/>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0"/>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0"/>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0"/>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0"/>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0"/>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0"/>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0"/>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0"/>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0"/>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0"/>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0"/>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0"/>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0"/>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ellemithellemGitternetz1">
    <w:name w:val="Tabelle mit hellem Gitternetz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0"/>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0"/>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0"/>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0"/>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0"/>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0"/>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table" w:customStyle="1" w:styleId="Gitternetztabelle1hell-Akzent21">
    <w:name w:val="Gitternetztabelle 1 hell - Akzent 21"/>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itternetztabelle1hellAkzent31">
    <w:name w:val="Gitternetztabelle 1 hell  – Akzent 31"/>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itternetztabelle1hellAkzent41">
    <w:name w:val="Gitternetztabelle 1 hell  – Akzent 41"/>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itternetztabelle1hellAkzent51">
    <w:name w:val="Gitternetztabelle 1 hell  – Akzent 51"/>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itternetztabelle1hellAkzent61">
    <w:name w:val="Gitternetztabelle 1 hell  – Akzent 61"/>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0"/>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2Akzent11">
    <w:name w:val="Gitternetztabelle 2 – Akzent 1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itternetztabelle2Akzent21">
    <w:name w:val="Gitternetztabelle 2 – Akzent 21"/>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itternetztabelle2Akzent31">
    <w:name w:val="Gitternetztabelle 2 – Akzent 31"/>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itternetztabelle2Akzent41">
    <w:name w:val="Gitternetztabelle 2 – Akzent 41"/>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itternetztabelle2Akzent51">
    <w:name w:val="Gitternetztabelle 2 – Akzent 51"/>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itternetztabelle2Akzent61">
    <w:name w:val="Gitternetztabelle 2 – Akzent 61"/>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0"/>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Akzent11">
    <w:name w:val="Gitternetztabelle 3 – Akzent 1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itternetztabelle3Akzent21">
    <w:name w:val="Gitternetztabelle 3 – Akzent 21"/>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itternetztabelle3Akzent31">
    <w:name w:val="Gitternetztabelle 3 – Akzent 31"/>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itternetztabelle3Akzent41">
    <w:name w:val="Gitternetztabelle 3 – Akzent 41"/>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itternetztabelle3Akzent51">
    <w:name w:val="Gitternetztabelle 3 – Akzent 51"/>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itternetztabelle3Akzent61">
    <w:name w:val="Gitternetztabelle 3 – Akzent 61"/>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0"/>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Akzent11">
    <w:name w:val="Gitternetztabelle 4 – Akzent 1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itternetztabelle4Akzent21">
    <w:name w:val="Gitternetztabelle 4 – Akzent 21"/>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itternetztabelle4Akzent31">
    <w:name w:val="Gitternetztabelle 4 – Akzent 31"/>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itternetztabelle4Akzent41">
    <w:name w:val="Gitternetztabelle 4 – Akzent 41"/>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itternetztabelle4Akzent51">
    <w:name w:val="Gitternetztabelle 4 – Akzent 51"/>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itternetztabelle4Akzent61">
    <w:name w:val="Gitternetztabelle 4 – Akzent 61"/>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0"/>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itternetztabelle5dunkelAkzent11">
    <w:name w:val="Gitternetztabelle 5 dunkel  – Akzent 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itternetztabelle5dunkelAkzent21">
    <w:name w:val="Gitternetztabelle 5 dunkel  – Akzent 2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itternetztabelle5dunkelAkzent31">
    <w:name w:val="Gitternetztabelle 5 dunkel  – Akzent 3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itternetztabelle5dunkelAkzent41">
    <w:name w:val="Gitternetztabelle 5 dunkel  – Akzent 4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itternetztabelle5dunkelAkzent51">
    <w:name w:val="Gitternetztabelle 5 dunkel  – Akzent 5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itternetztabelle5dunkelAkzent61">
    <w:name w:val="Gitternetztabelle 5 dunkel  – Akzent 6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0"/>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itternetztabelle6farbigAkzent11">
    <w:name w:val="Gitternetztabelle 6 farbig – Akzent 1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itternetztabelle6farbigAkzent21">
    <w:name w:val="Gitternetztabelle 6 farbig – Akzent 21"/>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itternetztabelle6farbigAkzent31">
    <w:name w:val="Gitternetztabelle 6 farbig – Akzent 31"/>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itternetztabelle6farbigAkzent41">
    <w:name w:val="Gitternetztabelle 6 farbig – Akzent 41"/>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itternetztabelle6farbigAkzent51">
    <w:name w:val="Gitternetztabelle 6 farbig – Akzent 51"/>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itternetztabelle6farbigAkzent61">
    <w:name w:val="Gitternetztabelle 6 farbig – Akzent 61"/>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0"/>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itternetztabelle7farbigAkzent11">
    <w:name w:val="Gitternetztabelle 7 farbig – Akzent 1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itternetztabelle7farbigAkzent21">
    <w:name w:val="Gitternetztabelle 7 farbig – Akzent 21"/>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itternetztabelle7farbigAkzent31">
    <w:name w:val="Gitternetztabelle 7 farbig – Akzent 31"/>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itternetztabelle7farbigAkzent41">
    <w:name w:val="Gitternetztabelle 7 farbig – Akzent 41"/>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itternetztabelle7farbigAkzent51">
    <w:name w:val="Gitternetztabelle 7 farbig – Akzent 51"/>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itternetztabelle7farbigAkzent61">
    <w:name w:val="Gitternetztabelle 7 farbig – Akzent 61"/>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0"/>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1hellAkzent11">
    <w:name w:val="Listentabelle 1 hell  – Akzent 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entabelle1hellAkzent21">
    <w:name w:val="Listentabelle 1 hell  – Akzent 2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entabelle1hellAkzent31">
    <w:name w:val="Listentabelle 1 hell  – Akzent 3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entabelle1hellAkzent41">
    <w:name w:val="Listentabelle 1 hell  – Akzent 4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entabelle1hellAkzent51">
    <w:name w:val="Listentabelle 1 hell  – Akzent 5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entabelle1hellAkzent61">
    <w:name w:val="Listentabelle 1 hell  – Akzent 6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0"/>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2Akzent11">
    <w:name w:val="Listentabelle 2 – Akzent 1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entabelle2Akzent21">
    <w:name w:val="Listentabelle 2 – Akzent 21"/>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entabelle2Akzent31">
    <w:name w:val="Listentabelle 2 – Akzent 31"/>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entabelle2Akzent41">
    <w:name w:val="Listentabelle 2 – Akzent 41"/>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entabelle2Akzent51">
    <w:name w:val="Listentabelle 2 – Akzent 51"/>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entabelle2Akzent61">
    <w:name w:val="Listentabelle 2 – Akzent 61"/>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0"/>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3Akzent11">
    <w:name w:val="Listentabelle 3 – Akzent 1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entabelle3Akzent21">
    <w:name w:val="Listentabelle 3 – Akzent 21"/>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entabelle3Akzent31">
    <w:name w:val="Listentabelle 3 – Akzent 31"/>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entabelle3Akzent41">
    <w:name w:val="Listentabelle 3 – Akzent 41"/>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entabelle3Akzent51">
    <w:name w:val="Listentabelle 3 – Akzent 51"/>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entabelle3Akzent61">
    <w:name w:val="Listentabelle 3 – Akzent 61"/>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0"/>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4Akzent11">
    <w:name w:val="Listentabelle 4 – Akzent 1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entabelle4Akzent21">
    <w:name w:val="Listentabelle 4 – Akzent 21"/>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entabelle4Akzent31">
    <w:name w:val="Listentabelle 4 – Akzent 31"/>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entabelle4Akzent41">
    <w:name w:val="Listentabelle 4 – Akzent 41"/>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entabelle4Akzent51">
    <w:name w:val="Listentabelle 4 – Akzent 51"/>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entabelle4Akzent61">
    <w:name w:val="Listentabelle 4 – Akzent 61"/>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0"/>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5dunkelAkzent11">
    <w:name w:val="Listentabelle 5 dunkel  – Akzent 1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entabelle5dunkelAkzent21">
    <w:name w:val="Listentabelle 5 dunkel  – Akzent 21"/>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entabelle5dunkelAkzent31">
    <w:name w:val="Listentabelle 5 dunkel  – Akzent 31"/>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entabelle5dunkelAkzent41">
    <w:name w:val="Listentabelle 5 dunkel  – Akzent 41"/>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entabelle5dunkelAkzent51">
    <w:name w:val="Listentabelle 5 dunkel  – Akzent 51"/>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entabelle5dunkelAkzent61">
    <w:name w:val="Listentabelle 5 dunkel  – Akzent 61"/>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0"/>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6farbigAkzent11">
    <w:name w:val="Listentabelle 6 farbig – Akzent 1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entabelle6farbigAkzent21">
    <w:name w:val="Listentabelle 6 farbig – Akzent 21"/>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entabelle6farbigAkzent31">
    <w:name w:val="Listentabelle 6 farbig – Akzent 31"/>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entabelle6farbigAkzent41">
    <w:name w:val="Listentabelle 6 farbig – Akzent 41"/>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entabelle6farbigAkzent51">
    <w:name w:val="Listentabelle 6 farbig – Akzent 51"/>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entabelle6farbigAkzent61">
    <w:name w:val="Listentabelle 6 farbig – Akzent 61"/>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0"/>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entabelle7farbigAkzent11">
    <w:name w:val="Listentabelle 7 farbig – Akzent 1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entabelle7farbigAkzent21">
    <w:name w:val="Listentabelle 7 farbig – Akzent 21"/>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entabelle7farbigAkzent31">
    <w:name w:val="Listentabelle 7 farbig – Akzent 31"/>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entabelle7farbigAkzent41">
    <w:name w:val="Listentabelle 7 farbig – Akzent 41"/>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entabelle7farbigAkzent51">
    <w:name w:val="Listentabelle 7 farbig – Akzent 51"/>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entabelle7farbigAkzent61">
    <w:name w:val="Listentabelle 7 farbig – Akzent 61"/>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0">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styleId="NichtaufgelsteErwhnung">
    <w:name w:val="Unresolved Mention"/>
    <w:basedOn w:val="Absatz-Standardschriftart"/>
    <w:uiPriority w:val="99"/>
    <w:semiHidden/>
    <w:unhideWhenUsed/>
    <w:rsid w:val="000E7094"/>
    <w:rPr>
      <w:color w:val="605E5C"/>
      <w:shd w:val="clear" w:color="auto" w:fill="E1DFDD"/>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BA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6B70263D-1720-4D36-9A35-B22807B6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1540</Words>
  <Characters>9708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Loibl, Michael</cp:lastModifiedBy>
  <cp:revision>5</cp:revision>
  <cp:lastPrinted>2022-01-08T08:50:00Z</cp:lastPrinted>
  <dcterms:created xsi:type="dcterms:W3CDTF">2023-09-30T20:48:00Z</dcterms:created>
  <dcterms:modified xsi:type="dcterms:W3CDTF">2023-10-26T12:33:00Z</dcterms:modified>
</cp:coreProperties>
</file>