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1912A" w14:textId="77777777" w:rsidR="008C6364" w:rsidRDefault="008C6364" w:rsidP="008C6364">
      <w:pPr>
        <w:pStyle w:val="berschrift4"/>
        <w:ind w:left="0" w:firstLine="0"/>
      </w:pPr>
    </w:p>
    <w:p w14:paraId="21BAC9DB" w14:textId="05BA8CB3" w:rsidR="008C6364" w:rsidRPr="0085615A" w:rsidRDefault="008C6364" w:rsidP="008C6364">
      <w:pPr>
        <w:spacing w:after="120" w:line="23" w:lineRule="atLeast"/>
        <w:rPr>
          <w:rFonts w:eastAsia="Times New Roman" w:cs="Arial"/>
          <w:b/>
          <w:bCs/>
        </w:rPr>
      </w:pPr>
      <w:bookmarkStart w:id="0" w:name="_Hlk108102859"/>
      <w:r w:rsidRPr="0085615A">
        <w:rPr>
          <w:rFonts w:eastAsia="Times New Roman" w:cs="Arial"/>
          <w:b/>
          <w:bCs/>
        </w:rPr>
        <w:t xml:space="preserve">LF </w:t>
      </w:r>
      <w:r w:rsidR="00C873F7">
        <w:rPr>
          <w:rFonts w:eastAsia="Times New Roman" w:cs="Arial"/>
          <w:b/>
          <w:bCs/>
        </w:rPr>
        <w:t>10</w:t>
      </w:r>
      <w:r w:rsidRPr="0085615A">
        <w:rPr>
          <w:rFonts w:eastAsia="Times New Roman" w:cs="Arial"/>
          <w:b/>
          <w:bCs/>
        </w:rPr>
        <w:t xml:space="preserve">: Kunden im Bedarfsfeld </w:t>
      </w:r>
      <w:r w:rsidR="00C873F7">
        <w:rPr>
          <w:rFonts w:eastAsia="Times New Roman" w:cs="Arial"/>
          <w:b/>
          <w:bCs/>
        </w:rPr>
        <w:t>Finanzanlagen</w:t>
      </w:r>
      <w:r w:rsidRPr="0085615A">
        <w:rPr>
          <w:rFonts w:eastAsia="Times New Roman" w:cs="Arial"/>
          <w:b/>
          <w:bCs/>
        </w:rPr>
        <w:t xml:space="preserve"> beraten </w:t>
      </w:r>
    </w:p>
    <w:p w14:paraId="15DEA8FC" w14:textId="77777777" w:rsidR="008C6364" w:rsidRDefault="008C6364" w:rsidP="008C6364">
      <w:pPr>
        <w:autoSpaceDE w:val="0"/>
        <w:autoSpaceDN w:val="0"/>
        <w:adjustRightInd w:val="0"/>
        <w:spacing w:after="120"/>
        <w:rPr>
          <w:rFonts w:cs="Arial"/>
          <w:bCs/>
          <w:szCs w:val="24"/>
        </w:rPr>
      </w:pPr>
      <w:r>
        <w:rPr>
          <w:rStyle w:val="docy"/>
          <w:rFonts w:cs="Arial"/>
          <w:color w:val="000000"/>
          <w:szCs w:val="20"/>
        </w:rPr>
        <w:t>Die nachstehenden Kompetenzformulierungen beziehe</w:t>
      </w:r>
      <w:r>
        <w:rPr>
          <w:rFonts w:cs="Arial"/>
          <w:color w:val="000000"/>
          <w:szCs w:val="20"/>
        </w:rPr>
        <w:t xml:space="preserve">n sich vornehmlich auf die Fachkompetenz. Weitere Aspekte der Handlungskompetenz werden hier nur fallweise aufgeführt. Bei den formulierten Kompetenzen handelt es sich um einen Vorschlag des Autorenteams. Daraus ist keine Verbindlichkeit abzuleiten. Ebenso ist es den unterrichtenden Lehrkräften freigestellt, eigene pädagogisch-didaktische Überlegungen umzusetzen. </w:t>
      </w:r>
    </w:p>
    <w:p w14:paraId="1A057788" w14:textId="77777777" w:rsidR="008C6364" w:rsidRPr="009E548E" w:rsidRDefault="008C6364" w:rsidP="008C6364">
      <w:pPr>
        <w:autoSpaceDE w:val="0"/>
        <w:autoSpaceDN w:val="0"/>
        <w:adjustRightInd w:val="0"/>
        <w:spacing w:after="120"/>
        <w:rPr>
          <w:rStyle w:val="docy"/>
          <w:szCs w:val="20"/>
          <w:u w:val="single"/>
        </w:rPr>
      </w:pPr>
      <w:r w:rsidRPr="009E548E">
        <w:rPr>
          <w:rStyle w:val="docy"/>
          <w:u w:val="single"/>
        </w:rPr>
        <w:t>Hinweise:</w:t>
      </w:r>
    </w:p>
    <w:p w14:paraId="5EC767C8" w14:textId="77777777" w:rsidR="008C6364" w:rsidRDefault="008C6364" w:rsidP="008C6364">
      <w:pPr>
        <w:autoSpaceDE w:val="0"/>
        <w:autoSpaceDN w:val="0"/>
        <w:adjustRightInd w:val="0"/>
        <w:spacing w:after="120"/>
        <w:rPr>
          <w:bCs/>
          <w:szCs w:val="24"/>
        </w:rPr>
      </w:pPr>
      <w:r>
        <w:rPr>
          <w:rFonts w:cs="Arial"/>
          <w:bCs/>
          <w:szCs w:val="24"/>
        </w:rPr>
        <w:t>Die angegebenen Zeitrichtwerte dienen der Orientierung, sie werden sich an die unterrichtliche Praxis anpassen.</w:t>
      </w:r>
    </w:p>
    <w:p w14:paraId="22E55985" w14:textId="77777777" w:rsidR="008C6364" w:rsidRDefault="008C6364" w:rsidP="008C6364">
      <w:pPr>
        <w:spacing w:after="120"/>
        <w:rPr>
          <w:rStyle w:val="docy"/>
          <w:szCs w:val="20"/>
        </w:rPr>
      </w:pPr>
      <w:r>
        <w:rPr>
          <w:rStyle w:val="docy"/>
        </w:rPr>
        <w:t>Zum Zeitpunkt der Erstellung der Lernfeldstrukturanalyse waren sowohl der Rahmenlehrplan als auch die bayerische Lehrplanrichtlinie veröffentlicht, jedoch lagen noch keine Prüfungskataloge oder ähnliches vor.</w:t>
      </w:r>
    </w:p>
    <w:p w14:paraId="53A81271" w14:textId="77777777" w:rsidR="008C6364" w:rsidRDefault="008C6364" w:rsidP="008C6364">
      <w:pPr>
        <w:autoSpaceDE w:val="0"/>
        <w:autoSpaceDN w:val="0"/>
        <w:adjustRightInd w:val="0"/>
        <w:spacing w:after="120"/>
        <w:rPr>
          <w:bCs/>
        </w:rPr>
      </w:pPr>
      <w:r>
        <w:rPr>
          <w:rFonts w:cs="Arial"/>
          <w:bCs/>
        </w:rPr>
        <w:t>Abweichungen bei den Kompetenzformulierungen gegenüber der Lehrplanrichtlinie dienen der besseren Lesbarkeit, es ergeben sich daraus keine inhaltlichen Differenzen.</w:t>
      </w:r>
    </w:p>
    <w:p w14:paraId="71D84BB2" w14:textId="77777777" w:rsidR="008C6364" w:rsidRDefault="008C6364" w:rsidP="008C6364">
      <w:pPr>
        <w:autoSpaceDE w:val="0"/>
        <w:autoSpaceDN w:val="0"/>
        <w:adjustRightInd w:val="0"/>
        <w:spacing w:after="120"/>
        <w:rPr>
          <w:rFonts w:cs="Arial"/>
          <w:b/>
          <w:bCs/>
          <w:sz w:val="22"/>
        </w:rPr>
      </w:pPr>
    </w:p>
    <w:p w14:paraId="11DCD2EB" w14:textId="77777777" w:rsidR="008C6364" w:rsidRDefault="008C6364" w:rsidP="008C6364"/>
    <w:p w14:paraId="5F944089" w14:textId="77777777" w:rsidR="008C6364" w:rsidRDefault="008C6364" w:rsidP="008C6364"/>
    <w:p w14:paraId="557CA654" w14:textId="77777777" w:rsidR="008C6364" w:rsidRDefault="008C6364" w:rsidP="008C6364"/>
    <w:p w14:paraId="2A05C733" w14:textId="77777777" w:rsidR="008C6364" w:rsidRDefault="008C6364" w:rsidP="008C6364"/>
    <w:p w14:paraId="3AB7AB78" w14:textId="77777777" w:rsidR="008C6364" w:rsidRPr="00007CC9" w:rsidRDefault="008C6364" w:rsidP="008C6364">
      <w:pPr>
        <w:spacing w:after="0" w:line="240" w:lineRule="auto"/>
        <w:rPr>
          <w:rFonts w:ascii="Times New Roman" w:eastAsia="Times New Roman" w:hAnsi="Times New Roman"/>
          <w:szCs w:val="24"/>
          <w:lang w:eastAsia="de-DE"/>
        </w:rPr>
      </w:pPr>
      <w:r w:rsidRPr="00007CC9">
        <w:rPr>
          <w:rFonts w:eastAsia="Times New Roman" w:cs="Arial"/>
          <w:b/>
          <w:bCs/>
          <w:color w:val="000000"/>
          <w:sz w:val="20"/>
          <w:szCs w:val="20"/>
          <w:lang w:eastAsia="de-DE"/>
        </w:rPr>
        <w:t>Autorenteam:</w:t>
      </w:r>
    </w:p>
    <w:p w14:paraId="333A006C" w14:textId="77777777" w:rsidR="008C6364" w:rsidRPr="006E5DB4" w:rsidRDefault="008C6364" w:rsidP="008C6364">
      <w:pPr>
        <w:spacing w:after="0" w:line="240" w:lineRule="auto"/>
        <w:rPr>
          <w:rFonts w:eastAsia="Times New Roman" w:cs="Arial"/>
          <w:sz w:val="20"/>
          <w:szCs w:val="20"/>
          <w:lang w:eastAsia="de-DE"/>
        </w:rPr>
      </w:pPr>
      <w:r w:rsidRPr="006E5DB4">
        <w:rPr>
          <w:rFonts w:eastAsia="Times New Roman" w:cs="Arial"/>
          <w:sz w:val="20"/>
          <w:szCs w:val="20"/>
          <w:lang w:eastAsia="de-DE"/>
        </w:rPr>
        <w:t xml:space="preserve">Wilhelm </w:t>
      </w:r>
      <w:proofErr w:type="spellStart"/>
      <w:r w:rsidRPr="006E5DB4">
        <w:rPr>
          <w:rFonts w:eastAsia="Times New Roman" w:cs="Arial"/>
          <w:sz w:val="20"/>
          <w:szCs w:val="20"/>
          <w:lang w:eastAsia="de-DE"/>
        </w:rPr>
        <w:t>Fensel</w:t>
      </w:r>
      <w:proofErr w:type="spellEnd"/>
    </w:p>
    <w:p w14:paraId="532F034E" w14:textId="77777777" w:rsidR="008C6364" w:rsidRPr="006E5DB4" w:rsidRDefault="008C6364" w:rsidP="008C6364">
      <w:pPr>
        <w:spacing w:after="0" w:line="240" w:lineRule="auto"/>
        <w:rPr>
          <w:rFonts w:eastAsia="Times New Roman" w:cs="Arial"/>
          <w:sz w:val="20"/>
          <w:szCs w:val="20"/>
          <w:lang w:eastAsia="de-DE"/>
        </w:rPr>
      </w:pPr>
      <w:r w:rsidRPr="006E5DB4">
        <w:rPr>
          <w:rFonts w:eastAsia="Times New Roman" w:cs="Arial"/>
          <w:sz w:val="20"/>
          <w:szCs w:val="20"/>
          <w:lang w:eastAsia="de-DE"/>
        </w:rPr>
        <w:t>Fred Kohlenberger</w:t>
      </w:r>
    </w:p>
    <w:p w14:paraId="4D9E9988" w14:textId="77777777" w:rsidR="008C6364" w:rsidRPr="006E5DB4" w:rsidRDefault="008C6364" w:rsidP="008C6364">
      <w:pPr>
        <w:spacing w:after="0" w:line="240" w:lineRule="auto"/>
        <w:rPr>
          <w:rFonts w:eastAsia="Times New Roman" w:cs="Arial"/>
          <w:sz w:val="20"/>
          <w:szCs w:val="20"/>
          <w:lang w:eastAsia="de-DE"/>
        </w:rPr>
      </w:pPr>
      <w:r w:rsidRPr="006E5DB4">
        <w:rPr>
          <w:rFonts w:eastAsia="Times New Roman" w:cs="Arial"/>
          <w:sz w:val="20"/>
          <w:szCs w:val="20"/>
          <w:lang w:eastAsia="de-DE"/>
        </w:rPr>
        <w:t>Harald Rank</w:t>
      </w:r>
    </w:p>
    <w:p w14:paraId="5874DA36" w14:textId="77777777" w:rsidR="008C6364" w:rsidRPr="00E26C07" w:rsidRDefault="008C6364" w:rsidP="008C6364">
      <w:pPr>
        <w:spacing w:after="0" w:line="240" w:lineRule="auto"/>
        <w:rPr>
          <w:rFonts w:eastAsia="Times New Roman" w:cs="Arial"/>
          <w:sz w:val="20"/>
          <w:szCs w:val="20"/>
          <w:lang w:eastAsia="de-DE"/>
        </w:rPr>
      </w:pPr>
      <w:r w:rsidRPr="006E5DB4">
        <w:rPr>
          <w:rFonts w:eastAsia="Times New Roman" w:cs="Arial"/>
          <w:sz w:val="20"/>
          <w:szCs w:val="20"/>
          <w:lang w:eastAsia="de-DE"/>
        </w:rPr>
        <w:t>Matthias Stecher</w:t>
      </w:r>
      <w:bookmarkEnd w:id="0"/>
    </w:p>
    <w:p w14:paraId="34551304" w14:textId="77777777" w:rsidR="008C6364" w:rsidRDefault="008C6364"/>
    <w:tbl>
      <w:tblPr>
        <w:tblpPr w:leftFromText="141" w:rightFromText="141" w:vertAnchor="page" w:horzAnchor="margin" w:tblpY="15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851"/>
        <w:gridCol w:w="2237"/>
        <w:gridCol w:w="2010"/>
        <w:gridCol w:w="2483"/>
        <w:gridCol w:w="2729"/>
      </w:tblGrid>
      <w:tr w:rsidR="003227F2" w:rsidRPr="003227F2" w14:paraId="55D22924" w14:textId="77777777" w:rsidTr="008C6364">
        <w:tc>
          <w:tcPr>
            <w:tcW w:w="14287" w:type="dxa"/>
            <w:gridSpan w:val="6"/>
            <w:tcBorders>
              <w:top w:val="none" w:sz="4" w:space="0" w:color="000000"/>
              <w:left w:val="none" w:sz="4" w:space="0" w:color="000000"/>
              <w:bottom w:val="single" w:sz="4" w:space="0" w:color="000000"/>
              <w:right w:val="none" w:sz="4" w:space="0" w:color="000000"/>
            </w:tcBorders>
          </w:tcPr>
          <w:p w14:paraId="572F8A1C" w14:textId="77777777" w:rsidR="003227F2" w:rsidRPr="003227F2" w:rsidRDefault="003227F2" w:rsidP="008C6364">
            <w:pPr>
              <w:spacing w:after="120"/>
              <w:rPr>
                <w:rFonts w:eastAsia="Times New Roman" w:cs="Arial"/>
              </w:rPr>
            </w:pPr>
            <w:bookmarkStart w:id="1" w:name="_Toc52733049"/>
            <w:bookmarkStart w:id="2" w:name="_Toc52899209"/>
          </w:p>
        </w:tc>
      </w:tr>
      <w:tr w:rsidR="00C873F7" w:rsidRPr="003227F2" w14:paraId="72866FCD" w14:textId="77777777" w:rsidTr="00757E7A">
        <w:tc>
          <w:tcPr>
            <w:tcW w:w="14287" w:type="dxa"/>
            <w:gridSpan w:val="6"/>
            <w:tcBorders>
              <w:top w:val="single" w:sz="4" w:space="0" w:color="000000"/>
            </w:tcBorders>
          </w:tcPr>
          <w:p w14:paraId="267AF68F" w14:textId="77777777" w:rsidR="00C873F7" w:rsidRPr="00C873F7" w:rsidRDefault="00C873F7" w:rsidP="008C6364">
            <w:pPr>
              <w:spacing w:after="120"/>
              <w:rPr>
                <w:rFonts w:eastAsia="Times New Roman" w:cs="Arial"/>
                <w:b/>
              </w:rPr>
            </w:pPr>
            <w:r w:rsidRPr="00C873F7">
              <w:rPr>
                <w:rFonts w:eastAsia="Times New Roman" w:cs="Arial"/>
                <w:b/>
              </w:rPr>
              <w:t>Lernfeld 10: Kunden im Bedarfsfeld Finanzanlagen beraten</w:t>
            </w:r>
          </w:p>
          <w:p w14:paraId="53154860" w14:textId="50384A64" w:rsidR="00C873F7" w:rsidRPr="003227F2" w:rsidRDefault="00C873F7" w:rsidP="00C873F7">
            <w:pPr>
              <w:spacing w:after="120"/>
              <w:rPr>
                <w:rFonts w:eastAsia="Times New Roman" w:cs="Arial"/>
              </w:rPr>
            </w:pPr>
            <w:r w:rsidRPr="00C873F7">
              <w:rPr>
                <w:rFonts w:eastAsia="Times New Roman" w:cs="Arial"/>
              </w:rPr>
              <w:t>Die Schülerinnen und Schüler verfügen über die Kompetenz, Kundinnen und Kunden unter Berücksichtigung der persönlichen Finanzsituation und der Finanzmarktsituation zu Finanzanlagen zu beraten</w:t>
            </w:r>
            <w:r>
              <w:rPr>
                <w:rFonts w:eastAsia="Times New Roman" w:cs="Arial"/>
              </w:rPr>
              <w:t>.</w:t>
            </w:r>
          </w:p>
        </w:tc>
      </w:tr>
      <w:tr w:rsidR="003227F2" w:rsidRPr="003227F2" w14:paraId="7AE457F9" w14:textId="77777777" w:rsidTr="008C6364">
        <w:tc>
          <w:tcPr>
            <w:tcW w:w="2977" w:type="dxa"/>
            <w:vMerge w:val="restart"/>
            <w:tcBorders>
              <w:top w:val="single" w:sz="4" w:space="0" w:color="000000"/>
            </w:tcBorders>
          </w:tcPr>
          <w:p w14:paraId="37B98AFC" w14:textId="5651802C" w:rsidR="005E4C31" w:rsidRDefault="003227F2" w:rsidP="008C6364">
            <w:pPr>
              <w:spacing w:after="120"/>
              <w:rPr>
                <w:rFonts w:eastAsia="Times New Roman" w:cs="Arial"/>
                <w:b/>
                <w:bCs/>
                <w:lang w:bidi="en-US"/>
              </w:rPr>
            </w:pPr>
            <w:r w:rsidRPr="00A720BD">
              <w:rPr>
                <w:rFonts w:eastAsia="Times New Roman" w:cs="Arial"/>
                <w:b/>
                <w:bCs/>
              </w:rPr>
              <w:t xml:space="preserve">Lernfeld </w:t>
            </w:r>
            <w:r w:rsidR="00080AB3" w:rsidRPr="00A720BD">
              <w:rPr>
                <w:rFonts w:eastAsia="Times New Roman" w:cs="Arial"/>
                <w:b/>
                <w:bCs/>
              </w:rPr>
              <w:t>10</w:t>
            </w:r>
            <w:r w:rsidR="0023313C">
              <w:rPr>
                <w:rFonts w:eastAsia="Times New Roman" w:cs="Arial"/>
                <w:b/>
                <w:bCs/>
              </w:rPr>
              <w:t>:</w:t>
            </w:r>
            <w:r w:rsidR="00080AB3" w:rsidRPr="00A720BD">
              <w:rPr>
                <w:rFonts w:eastAsia="Times New Roman" w:cs="Arial"/>
                <w:b/>
                <w:bCs/>
              </w:rPr>
              <w:t xml:space="preserve"> </w:t>
            </w:r>
            <w:r w:rsidR="005E4C31" w:rsidRPr="005E4C31">
              <w:rPr>
                <w:rFonts w:eastAsia="Times New Roman" w:cs="Arial"/>
                <w:b/>
                <w:bCs/>
                <w:lang w:bidi="en-US"/>
              </w:rPr>
              <w:t xml:space="preserve">Kunden im Bedarfsfeld Finanzanlagen beraten </w:t>
            </w:r>
          </w:p>
          <w:p w14:paraId="71531C7A" w14:textId="6B15E91B" w:rsidR="003227F2" w:rsidRPr="003227F2" w:rsidRDefault="003227F2" w:rsidP="008C6364">
            <w:pPr>
              <w:spacing w:after="120"/>
              <w:rPr>
                <w:rFonts w:eastAsia="Times New Roman" w:cs="Arial"/>
              </w:rPr>
            </w:pPr>
            <w:r w:rsidRPr="00A720BD">
              <w:rPr>
                <w:rFonts w:eastAsia="Times New Roman" w:cs="Arial"/>
              </w:rPr>
              <w:t>Zeitrichtwert</w:t>
            </w:r>
            <w:r w:rsidR="008C6364">
              <w:rPr>
                <w:rFonts w:eastAsia="Times New Roman" w:cs="Arial"/>
              </w:rPr>
              <w:t>:</w:t>
            </w:r>
            <w:r w:rsidR="00804DBD" w:rsidRPr="00A720BD">
              <w:rPr>
                <w:rFonts w:eastAsia="Times New Roman" w:cs="Arial"/>
              </w:rPr>
              <w:t xml:space="preserve"> 60 </w:t>
            </w:r>
            <w:r w:rsidR="008C6364">
              <w:rPr>
                <w:rFonts w:eastAsia="Times New Roman" w:cs="Arial"/>
              </w:rPr>
              <w:t>Stunden</w:t>
            </w:r>
          </w:p>
        </w:tc>
        <w:tc>
          <w:tcPr>
            <w:tcW w:w="6098" w:type="dxa"/>
            <w:gridSpan w:val="3"/>
            <w:tcBorders>
              <w:top w:val="single" w:sz="4" w:space="0" w:color="000000"/>
            </w:tcBorders>
          </w:tcPr>
          <w:p w14:paraId="1C78652A" w14:textId="77777777" w:rsidR="003227F2" w:rsidRPr="003227F2" w:rsidRDefault="003227F2" w:rsidP="008C6364">
            <w:pPr>
              <w:spacing w:after="120"/>
              <w:jc w:val="center"/>
              <w:rPr>
                <w:rFonts w:eastAsia="Times New Roman" w:cs="Arial"/>
                <w:b/>
              </w:rPr>
            </w:pPr>
            <w:r w:rsidRPr="003227F2">
              <w:rPr>
                <w:rFonts w:eastAsia="Times New Roman" w:cs="Arial"/>
                <w:b/>
              </w:rPr>
              <w:t>Handlungskompetenz</w:t>
            </w:r>
          </w:p>
        </w:tc>
        <w:tc>
          <w:tcPr>
            <w:tcW w:w="2483" w:type="dxa"/>
            <w:vMerge w:val="restart"/>
            <w:tcBorders>
              <w:top w:val="single" w:sz="4" w:space="0" w:color="000000"/>
            </w:tcBorders>
          </w:tcPr>
          <w:p w14:paraId="51CDC503" w14:textId="77777777" w:rsidR="003227F2" w:rsidRPr="003227F2" w:rsidRDefault="003227F2" w:rsidP="008C6364">
            <w:pPr>
              <w:spacing w:after="120"/>
              <w:rPr>
                <w:rFonts w:eastAsia="Times New Roman" w:cs="Arial"/>
              </w:rPr>
            </w:pPr>
            <w:r w:rsidRPr="003227F2">
              <w:rPr>
                <w:rFonts w:eastAsia="Times New Roman" w:cs="Arial"/>
              </w:rPr>
              <w:t>Didaktik</w:t>
            </w:r>
          </w:p>
          <w:p w14:paraId="5E0BEC3D" w14:textId="77777777" w:rsidR="003227F2" w:rsidRPr="003227F2" w:rsidRDefault="003227F2" w:rsidP="008C6364">
            <w:pPr>
              <w:spacing w:after="120"/>
              <w:rPr>
                <w:rFonts w:eastAsia="Times New Roman" w:cs="Arial"/>
              </w:rPr>
            </w:pPr>
            <w:r w:rsidRPr="003227F2">
              <w:rPr>
                <w:rFonts w:eastAsia="Times New Roman" w:cs="Arial"/>
              </w:rPr>
              <w:t>Organisation</w:t>
            </w:r>
          </w:p>
          <w:p w14:paraId="0A72CC6F" w14:textId="77777777" w:rsidR="003227F2" w:rsidRPr="003227F2" w:rsidRDefault="003227F2" w:rsidP="008C6364">
            <w:pPr>
              <w:spacing w:after="120"/>
              <w:rPr>
                <w:rFonts w:eastAsia="Times New Roman" w:cs="Arial"/>
              </w:rPr>
            </w:pPr>
            <w:r w:rsidRPr="003227F2">
              <w:rPr>
                <w:rFonts w:eastAsia="Times New Roman" w:cs="Arial"/>
              </w:rPr>
              <w:t>Verantwortlichkeit</w:t>
            </w:r>
          </w:p>
        </w:tc>
        <w:tc>
          <w:tcPr>
            <w:tcW w:w="2729" w:type="dxa"/>
            <w:vMerge w:val="restart"/>
            <w:tcBorders>
              <w:top w:val="single" w:sz="4" w:space="0" w:color="000000"/>
            </w:tcBorders>
          </w:tcPr>
          <w:p w14:paraId="711983DB" w14:textId="77777777" w:rsidR="003227F2" w:rsidRPr="003227F2" w:rsidRDefault="003227F2" w:rsidP="008C6364">
            <w:pPr>
              <w:spacing w:after="120"/>
              <w:rPr>
                <w:rFonts w:eastAsia="Times New Roman" w:cs="Arial"/>
              </w:rPr>
            </w:pPr>
            <w:r w:rsidRPr="003227F2">
              <w:rPr>
                <w:rFonts w:eastAsia="Times New Roman" w:cs="Arial"/>
              </w:rPr>
              <w:t>Verknüpfung mit anderen Lernfeldern/Fächern</w:t>
            </w:r>
          </w:p>
        </w:tc>
      </w:tr>
      <w:tr w:rsidR="003227F2" w:rsidRPr="003227F2" w14:paraId="23DD4718" w14:textId="77777777" w:rsidTr="008C6364">
        <w:tc>
          <w:tcPr>
            <w:tcW w:w="2977" w:type="dxa"/>
            <w:vMerge/>
          </w:tcPr>
          <w:p w14:paraId="250FEF8F" w14:textId="77777777" w:rsidR="003227F2" w:rsidRPr="003227F2" w:rsidRDefault="003227F2" w:rsidP="008C6364">
            <w:pPr>
              <w:spacing w:after="120"/>
              <w:rPr>
                <w:rFonts w:eastAsia="Times New Roman" w:cs="Arial"/>
              </w:rPr>
            </w:pPr>
          </w:p>
        </w:tc>
        <w:tc>
          <w:tcPr>
            <w:tcW w:w="1851" w:type="dxa"/>
          </w:tcPr>
          <w:p w14:paraId="6F65FD6A" w14:textId="77777777" w:rsidR="003227F2" w:rsidRPr="003227F2" w:rsidRDefault="003227F2" w:rsidP="008C6364">
            <w:pPr>
              <w:spacing w:after="120"/>
              <w:rPr>
                <w:rFonts w:eastAsia="Times New Roman" w:cs="Arial"/>
              </w:rPr>
            </w:pPr>
            <w:r w:rsidRPr="003227F2">
              <w:rPr>
                <w:rFonts w:eastAsia="Times New Roman" w:cs="Arial"/>
              </w:rPr>
              <w:t>Fachkompetenz</w:t>
            </w:r>
          </w:p>
        </w:tc>
        <w:tc>
          <w:tcPr>
            <w:tcW w:w="2237" w:type="dxa"/>
            <w:tcBorders>
              <w:right w:val="single" w:sz="4" w:space="0" w:color="auto"/>
            </w:tcBorders>
          </w:tcPr>
          <w:p w14:paraId="36B7BBC0" w14:textId="77777777" w:rsidR="003227F2" w:rsidRPr="003227F2" w:rsidRDefault="003227F2" w:rsidP="008C6364">
            <w:pPr>
              <w:spacing w:after="120"/>
              <w:rPr>
                <w:rFonts w:eastAsia="Times New Roman" w:cs="Arial"/>
              </w:rPr>
            </w:pPr>
            <w:r w:rsidRPr="003227F2">
              <w:rPr>
                <w:rFonts w:eastAsia="Times New Roman" w:cs="Arial"/>
              </w:rPr>
              <w:t>Selbst-, Sozial-, Methodenkompetenz</w:t>
            </w:r>
          </w:p>
        </w:tc>
        <w:tc>
          <w:tcPr>
            <w:tcW w:w="2010" w:type="dxa"/>
            <w:tcBorders>
              <w:left w:val="single" w:sz="4" w:space="0" w:color="auto"/>
            </w:tcBorders>
          </w:tcPr>
          <w:p w14:paraId="41AA927C" w14:textId="77777777" w:rsidR="003227F2" w:rsidRPr="003227F2" w:rsidRDefault="003227F2" w:rsidP="008C6364">
            <w:pPr>
              <w:spacing w:after="120"/>
              <w:rPr>
                <w:rFonts w:eastAsia="Times New Roman" w:cs="Arial"/>
              </w:rPr>
            </w:pPr>
            <w:r w:rsidRPr="003227F2">
              <w:rPr>
                <w:rFonts w:eastAsia="Times New Roman" w:cs="Arial"/>
              </w:rPr>
              <w:t>Medienkompetenz</w:t>
            </w:r>
          </w:p>
        </w:tc>
        <w:tc>
          <w:tcPr>
            <w:tcW w:w="2483" w:type="dxa"/>
            <w:vMerge/>
          </w:tcPr>
          <w:p w14:paraId="47C281CD" w14:textId="77777777" w:rsidR="003227F2" w:rsidRPr="003227F2" w:rsidRDefault="003227F2" w:rsidP="008C6364">
            <w:pPr>
              <w:spacing w:after="120"/>
              <w:rPr>
                <w:rFonts w:eastAsia="Times New Roman" w:cs="Arial"/>
              </w:rPr>
            </w:pPr>
          </w:p>
        </w:tc>
        <w:tc>
          <w:tcPr>
            <w:tcW w:w="2729" w:type="dxa"/>
            <w:vMerge/>
          </w:tcPr>
          <w:p w14:paraId="0BFA7EC0" w14:textId="77777777" w:rsidR="003227F2" w:rsidRPr="003227F2" w:rsidRDefault="003227F2" w:rsidP="008C6364">
            <w:pPr>
              <w:spacing w:after="120"/>
              <w:rPr>
                <w:rFonts w:eastAsia="Times New Roman" w:cs="Arial"/>
              </w:rPr>
            </w:pPr>
          </w:p>
        </w:tc>
      </w:tr>
      <w:tr w:rsidR="003227F2" w:rsidRPr="003227F2" w14:paraId="42DB9738" w14:textId="77777777" w:rsidTr="008C6364">
        <w:tc>
          <w:tcPr>
            <w:tcW w:w="2977" w:type="dxa"/>
            <w:tcBorders>
              <w:bottom w:val="single" w:sz="4" w:space="0" w:color="000000"/>
            </w:tcBorders>
          </w:tcPr>
          <w:p w14:paraId="7DFC585A" w14:textId="6C581310" w:rsidR="001461D6" w:rsidRDefault="001461D6" w:rsidP="008C6364">
            <w:pPr>
              <w:spacing w:after="120"/>
              <w:jc w:val="left"/>
              <w:rPr>
                <w:rFonts w:eastAsia="Times New Roman" w:cs="Arial"/>
                <w:b/>
              </w:rPr>
            </w:pPr>
            <w:r>
              <w:rPr>
                <w:rFonts w:eastAsia="Times New Roman" w:cs="Arial"/>
                <w:b/>
              </w:rPr>
              <w:t>Kompetenz 1</w:t>
            </w:r>
          </w:p>
          <w:p w14:paraId="732FDE6A" w14:textId="10B62AA4" w:rsidR="001461D6" w:rsidRPr="001461D6" w:rsidRDefault="001461D6" w:rsidP="008C6364">
            <w:pPr>
              <w:spacing w:after="120"/>
              <w:jc w:val="left"/>
              <w:rPr>
                <w:rFonts w:eastAsia="Times New Roman" w:cs="Arial"/>
                <w:bCs/>
                <w:lang w:bidi="en-US"/>
              </w:rPr>
            </w:pPr>
            <w:r w:rsidRPr="001461D6">
              <w:rPr>
                <w:rFonts w:eastAsia="Times New Roman" w:cs="Arial"/>
                <w:bCs/>
                <w:lang w:bidi="en-US"/>
              </w:rPr>
              <w:t xml:space="preserve">Die </w:t>
            </w:r>
            <w:r w:rsidRPr="001461D6">
              <w:rPr>
                <w:rFonts w:eastAsia="Times New Roman" w:cs="Arial"/>
                <w:bCs/>
                <w:lang w:bidi="de-DE"/>
              </w:rPr>
              <w:t xml:space="preserve">Schülerinnen </w:t>
            </w:r>
            <w:r w:rsidRPr="001461D6">
              <w:rPr>
                <w:rFonts w:eastAsia="Times New Roman" w:cs="Arial"/>
                <w:bCs/>
                <w:lang w:bidi="en-US"/>
              </w:rPr>
              <w:t xml:space="preserve">und </w:t>
            </w:r>
            <w:r w:rsidRPr="001461D6">
              <w:rPr>
                <w:rFonts w:eastAsia="Times New Roman" w:cs="Arial"/>
                <w:bCs/>
                <w:lang w:bidi="de-DE"/>
              </w:rPr>
              <w:t xml:space="preserve">Schüler </w:t>
            </w:r>
            <w:r w:rsidRPr="001461D6">
              <w:rPr>
                <w:rFonts w:eastAsia="Times New Roman" w:cs="Arial"/>
                <w:bCs/>
                <w:lang w:bidi="en-US"/>
              </w:rPr>
              <w:t xml:space="preserve">analysieren die Finanzsituation der Kundinnen und Kunden und ermitteln durch gezielte Fragestellungen </w:t>
            </w:r>
            <w:r w:rsidRPr="001461D6">
              <w:rPr>
                <w:rFonts w:eastAsia="Times New Roman" w:cs="Arial"/>
                <w:bCs/>
                <w:lang w:bidi="de-DE"/>
              </w:rPr>
              <w:t xml:space="preserve">Bedürfnisse </w:t>
            </w:r>
            <w:r w:rsidRPr="001461D6">
              <w:rPr>
                <w:rFonts w:eastAsia="Times New Roman" w:cs="Arial"/>
                <w:bCs/>
                <w:lang w:bidi="en-US"/>
              </w:rPr>
              <w:t xml:space="preserve">und den damit verbundenen </w:t>
            </w:r>
            <w:r w:rsidRPr="001461D6">
              <w:rPr>
                <w:rFonts w:eastAsia="Times New Roman" w:cs="Arial"/>
                <w:bCs/>
                <w:lang w:bidi="de-DE"/>
              </w:rPr>
              <w:t>Finanzanlagenbedarf.</w:t>
            </w:r>
          </w:p>
          <w:p w14:paraId="43971E8F" w14:textId="7EE42197" w:rsidR="001461D6" w:rsidRDefault="001461D6" w:rsidP="008C6364">
            <w:pPr>
              <w:spacing w:after="120"/>
              <w:jc w:val="left"/>
              <w:rPr>
                <w:rFonts w:eastAsia="Times New Roman" w:cs="Arial"/>
                <w:bCs/>
                <w:lang w:bidi="en-US"/>
              </w:rPr>
            </w:pPr>
            <w:r w:rsidRPr="001461D6">
              <w:rPr>
                <w:rFonts w:eastAsia="Times New Roman" w:cs="Arial"/>
                <w:bCs/>
                <w:lang w:bidi="en-US"/>
              </w:rPr>
              <w:t xml:space="preserve">Die </w:t>
            </w:r>
            <w:r w:rsidRPr="001461D6">
              <w:rPr>
                <w:rFonts w:eastAsia="Times New Roman" w:cs="Arial"/>
                <w:bCs/>
                <w:lang w:bidi="de-DE"/>
              </w:rPr>
              <w:t xml:space="preserve">Schülerinnen </w:t>
            </w:r>
            <w:r w:rsidRPr="001461D6">
              <w:rPr>
                <w:rFonts w:eastAsia="Times New Roman" w:cs="Arial"/>
                <w:bCs/>
                <w:lang w:bidi="en-US"/>
              </w:rPr>
              <w:t xml:space="preserve">und </w:t>
            </w:r>
            <w:r w:rsidRPr="001461D6">
              <w:rPr>
                <w:rFonts w:eastAsia="Times New Roman" w:cs="Arial"/>
                <w:bCs/>
                <w:lang w:bidi="de-DE"/>
              </w:rPr>
              <w:t xml:space="preserve">Schüler </w:t>
            </w:r>
            <w:r w:rsidRPr="001461D6">
              <w:rPr>
                <w:rFonts w:eastAsia="Times New Roman" w:cs="Arial"/>
                <w:bCs/>
                <w:lang w:bidi="en-US"/>
              </w:rPr>
              <w:t xml:space="preserve">informieren sich </w:t>
            </w:r>
            <w:r w:rsidRPr="001461D6">
              <w:rPr>
                <w:rFonts w:eastAsia="Times New Roman" w:cs="Arial"/>
                <w:bCs/>
                <w:lang w:bidi="de-DE"/>
              </w:rPr>
              <w:t xml:space="preserve">über </w:t>
            </w:r>
            <w:r w:rsidRPr="001461D6">
              <w:rPr>
                <w:rFonts w:eastAsia="Times New Roman" w:cs="Arial"/>
                <w:bCs/>
                <w:lang w:bidi="en-US"/>
              </w:rPr>
              <w:t xml:space="preserve">die rechtlichen Grundlagen der </w:t>
            </w:r>
            <w:r w:rsidRPr="001461D6">
              <w:rPr>
                <w:rFonts w:eastAsia="Times New Roman" w:cs="Arial"/>
                <w:bCs/>
                <w:lang w:bidi="de-DE"/>
              </w:rPr>
              <w:t>Finanzanlagenberatung</w:t>
            </w:r>
            <w:r w:rsidRPr="001461D6">
              <w:rPr>
                <w:rFonts w:eastAsia="Times New Roman" w:cs="Arial"/>
                <w:bCs/>
                <w:lang w:bidi="en-US"/>
              </w:rPr>
              <w:t xml:space="preserve"> und -vermittlung sowie der </w:t>
            </w:r>
            <w:r w:rsidRPr="001461D6">
              <w:rPr>
                <w:rFonts w:eastAsia="Times New Roman" w:cs="Arial"/>
                <w:bCs/>
                <w:lang w:bidi="en-US"/>
              </w:rPr>
              <w:lastRenderedPageBreak/>
              <w:t>Honorar-Finanzanlagenberatung</w:t>
            </w:r>
            <w:r w:rsidR="00FB62E8">
              <w:rPr>
                <w:rFonts w:eastAsia="Times New Roman" w:cs="Arial"/>
                <w:bCs/>
                <w:lang w:bidi="en-US"/>
              </w:rPr>
              <w:t>.</w:t>
            </w:r>
          </w:p>
          <w:p w14:paraId="10E9A7A7" w14:textId="77777777" w:rsidR="00FB62E8" w:rsidRPr="001461D6" w:rsidRDefault="00FB62E8" w:rsidP="008C6364">
            <w:pPr>
              <w:spacing w:after="120"/>
              <w:jc w:val="left"/>
              <w:rPr>
                <w:rFonts w:eastAsia="Times New Roman" w:cs="Arial"/>
                <w:bCs/>
              </w:rPr>
            </w:pPr>
          </w:p>
          <w:p w14:paraId="1185551A" w14:textId="10A76FED" w:rsidR="001461D6" w:rsidRDefault="002E13B1" w:rsidP="008C6364">
            <w:pPr>
              <w:spacing w:after="120"/>
              <w:jc w:val="left"/>
              <w:rPr>
                <w:rFonts w:eastAsia="Times New Roman" w:cs="Arial"/>
                <w:b/>
              </w:rPr>
            </w:pPr>
            <w:r>
              <w:t xml:space="preserve">Sie verschaffen sich - auch mithilfe digitaler Medien - einen </w:t>
            </w:r>
            <w:r>
              <w:rPr>
                <w:lang w:eastAsia="de-DE" w:bidi="de-DE"/>
              </w:rPr>
              <w:t xml:space="preserve">Überblick über </w:t>
            </w:r>
            <w:r>
              <w:t xml:space="preserve">die aktuelle Situation auf den </w:t>
            </w:r>
            <w:r>
              <w:rPr>
                <w:lang w:eastAsia="de-DE" w:bidi="de-DE"/>
              </w:rPr>
              <w:t xml:space="preserve">Märkten für </w:t>
            </w:r>
            <w:r>
              <w:t>Finanzanlagen und Kategorien von Finanzanlagen (</w:t>
            </w:r>
            <w:r>
              <w:rPr>
                <w:i/>
                <w:iCs/>
              </w:rPr>
              <w:t xml:space="preserve">Geldanlageformen, </w:t>
            </w:r>
            <w:r>
              <w:rPr>
                <w:i/>
                <w:iCs/>
                <w:lang w:eastAsia="de-DE" w:bidi="de-DE"/>
              </w:rPr>
              <w:t xml:space="preserve">nichtbörsennotierte </w:t>
            </w:r>
            <w:r>
              <w:rPr>
                <w:i/>
                <w:iCs/>
              </w:rPr>
              <w:t xml:space="preserve">und </w:t>
            </w:r>
            <w:r>
              <w:rPr>
                <w:i/>
                <w:iCs/>
                <w:lang w:eastAsia="de-DE" w:bidi="de-DE"/>
              </w:rPr>
              <w:t xml:space="preserve">börsennotierte </w:t>
            </w:r>
            <w:r>
              <w:rPr>
                <w:i/>
                <w:iCs/>
              </w:rPr>
              <w:t>Finanzanlageprodukte</w:t>
            </w:r>
            <w:r>
              <w:t xml:space="preserve">). </w:t>
            </w:r>
          </w:p>
          <w:p w14:paraId="043DB8A4" w14:textId="77777777" w:rsidR="001461D6" w:rsidRDefault="001461D6" w:rsidP="008C6364">
            <w:pPr>
              <w:spacing w:after="120"/>
              <w:jc w:val="left"/>
              <w:rPr>
                <w:rFonts w:eastAsia="Times New Roman" w:cs="Arial"/>
                <w:b/>
              </w:rPr>
            </w:pPr>
          </w:p>
          <w:p w14:paraId="11FFAD2D" w14:textId="11AC0EFE" w:rsidR="003227F2" w:rsidRPr="003227F2" w:rsidRDefault="008C6364" w:rsidP="008C6364">
            <w:pPr>
              <w:spacing w:after="120"/>
              <w:jc w:val="left"/>
              <w:rPr>
                <w:rFonts w:eastAsia="Times New Roman" w:cs="Arial"/>
              </w:rPr>
            </w:pPr>
            <w:r>
              <w:rPr>
                <w:rFonts w:eastAsia="Times New Roman" w:cs="Arial"/>
                <w:b/>
              </w:rPr>
              <w:t xml:space="preserve">Mögliche </w:t>
            </w:r>
            <w:r w:rsidR="003227F2" w:rsidRPr="003227F2">
              <w:rPr>
                <w:rFonts w:eastAsia="Times New Roman" w:cs="Arial"/>
                <w:b/>
              </w:rPr>
              <w:t xml:space="preserve">Lernsituation </w:t>
            </w:r>
          </w:p>
          <w:p w14:paraId="18A3588A" w14:textId="03F2F9EB" w:rsidR="003227F2" w:rsidRPr="003227F2" w:rsidRDefault="00BA5987" w:rsidP="008C6364">
            <w:pPr>
              <w:spacing w:after="120"/>
              <w:jc w:val="left"/>
              <w:rPr>
                <w:rFonts w:eastAsia="Times New Roman" w:cs="Arial"/>
              </w:rPr>
            </w:pPr>
            <w:r>
              <w:rPr>
                <w:rFonts w:eastAsia="Times New Roman" w:cs="Arial"/>
              </w:rPr>
              <w:t>Ein Neukunde möchte derzeit nicht benötigtes Geld anlegen.</w:t>
            </w:r>
          </w:p>
          <w:p w14:paraId="4D885AA8" w14:textId="222A021D" w:rsidR="003227F2" w:rsidRPr="003227F2" w:rsidRDefault="001A2A80" w:rsidP="008C6364">
            <w:pPr>
              <w:spacing w:after="120"/>
              <w:jc w:val="left"/>
              <w:rPr>
                <w:rFonts w:eastAsia="Times New Roman" w:cs="Arial"/>
              </w:rPr>
            </w:pPr>
            <w:r>
              <w:rPr>
                <w:rFonts w:eastAsia="Times New Roman" w:cs="Arial"/>
              </w:rPr>
              <w:t>9</w:t>
            </w:r>
            <w:r w:rsidR="00A720BD">
              <w:rPr>
                <w:rFonts w:eastAsia="Times New Roman" w:cs="Arial"/>
              </w:rPr>
              <w:t xml:space="preserve"> </w:t>
            </w:r>
            <w:r w:rsidR="008C6364">
              <w:rPr>
                <w:rFonts w:eastAsia="Times New Roman" w:cs="Arial"/>
              </w:rPr>
              <w:t>Stunden</w:t>
            </w:r>
          </w:p>
          <w:p w14:paraId="030AC58A" w14:textId="77777777" w:rsidR="003227F2" w:rsidRPr="003227F2" w:rsidRDefault="003227F2" w:rsidP="008C6364">
            <w:pPr>
              <w:spacing w:after="120"/>
              <w:jc w:val="left"/>
              <w:rPr>
                <w:rFonts w:eastAsia="Times New Roman" w:cs="Arial"/>
              </w:rPr>
            </w:pPr>
          </w:p>
        </w:tc>
        <w:tc>
          <w:tcPr>
            <w:tcW w:w="6098" w:type="dxa"/>
            <w:gridSpan w:val="3"/>
            <w:tcBorders>
              <w:bottom w:val="single" w:sz="4" w:space="0" w:color="000000"/>
            </w:tcBorders>
          </w:tcPr>
          <w:p w14:paraId="4F48DED4" w14:textId="77777777" w:rsidR="003227F2" w:rsidRPr="008C6364" w:rsidRDefault="003227F2" w:rsidP="008C6364">
            <w:pPr>
              <w:spacing w:after="120"/>
              <w:jc w:val="left"/>
              <w:rPr>
                <w:rFonts w:eastAsia="Times New Roman" w:cs="Arial"/>
                <w:b/>
                <w:szCs w:val="24"/>
              </w:rPr>
            </w:pPr>
            <w:r w:rsidRPr="008C6364">
              <w:rPr>
                <w:rFonts w:eastAsia="Times New Roman" w:cs="Arial"/>
                <w:b/>
                <w:szCs w:val="24"/>
              </w:rPr>
              <w:lastRenderedPageBreak/>
              <w:t>Fachkompetenz:</w:t>
            </w:r>
          </w:p>
          <w:p w14:paraId="0F9996FD" w14:textId="1D3D2416" w:rsidR="003227F2" w:rsidRPr="008C6364" w:rsidRDefault="003227F2" w:rsidP="008C6364">
            <w:pPr>
              <w:spacing w:after="120"/>
              <w:jc w:val="left"/>
              <w:rPr>
                <w:rFonts w:eastAsia="Times New Roman" w:cs="Arial"/>
                <w:szCs w:val="24"/>
              </w:rPr>
            </w:pPr>
            <w:r w:rsidRPr="008C6364">
              <w:rPr>
                <w:rFonts w:eastAsia="Times New Roman" w:cs="Arial"/>
                <w:szCs w:val="24"/>
              </w:rPr>
              <w:t xml:space="preserve">Die </w:t>
            </w:r>
            <w:proofErr w:type="spellStart"/>
            <w:r w:rsidRPr="008C6364">
              <w:rPr>
                <w:rFonts w:eastAsia="Times New Roman" w:cs="Arial"/>
                <w:szCs w:val="24"/>
              </w:rPr>
              <w:t>SuS</w:t>
            </w:r>
            <w:proofErr w:type="spellEnd"/>
            <w:r w:rsidR="00965523" w:rsidRPr="008C6364">
              <w:rPr>
                <w:rFonts w:eastAsia="Times New Roman" w:cs="Arial"/>
                <w:szCs w:val="24"/>
              </w:rPr>
              <w:t>…</w:t>
            </w:r>
            <w:r w:rsidRPr="008C6364">
              <w:rPr>
                <w:rFonts w:eastAsia="Times New Roman" w:cs="Arial"/>
                <w:szCs w:val="24"/>
              </w:rPr>
              <w:t xml:space="preserve"> </w:t>
            </w:r>
          </w:p>
          <w:p w14:paraId="491D9D8F" w14:textId="4B1D1701" w:rsidR="00965523" w:rsidRPr="008C6364" w:rsidRDefault="00965523" w:rsidP="008C6364">
            <w:pPr>
              <w:spacing w:after="120"/>
              <w:jc w:val="left"/>
              <w:rPr>
                <w:rFonts w:eastAsia="Times New Roman" w:cs="Arial"/>
                <w:szCs w:val="24"/>
              </w:rPr>
            </w:pPr>
            <w:r w:rsidRPr="008C6364">
              <w:rPr>
                <w:rFonts w:eastAsia="Times New Roman" w:cs="Arial"/>
                <w:szCs w:val="24"/>
              </w:rPr>
              <w:t>… erläutern mögliche Ziele der Finanzanlage und zeigen denkbare Zielkonflikte auf</w:t>
            </w:r>
          </w:p>
          <w:p w14:paraId="7B1644A6" w14:textId="0664A9E4" w:rsidR="00140CB1" w:rsidRPr="008C6364" w:rsidRDefault="00140CB1" w:rsidP="008C6364">
            <w:pPr>
              <w:spacing w:after="120"/>
              <w:jc w:val="left"/>
              <w:rPr>
                <w:rFonts w:eastAsia="Times New Roman" w:cs="Arial"/>
                <w:szCs w:val="24"/>
              </w:rPr>
            </w:pPr>
            <w:r w:rsidRPr="008C6364">
              <w:rPr>
                <w:rFonts w:eastAsia="Times New Roman" w:cs="Arial"/>
                <w:szCs w:val="24"/>
              </w:rPr>
              <w:t>… skizzieren rechtliche Grundlagen der Finanzanlagenberatung und -vermittlung sowie der Honorar-Finanzanlagenberatung</w:t>
            </w:r>
          </w:p>
          <w:p w14:paraId="124220C9" w14:textId="26332649" w:rsidR="003227F2" w:rsidRPr="008C6364" w:rsidRDefault="003227F2" w:rsidP="008C6364">
            <w:pPr>
              <w:spacing w:after="120"/>
              <w:jc w:val="left"/>
              <w:rPr>
                <w:rFonts w:eastAsia="Times New Roman" w:cs="Arial"/>
                <w:szCs w:val="24"/>
              </w:rPr>
            </w:pPr>
            <w:r w:rsidRPr="008C6364">
              <w:rPr>
                <w:rFonts w:eastAsia="Times New Roman" w:cs="Arial"/>
                <w:szCs w:val="24"/>
              </w:rPr>
              <w:t xml:space="preserve">… </w:t>
            </w:r>
            <w:r w:rsidR="00140CB1" w:rsidRPr="008C6364">
              <w:rPr>
                <w:rFonts w:eastAsia="Times New Roman" w:cs="Arial"/>
                <w:szCs w:val="24"/>
              </w:rPr>
              <w:t>kennen wichtige Regelungen des Geldwäschegesetzes</w:t>
            </w:r>
          </w:p>
          <w:p w14:paraId="412F46F4" w14:textId="36345454" w:rsidR="00330410" w:rsidRPr="008C6364" w:rsidRDefault="00330410" w:rsidP="008C6364">
            <w:pPr>
              <w:spacing w:after="120"/>
              <w:jc w:val="left"/>
              <w:rPr>
                <w:rFonts w:eastAsia="Times New Roman" w:cs="Arial"/>
                <w:szCs w:val="24"/>
              </w:rPr>
            </w:pPr>
            <w:r w:rsidRPr="008C6364">
              <w:rPr>
                <w:rFonts w:eastAsia="Times New Roman" w:cs="Arial"/>
                <w:szCs w:val="24"/>
              </w:rPr>
              <w:t>… nennen Kategorien und Märkte für Finanzanlagen</w:t>
            </w:r>
          </w:p>
          <w:p w14:paraId="49B6DB44" w14:textId="239AB228" w:rsidR="004C698D" w:rsidRPr="008C6364" w:rsidRDefault="004C698D" w:rsidP="008C6364">
            <w:pPr>
              <w:spacing w:after="120"/>
              <w:jc w:val="left"/>
              <w:rPr>
                <w:rFonts w:eastAsia="Times New Roman" w:cs="Arial"/>
                <w:szCs w:val="24"/>
              </w:rPr>
            </w:pPr>
            <w:r w:rsidRPr="008C6364">
              <w:rPr>
                <w:rFonts w:eastAsia="Times New Roman" w:cs="Arial"/>
                <w:szCs w:val="24"/>
              </w:rPr>
              <w:t>… erläutern Inhalte und Bedeutung der Geeignetheitserklärung im Hinblick auf spätere Anlageempfehlungen</w:t>
            </w:r>
          </w:p>
          <w:p w14:paraId="42679AF7" w14:textId="77777777" w:rsidR="004C698D" w:rsidRPr="008C6364" w:rsidRDefault="004C698D" w:rsidP="008C6364">
            <w:pPr>
              <w:spacing w:after="120"/>
              <w:jc w:val="left"/>
              <w:rPr>
                <w:rFonts w:eastAsia="Times New Roman" w:cs="Arial"/>
                <w:szCs w:val="24"/>
              </w:rPr>
            </w:pPr>
          </w:p>
          <w:p w14:paraId="0DF06D54" w14:textId="77777777" w:rsidR="003227F2" w:rsidRPr="008C6364" w:rsidRDefault="003227F2" w:rsidP="008C6364">
            <w:pPr>
              <w:spacing w:after="120"/>
              <w:jc w:val="left"/>
              <w:rPr>
                <w:rFonts w:eastAsia="Times New Roman" w:cs="Arial"/>
                <w:b/>
                <w:szCs w:val="24"/>
                <w:u w:val="single"/>
              </w:rPr>
            </w:pPr>
            <w:r w:rsidRPr="008C6364">
              <w:rPr>
                <w:rFonts w:eastAsia="Times New Roman" w:cs="Arial"/>
                <w:b/>
                <w:szCs w:val="24"/>
                <w:u w:val="single"/>
              </w:rPr>
              <w:t>Mögliche Inhalte:</w:t>
            </w:r>
          </w:p>
          <w:p w14:paraId="7AC48863" w14:textId="6DCFE9EC" w:rsidR="003227F2" w:rsidRPr="008C6364" w:rsidRDefault="00BA5987" w:rsidP="008C6364">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8C6364">
              <w:rPr>
                <w:rFonts w:eastAsia="Times New Roman" w:cs="Arial"/>
                <w:szCs w:val="24"/>
              </w:rPr>
              <w:lastRenderedPageBreak/>
              <w:t>Magisches Dreieck, Nachhaltigkeit</w:t>
            </w:r>
            <w:r w:rsidR="00965523" w:rsidRPr="008C6364">
              <w:rPr>
                <w:rFonts w:eastAsia="Times New Roman" w:cs="Arial"/>
                <w:szCs w:val="24"/>
              </w:rPr>
              <w:t>, Sozialverträglichkeit</w:t>
            </w:r>
          </w:p>
          <w:p w14:paraId="1B6B80C4" w14:textId="0E4C0267" w:rsidR="00BA5987" w:rsidRPr="008C6364" w:rsidRDefault="005A01C1" w:rsidP="008C6364">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8C6364">
              <w:rPr>
                <w:rFonts w:eastAsia="Times New Roman" w:cs="Arial"/>
                <w:szCs w:val="24"/>
              </w:rPr>
              <w:t>rechtliche Grundlagen der Finanzanlagenberatung und -vermittlung</w:t>
            </w:r>
            <w:r w:rsidR="00BB1E63" w:rsidRPr="008C6364">
              <w:rPr>
                <w:rFonts w:eastAsia="Times New Roman" w:cs="Arial"/>
                <w:szCs w:val="24"/>
              </w:rPr>
              <w:t xml:space="preserve"> sowie der Honorar-Finanzanlagenberatung</w:t>
            </w:r>
          </w:p>
          <w:p w14:paraId="41393F96" w14:textId="77777777" w:rsidR="00330410" w:rsidRPr="008C6364" w:rsidRDefault="00A91DA2" w:rsidP="008C6364">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8C6364">
              <w:rPr>
                <w:rFonts w:eastAsia="Times New Roman" w:cs="Arial"/>
                <w:szCs w:val="24"/>
              </w:rPr>
              <w:t>Geldwäschegesetz</w:t>
            </w:r>
          </w:p>
          <w:p w14:paraId="1504E524" w14:textId="1B76CFF4" w:rsidR="00A91DA2" w:rsidRPr="008C6364" w:rsidRDefault="00330410" w:rsidP="008C6364">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8C6364">
              <w:rPr>
                <w:rFonts w:eastAsia="Times New Roman" w:cs="Arial"/>
                <w:szCs w:val="24"/>
              </w:rPr>
              <w:t>Kategorien von Finanzanlagen (Geldanlageformen,</w:t>
            </w:r>
            <w:r w:rsidR="003F394D">
              <w:rPr>
                <w:rFonts w:eastAsia="Times New Roman" w:cs="Arial"/>
                <w:szCs w:val="24"/>
              </w:rPr>
              <w:t xml:space="preserve"> beispielsweise Girokonto, Festgeld und Sparkonto,</w:t>
            </w:r>
            <w:r w:rsidRPr="008C6364">
              <w:rPr>
                <w:rFonts w:eastAsia="Times New Roman" w:cs="Arial"/>
                <w:szCs w:val="24"/>
              </w:rPr>
              <w:t xml:space="preserve"> nichtbörsennotierte und börsennotierte Finanzanlageprodukte)</w:t>
            </w:r>
          </w:p>
          <w:p w14:paraId="3ADA8E66" w14:textId="5831835E" w:rsidR="00736AE8" w:rsidRPr="008C6364" w:rsidRDefault="00736AE8" w:rsidP="008C6364">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8C6364">
              <w:rPr>
                <w:rFonts w:eastAsia="Times New Roman" w:cs="Arial"/>
                <w:szCs w:val="24"/>
              </w:rPr>
              <w:t>Märkte für Finanzanlagen (Geld- und Kapitalmärkte)</w:t>
            </w:r>
          </w:p>
          <w:p w14:paraId="7E712D39" w14:textId="566BD97C" w:rsidR="005A01C1" w:rsidRPr="008C6364" w:rsidRDefault="005A01C1" w:rsidP="008C6364">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8C6364">
              <w:rPr>
                <w:rFonts w:eastAsia="Times New Roman" w:cs="Arial"/>
                <w:szCs w:val="24"/>
              </w:rPr>
              <w:t>Geeignetheitserklärung</w:t>
            </w:r>
            <w:r w:rsidR="001956FA" w:rsidRPr="008C6364">
              <w:rPr>
                <w:rFonts w:eastAsia="Times New Roman" w:cs="Arial"/>
                <w:szCs w:val="24"/>
              </w:rPr>
              <w:t xml:space="preserve"> (Anlegertypen, Anlageziele, Risikoklassen)</w:t>
            </w:r>
          </w:p>
          <w:p w14:paraId="6270464A" w14:textId="21F69CC9" w:rsidR="009936EB" w:rsidRPr="008C6364" w:rsidRDefault="009936EB" w:rsidP="008C6364">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8C6364">
              <w:rPr>
                <w:rFonts w:eastAsia="Times New Roman" w:cs="Arial"/>
                <w:szCs w:val="24"/>
              </w:rPr>
              <w:t>Grenzen der Einlagensicherung</w:t>
            </w:r>
          </w:p>
          <w:p w14:paraId="6DB8D4FE" w14:textId="114425F7" w:rsidR="009936EB" w:rsidRPr="008C6364" w:rsidRDefault="009936EB" w:rsidP="008C6364">
            <w:p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p>
        </w:tc>
        <w:tc>
          <w:tcPr>
            <w:tcW w:w="2483" w:type="dxa"/>
            <w:tcBorders>
              <w:bottom w:val="single" w:sz="4" w:space="0" w:color="000000"/>
            </w:tcBorders>
          </w:tcPr>
          <w:p w14:paraId="66D00FE7" w14:textId="61CA0E41" w:rsidR="00FB62E8" w:rsidRPr="003227F2" w:rsidRDefault="001956FA" w:rsidP="008C6364">
            <w:pPr>
              <w:spacing w:after="120"/>
              <w:jc w:val="left"/>
              <w:rPr>
                <w:rFonts w:eastAsia="Times New Roman" w:cs="Arial"/>
              </w:rPr>
            </w:pPr>
            <w:r>
              <w:rPr>
                <w:rFonts w:eastAsia="Times New Roman" w:cs="Arial"/>
              </w:rPr>
              <w:lastRenderedPageBreak/>
              <w:t>Überblick; Vertiefung bei den Kompetenzen 2 bis 4</w:t>
            </w:r>
          </w:p>
        </w:tc>
        <w:tc>
          <w:tcPr>
            <w:tcW w:w="2729" w:type="dxa"/>
            <w:tcBorders>
              <w:bottom w:val="single" w:sz="4" w:space="0" w:color="000000"/>
            </w:tcBorders>
          </w:tcPr>
          <w:p w14:paraId="56D3E892" w14:textId="0CFA84B6" w:rsidR="009936EB" w:rsidRDefault="001956FA" w:rsidP="008C6364">
            <w:pPr>
              <w:spacing w:after="120"/>
              <w:jc w:val="left"/>
              <w:rPr>
                <w:rFonts w:eastAsia="Times New Roman" w:cs="Arial"/>
              </w:rPr>
            </w:pPr>
            <w:r>
              <w:rPr>
                <w:rFonts w:eastAsia="Times New Roman" w:cs="Arial"/>
              </w:rPr>
              <w:t xml:space="preserve">Finanzmärkte auch in </w:t>
            </w:r>
            <w:proofErr w:type="spellStart"/>
            <w:r>
              <w:rPr>
                <w:rFonts w:eastAsia="Times New Roman" w:cs="Arial"/>
              </w:rPr>
              <w:t>PuG</w:t>
            </w:r>
            <w:proofErr w:type="spellEnd"/>
            <w:r w:rsidR="009936EB">
              <w:rPr>
                <w:rFonts w:eastAsia="Times New Roman" w:cs="Arial"/>
              </w:rPr>
              <w:t>:</w:t>
            </w:r>
            <w:r w:rsidR="00C873F7">
              <w:rPr>
                <w:rFonts w:eastAsia="Times New Roman" w:cs="Arial"/>
              </w:rPr>
              <w:t xml:space="preserve"> </w:t>
            </w:r>
            <w:r w:rsidR="009936EB">
              <w:rPr>
                <w:rFonts w:eastAsia="Times New Roman" w:cs="Arial"/>
              </w:rPr>
              <w:t>12.1.11</w:t>
            </w:r>
          </w:p>
          <w:p w14:paraId="58921B0F" w14:textId="77777777" w:rsidR="009936EB" w:rsidRDefault="009936EB" w:rsidP="008C6364">
            <w:pPr>
              <w:spacing w:after="120"/>
              <w:jc w:val="left"/>
              <w:rPr>
                <w:rFonts w:eastAsia="Times New Roman" w:cs="Arial"/>
              </w:rPr>
            </w:pPr>
          </w:p>
          <w:p w14:paraId="59C3AD48" w14:textId="0CBEF2AE" w:rsidR="003227F2" w:rsidRPr="003227F2" w:rsidRDefault="003227F2" w:rsidP="008C6364">
            <w:pPr>
              <w:spacing w:after="120"/>
              <w:jc w:val="left"/>
              <w:rPr>
                <w:rFonts w:eastAsia="Times New Roman" w:cs="Arial"/>
              </w:rPr>
            </w:pPr>
          </w:p>
        </w:tc>
      </w:tr>
      <w:tr w:rsidR="003227F2" w:rsidRPr="003227F2" w14:paraId="05E63615" w14:textId="77777777" w:rsidTr="008C6364">
        <w:tc>
          <w:tcPr>
            <w:tcW w:w="2977" w:type="dxa"/>
          </w:tcPr>
          <w:p w14:paraId="4F2B187D" w14:textId="46FD118F" w:rsidR="001461D6" w:rsidRPr="008C6364" w:rsidRDefault="001461D6" w:rsidP="008C6364">
            <w:pPr>
              <w:spacing w:after="120"/>
              <w:jc w:val="left"/>
              <w:rPr>
                <w:rFonts w:eastAsia="Times New Roman" w:cs="Arial"/>
                <w:b/>
                <w:szCs w:val="24"/>
              </w:rPr>
            </w:pPr>
            <w:r w:rsidRPr="008C6364">
              <w:rPr>
                <w:rFonts w:eastAsia="Times New Roman" w:cs="Arial"/>
                <w:b/>
                <w:szCs w:val="24"/>
              </w:rPr>
              <w:t>Kompetenz 2</w:t>
            </w:r>
          </w:p>
          <w:p w14:paraId="613BB87A" w14:textId="078FEE29" w:rsidR="005E079F" w:rsidRPr="008C6364" w:rsidRDefault="005E079F" w:rsidP="008C6364">
            <w:pPr>
              <w:spacing w:after="120"/>
              <w:jc w:val="left"/>
              <w:rPr>
                <w:rFonts w:eastAsia="Times New Roman" w:cs="Arial"/>
                <w:b/>
                <w:szCs w:val="24"/>
              </w:rPr>
            </w:pPr>
            <w:r w:rsidRPr="008C6364">
              <w:rPr>
                <w:rFonts w:cs="Arial"/>
                <w:szCs w:val="24"/>
              </w:rPr>
              <w:t>Hierbei unterscheiden sie Schuldverschreibungen (</w:t>
            </w:r>
            <w:r w:rsidRPr="008C6364">
              <w:rPr>
                <w:rFonts w:cs="Arial"/>
                <w:i/>
                <w:iCs/>
                <w:szCs w:val="24"/>
              </w:rPr>
              <w:t xml:space="preserve">Arten, Rechte, </w:t>
            </w:r>
            <w:r w:rsidRPr="008C6364">
              <w:rPr>
                <w:rFonts w:cs="Arial"/>
                <w:i/>
                <w:iCs/>
                <w:szCs w:val="24"/>
              </w:rPr>
              <w:lastRenderedPageBreak/>
              <w:t>Emittenten, Verzinsung, Tilgung, Laufzeit</w:t>
            </w:r>
            <w:r w:rsidRPr="008C6364">
              <w:rPr>
                <w:rFonts w:cs="Arial"/>
                <w:szCs w:val="24"/>
              </w:rPr>
              <w:t>)</w:t>
            </w:r>
            <w:r w:rsidR="00E50DDE" w:rsidRPr="008C6364">
              <w:rPr>
                <w:rFonts w:cs="Arial"/>
                <w:szCs w:val="24"/>
              </w:rPr>
              <w:t>.</w:t>
            </w:r>
          </w:p>
          <w:p w14:paraId="554120BE" w14:textId="3E91F0FD" w:rsidR="005E079F" w:rsidRPr="008C6364" w:rsidRDefault="005E079F" w:rsidP="008C6364">
            <w:pPr>
              <w:spacing w:after="120"/>
              <w:jc w:val="left"/>
              <w:rPr>
                <w:rFonts w:eastAsia="Times New Roman" w:cs="Arial"/>
                <w:b/>
                <w:szCs w:val="24"/>
              </w:rPr>
            </w:pPr>
          </w:p>
          <w:p w14:paraId="06B5A4D7" w14:textId="4EABD253" w:rsidR="005E079F" w:rsidRPr="008C6364" w:rsidRDefault="005E079F" w:rsidP="008C6364">
            <w:pPr>
              <w:spacing w:after="120"/>
              <w:jc w:val="left"/>
              <w:rPr>
                <w:rFonts w:eastAsia="Times New Roman" w:cs="Arial"/>
                <w:bCs/>
                <w:szCs w:val="24"/>
                <w:lang w:bidi="en-US"/>
              </w:rPr>
            </w:pPr>
            <w:r w:rsidRPr="008C6364">
              <w:rPr>
                <w:rFonts w:eastAsia="Times New Roman" w:cs="Arial"/>
                <w:bCs/>
                <w:szCs w:val="24"/>
                <w:lang w:bidi="en-US"/>
              </w:rPr>
              <w:t xml:space="preserve">Die </w:t>
            </w:r>
            <w:r w:rsidRPr="008C6364">
              <w:rPr>
                <w:rFonts w:eastAsia="Times New Roman" w:cs="Arial"/>
                <w:bCs/>
                <w:szCs w:val="24"/>
                <w:lang w:bidi="de-DE"/>
              </w:rPr>
              <w:t xml:space="preserve">Schülerinnen </w:t>
            </w:r>
            <w:r w:rsidRPr="008C6364">
              <w:rPr>
                <w:rFonts w:eastAsia="Times New Roman" w:cs="Arial"/>
                <w:bCs/>
                <w:szCs w:val="24"/>
                <w:lang w:bidi="en-US"/>
              </w:rPr>
              <w:t xml:space="preserve">und </w:t>
            </w:r>
            <w:r w:rsidRPr="008C6364">
              <w:rPr>
                <w:rFonts w:eastAsia="Times New Roman" w:cs="Arial"/>
                <w:bCs/>
                <w:szCs w:val="24"/>
                <w:lang w:bidi="de-DE"/>
              </w:rPr>
              <w:t xml:space="preserve">Schüler </w:t>
            </w:r>
            <w:r w:rsidRPr="008C6364">
              <w:rPr>
                <w:rFonts w:eastAsia="Times New Roman" w:cs="Arial"/>
                <w:bCs/>
                <w:szCs w:val="24"/>
                <w:lang w:bidi="en-US"/>
              </w:rPr>
              <w:t xml:space="preserve">planen </w:t>
            </w:r>
            <w:r w:rsidRPr="008C6364">
              <w:rPr>
                <w:rFonts w:eastAsia="Times New Roman" w:cs="Arial"/>
                <w:bCs/>
                <w:szCs w:val="24"/>
                <w:lang w:bidi="de-DE"/>
              </w:rPr>
              <w:t xml:space="preserve">Lösungsvorschläge </w:t>
            </w:r>
            <w:r w:rsidRPr="008C6364">
              <w:rPr>
                <w:rFonts w:eastAsia="Times New Roman" w:cs="Arial"/>
                <w:bCs/>
                <w:szCs w:val="24"/>
                <w:lang w:bidi="en-US"/>
              </w:rPr>
              <w:t xml:space="preserve">zur Geld- und </w:t>
            </w:r>
            <w:r w:rsidRPr="008C6364">
              <w:rPr>
                <w:rFonts w:eastAsia="Times New Roman" w:cs="Arial"/>
                <w:bCs/>
                <w:szCs w:val="24"/>
                <w:lang w:bidi="de-DE"/>
              </w:rPr>
              <w:t xml:space="preserve">Vermögensanlage </w:t>
            </w:r>
            <w:r w:rsidRPr="008C6364">
              <w:rPr>
                <w:rFonts w:eastAsia="Times New Roman" w:cs="Arial"/>
                <w:bCs/>
                <w:szCs w:val="24"/>
                <w:lang w:bidi="en-US"/>
              </w:rPr>
              <w:t xml:space="preserve">entsprechend der </w:t>
            </w:r>
            <w:r w:rsidRPr="008C6364">
              <w:rPr>
                <w:rFonts w:eastAsia="Times New Roman" w:cs="Arial"/>
                <w:bCs/>
                <w:szCs w:val="24"/>
                <w:lang w:bidi="de-DE"/>
              </w:rPr>
              <w:t xml:space="preserve">persönlichen </w:t>
            </w:r>
            <w:r w:rsidRPr="008C6364">
              <w:rPr>
                <w:rFonts w:eastAsia="Times New Roman" w:cs="Arial"/>
                <w:bCs/>
                <w:szCs w:val="24"/>
                <w:lang w:bidi="en-US"/>
              </w:rPr>
              <w:t xml:space="preserve">und finanziellen Situation der Kundinnen und Kunden und unter </w:t>
            </w:r>
            <w:r w:rsidRPr="008C6364">
              <w:rPr>
                <w:rFonts w:eastAsia="Times New Roman" w:cs="Arial"/>
                <w:bCs/>
                <w:szCs w:val="24"/>
                <w:lang w:bidi="de-DE"/>
              </w:rPr>
              <w:t xml:space="preserve">Berücksichtigung </w:t>
            </w:r>
            <w:r w:rsidRPr="008C6364">
              <w:rPr>
                <w:rFonts w:eastAsia="Times New Roman" w:cs="Arial"/>
                <w:bCs/>
                <w:szCs w:val="24"/>
                <w:lang w:bidi="en-US"/>
              </w:rPr>
              <w:t>ihrer Anlageziele (</w:t>
            </w:r>
            <w:r w:rsidRPr="008C6364">
              <w:rPr>
                <w:rFonts w:eastAsia="Times New Roman" w:cs="Arial"/>
                <w:bCs/>
                <w:i/>
                <w:iCs/>
                <w:szCs w:val="24"/>
                <w:lang w:bidi="en-US"/>
              </w:rPr>
              <w:t>Magisches Dreieck, Nachhaltigkeit</w:t>
            </w:r>
            <w:r w:rsidRPr="008C6364">
              <w:rPr>
                <w:rFonts w:eastAsia="Times New Roman" w:cs="Arial"/>
                <w:bCs/>
                <w:szCs w:val="24"/>
                <w:lang w:bidi="en-US"/>
              </w:rPr>
              <w:t xml:space="preserve">). Dabei </w:t>
            </w:r>
            <w:r w:rsidRPr="008C6364">
              <w:rPr>
                <w:rFonts w:eastAsia="Times New Roman" w:cs="Arial"/>
                <w:bCs/>
                <w:szCs w:val="24"/>
                <w:lang w:bidi="de-DE"/>
              </w:rPr>
              <w:t xml:space="preserve">berücksichtigen </w:t>
            </w:r>
            <w:r w:rsidRPr="008C6364">
              <w:rPr>
                <w:rFonts w:eastAsia="Times New Roman" w:cs="Arial"/>
                <w:bCs/>
                <w:szCs w:val="24"/>
                <w:lang w:bidi="en-US"/>
              </w:rPr>
              <w:t xml:space="preserve">sie </w:t>
            </w:r>
            <w:r w:rsidR="004B5646" w:rsidRPr="008C6364">
              <w:rPr>
                <w:rFonts w:eastAsia="Times New Roman" w:cs="Arial"/>
                <w:bCs/>
                <w:szCs w:val="24"/>
                <w:lang w:bidi="en-US"/>
              </w:rPr>
              <w:t xml:space="preserve">sich </w:t>
            </w:r>
            <w:r w:rsidRPr="008C6364">
              <w:rPr>
                <w:rFonts w:eastAsia="Times New Roman" w:cs="Arial"/>
                <w:bCs/>
                <w:szCs w:val="24"/>
                <w:lang w:bidi="de-DE"/>
              </w:rPr>
              <w:t xml:space="preserve">verändernde </w:t>
            </w:r>
            <w:r w:rsidRPr="008C6364">
              <w:rPr>
                <w:rFonts w:eastAsia="Times New Roman" w:cs="Arial"/>
                <w:bCs/>
                <w:szCs w:val="24"/>
                <w:lang w:bidi="en-US"/>
              </w:rPr>
              <w:t>Finanzmarktsituationen und zeigen den Kundinnen und Kunden die Bedeutung von Ratingsystemen als Entscheidungshilfe auf.</w:t>
            </w:r>
          </w:p>
          <w:p w14:paraId="7FD6FD30" w14:textId="75BC0E20" w:rsidR="005E079F" w:rsidRPr="008C6364" w:rsidRDefault="005E079F" w:rsidP="008C6364">
            <w:pPr>
              <w:spacing w:after="120"/>
              <w:jc w:val="left"/>
              <w:rPr>
                <w:rFonts w:eastAsia="Times New Roman" w:cs="Arial"/>
                <w:b/>
                <w:szCs w:val="24"/>
              </w:rPr>
            </w:pPr>
          </w:p>
          <w:p w14:paraId="081FB9AA" w14:textId="4758FDDC" w:rsidR="005E079F" w:rsidRPr="008C6364" w:rsidRDefault="0068573D" w:rsidP="008C6364">
            <w:pPr>
              <w:spacing w:after="120"/>
              <w:jc w:val="left"/>
              <w:rPr>
                <w:rFonts w:eastAsia="Times New Roman" w:cs="Arial"/>
                <w:bCs/>
                <w:szCs w:val="24"/>
              </w:rPr>
            </w:pPr>
            <w:r w:rsidRPr="008C6364">
              <w:rPr>
                <w:rFonts w:eastAsia="Times New Roman" w:cs="Arial"/>
                <w:bCs/>
                <w:szCs w:val="24"/>
              </w:rPr>
              <w:t xml:space="preserve">Die Schülerinnen und Schüler unterstützen Kundinnen und Kunden bei der Abwicklung von Kauf- und </w:t>
            </w:r>
            <w:r w:rsidRPr="008C6364">
              <w:rPr>
                <w:rFonts w:eastAsia="Times New Roman" w:cs="Arial"/>
                <w:bCs/>
                <w:szCs w:val="24"/>
              </w:rPr>
              <w:lastRenderedPageBreak/>
              <w:t>Verkaufsaufträgen und erklären ihnen die Abrechnungen (Stückzinsen) sowie der Eröffnung und Führung von Depotkonten.</w:t>
            </w:r>
          </w:p>
          <w:p w14:paraId="3C0FC39A" w14:textId="77777777" w:rsidR="008C6364" w:rsidRPr="008C6364" w:rsidRDefault="008C6364" w:rsidP="008C6364">
            <w:pPr>
              <w:spacing w:after="120"/>
              <w:jc w:val="left"/>
              <w:rPr>
                <w:rFonts w:eastAsia="Times New Roman" w:cs="Arial"/>
                <w:bCs/>
                <w:szCs w:val="24"/>
              </w:rPr>
            </w:pPr>
          </w:p>
          <w:p w14:paraId="1AA08BA0" w14:textId="3D2A7DC0" w:rsidR="003227F2" w:rsidRPr="008C6364" w:rsidRDefault="008C6364" w:rsidP="008C6364">
            <w:pPr>
              <w:spacing w:after="120"/>
              <w:jc w:val="left"/>
              <w:rPr>
                <w:rFonts w:eastAsia="Times New Roman" w:cs="Arial"/>
                <w:szCs w:val="24"/>
              </w:rPr>
            </w:pPr>
            <w:r>
              <w:rPr>
                <w:rFonts w:eastAsia="Times New Roman" w:cs="Arial"/>
                <w:b/>
                <w:szCs w:val="24"/>
              </w:rPr>
              <w:t xml:space="preserve">Mögliche </w:t>
            </w:r>
            <w:r w:rsidR="003227F2" w:rsidRPr="008C6364">
              <w:rPr>
                <w:rFonts w:eastAsia="Times New Roman" w:cs="Arial"/>
                <w:b/>
                <w:szCs w:val="24"/>
              </w:rPr>
              <w:t xml:space="preserve">Lernsituation </w:t>
            </w:r>
          </w:p>
          <w:p w14:paraId="1C1946E7" w14:textId="5E102BF0" w:rsidR="003227F2" w:rsidRPr="008C6364" w:rsidRDefault="005A01C1" w:rsidP="008C6364">
            <w:pPr>
              <w:spacing w:after="120"/>
              <w:jc w:val="left"/>
              <w:rPr>
                <w:rFonts w:cs="Arial"/>
                <w:szCs w:val="24"/>
              </w:rPr>
            </w:pPr>
            <w:r w:rsidRPr="008C6364">
              <w:rPr>
                <w:rFonts w:cs="Arial"/>
                <w:szCs w:val="24"/>
              </w:rPr>
              <w:t>Ein Kunde interessiert sich für eine Geldanlage in festverzinslichen Wertpapieren.</w:t>
            </w:r>
          </w:p>
          <w:p w14:paraId="10C1D43A" w14:textId="63A74DBB" w:rsidR="003227F2" w:rsidRPr="008C6364" w:rsidRDefault="00A720BD" w:rsidP="008C6364">
            <w:pPr>
              <w:spacing w:after="120"/>
              <w:jc w:val="left"/>
              <w:rPr>
                <w:rFonts w:cs="Arial"/>
                <w:szCs w:val="24"/>
              </w:rPr>
            </w:pPr>
            <w:r w:rsidRPr="008C6364">
              <w:rPr>
                <w:rFonts w:cs="Arial"/>
                <w:szCs w:val="24"/>
              </w:rPr>
              <w:t xml:space="preserve">12 </w:t>
            </w:r>
            <w:r w:rsidR="008C6364" w:rsidRPr="008C6364">
              <w:rPr>
                <w:rFonts w:cs="Arial"/>
                <w:szCs w:val="24"/>
              </w:rPr>
              <w:t>Stunden</w:t>
            </w:r>
          </w:p>
          <w:p w14:paraId="76F77368" w14:textId="77777777" w:rsidR="003227F2" w:rsidRPr="008C6364" w:rsidRDefault="003227F2" w:rsidP="008C6364">
            <w:pPr>
              <w:spacing w:after="120"/>
              <w:jc w:val="left"/>
              <w:rPr>
                <w:rFonts w:cs="Arial"/>
                <w:szCs w:val="24"/>
              </w:rPr>
            </w:pPr>
          </w:p>
        </w:tc>
        <w:tc>
          <w:tcPr>
            <w:tcW w:w="6098" w:type="dxa"/>
            <w:gridSpan w:val="3"/>
          </w:tcPr>
          <w:p w14:paraId="0E1361C8" w14:textId="77777777" w:rsidR="003227F2" w:rsidRPr="008C6364" w:rsidRDefault="003227F2" w:rsidP="008C6364">
            <w:pPr>
              <w:tabs>
                <w:tab w:val="center" w:pos="717"/>
              </w:tabs>
              <w:spacing w:after="120"/>
              <w:jc w:val="left"/>
              <w:rPr>
                <w:rFonts w:eastAsia="Times New Roman" w:cs="Arial"/>
                <w:szCs w:val="24"/>
              </w:rPr>
            </w:pPr>
            <w:r w:rsidRPr="008C6364">
              <w:rPr>
                <w:rFonts w:eastAsia="Times New Roman" w:cs="Arial"/>
                <w:b/>
                <w:szCs w:val="24"/>
              </w:rPr>
              <w:lastRenderedPageBreak/>
              <w:t>Fachkompetenz:</w:t>
            </w:r>
            <w:r w:rsidRPr="008C6364">
              <w:rPr>
                <w:rFonts w:eastAsia="Times New Roman" w:cs="Arial"/>
                <w:szCs w:val="24"/>
              </w:rPr>
              <w:t xml:space="preserve"> </w:t>
            </w:r>
          </w:p>
          <w:p w14:paraId="21B84DF5" w14:textId="77777777" w:rsidR="00CA55F4" w:rsidRPr="008C6364" w:rsidRDefault="003227F2" w:rsidP="008C6364">
            <w:pPr>
              <w:tabs>
                <w:tab w:val="center" w:pos="717"/>
              </w:tabs>
              <w:spacing w:after="120"/>
              <w:jc w:val="left"/>
              <w:rPr>
                <w:rFonts w:eastAsia="Times New Roman" w:cs="Arial"/>
                <w:szCs w:val="24"/>
              </w:rPr>
            </w:pPr>
            <w:r w:rsidRPr="008C6364">
              <w:rPr>
                <w:rFonts w:eastAsia="Times New Roman" w:cs="Arial"/>
                <w:szCs w:val="24"/>
              </w:rPr>
              <w:t xml:space="preserve">Die </w:t>
            </w:r>
            <w:proofErr w:type="spellStart"/>
            <w:r w:rsidRPr="008C6364">
              <w:rPr>
                <w:rFonts w:eastAsia="Times New Roman" w:cs="Arial"/>
                <w:szCs w:val="24"/>
              </w:rPr>
              <w:t>SuS</w:t>
            </w:r>
            <w:proofErr w:type="spellEnd"/>
            <w:r w:rsidR="00CA55F4" w:rsidRPr="008C6364">
              <w:rPr>
                <w:rFonts w:eastAsia="Times New Roman" w:cs="Arial"/>
                <w:szCs w:val="24"/>
              </w:rPr>
              <w:t>…</w:t>
            </w:r>
          </w:p>
          <w:p w14:paraId="63B9EF36" w14:textId="4989D69C" w:rsidR="00D72192" w:rsidRPr="008C6364" w:rsidRDefault="00D72192" w:rsidP="008C6364">
            <w:pPr>
              <w:tabs>
                <w:tab w:val="center" w:pos="717"/>
              </w:tabs>
              <w:spacing w:after="120"/>
              <w:jc w:val="left"/>
              <w:rPr>
                <w:rFonts w:eastAsia="Times New Roman" w:cs="Arial"/>
                <w:szCs w:val="24"/>
              </w:rPr>
            </w:pPr>
            <w:r w:rsidRPr="008C6364">
              <w:rPr>
                <w:rFonts w:eastAsia="Times New Roman" w:cs="Arial"/>
                <w:szCs w:val="24"/>
              </w:rPr>
              <w:lastRenderedPageBreak/>
              <w:t>… beschreiben den typischen Ablauf einer Anlage in festverzinslichen Wertpapieren</w:t>
            </w:r>
          </w:p>
          <w:p w14:paraId="7F4F5B63" w14:textId="2356C567" w:rsidR="00CA55F4" w:rsidRPr="008C6364" w:rsidRDefault="00CA55F4" w:rsidP="008C6364">
            <w:pPr>
              <w:tabs>
                <w:tab w:val="center" w:pos="717"/>
              </w:tabs>
              <w:spacing w:after="120"/>
              <w:jc w:val="left"/>
              <w:rPr>
                <w:rFonts w:eastAsia="Times New Roman" w:cs="Arial"/>
                <w:szCs w:val="24"/>
              </w:rPr>
            </w:pPr>
            <w:r w:rsidRPr="008C6364">
              <w:rPr>
                <w:rFonts w:eastAsia="Times New Roman" w:cs="Arial"/>
                <w:szCs w:val="24"/>
              </w:rPr>
              <w:t xml:space="preserve">… </w:t>
            </w:r>
            <w:proofErr w:type="gramStart"/>
            <w:r w:rsidRPr="008C6364">
              <w:rPr>
                <w:rFonts w:eastAsia="Times New Roman" w:cs="Arial"/>
                <w:szCs w:val="24"/>
              </w:rPr>
              <w:t>erläutern</w:t>
            </w:r>
            <w:proofErr w:type="gramEnd"/>
            <w:r w:rsidRPr="008C6364">
              <w:rPr>
                <w:rFonts w:eastAsia="Times New Roman" w:cs="Arial"/>
                <w:szCs w:val="24"/>
              </w:rPr>
              <w:t xml:space="preserve"> die Rechte des Anlegers</w:t>
            </w:r>
          </w:p>
          <w:p w14:paraId="60EF139E" w14:textId="77777777" w:rsidR="00D72192" w:rsidRPr="008C6364" w:rsidRDefault="00D72192" w:rsidP="008C6364">
            <w:pPr>
              <w:tabs>
                <w:tab w:val="center" w:pos="717"/>
              </w:tabs>
              <w:spacing w:after="120"/>
              <w:jc w:val="left"/>
              <w:rPr>
                <w:rFonts w:eastAsia="Times New Roman" w:cs="Arial"/>
                <w:szCs w:val="24"/>
              </w:rPr>
            </w:pPr>
            <w:r w:rsidRPr="008C6364">
              <w:rPr>
                <w:rFonts w:eastAsia="Times New Roman" w:cs="Arial"/>
                <w:szCs w:val="24"/>
              </w:rPr>
              <w:t>… unterscheiden festverzinsliche Wertpapiere nach verschiedenen Kriterien</w:t>
            </w:r>
          </w:p>
          <w:p w14:paraId="1256F707" w14:textId="39279A4D" w:rsidR="001D5E64" w:rsidRPr="008C6364" w:rsidRDefault="001D5E64" w:rsidP="008C6364">
            <w:pPr>
              <w:tabs>
                <w:tab w:val="center" w:pos="717"/>
              </w:tabs>
              <w:spacing w:after="120"/>
              <w:jc w:val="left"/>
              <w:rPr>
                <w:rFonts w:eastAsia="Times New Roman" w:cs="Arial"/>
                <w:szCs w:val="24"/>
              </w:rPr>
            </w:pPr>
            <w:r w:rsidRPr="008C6364">
              <w:rPr>
                <w:rFonts w:eastAsia="Times New Roman" w:cs="Arial"/>
                <w:szCs w:val="24"/>
              </w:rPr>
              <w:t>… erläutern Kauf- und Verkaufsabrechnungen</w:t>
            </w:r>
          </w:p>
          <w:p w14:paraId="77076826" w14:textId="77777777" w:rsidR="00D72192" w:rsidRPr="008C6364" w:rsidRDefault="00D72192" w:rsidP="008C6364">
            <w:pPr>
              <w:tabs>
                <w:tab w:val="center" w:pos="717"/>
              </w:tabs>
              <w:spacing w:after="120"/>
              <w:jc w:val="left"/>
              <w:rPr>
                <w:rFonts w:eastAsia="Times New Roman" w:cs="Arial"/>
                <w:szCs w:val="24"/>
              </w:rPr>
            </w:pPr>
          </w:p>
          <w:p w14:paraId="199E10E0" w14:textId="77777777" w:rsidR="00E50DDE" w:rsidRPr="008C6364" w:rsidRDefault="00E50DDE" w:rsidP="008C6364">
            <w:pPr>
              <w:tabs>
                <w:tab w:val="center" w:pos="717"/>
              </w:tabs>
              <w:spacing w:after="120"/>
              <w:jc w:val="left"/>
              <w:rPr>
                <w:rFonts w:eastAsia="Times New Roman" w:cs="Arial"/>
                <w:szCs w:val="24"/>
              </w:rPr>
            </w:pPr>
          </w:p>
          <w:p w14:paraId="43D2FCBF" w14:textId="77777777" w:rsidR="003227F2" w:rsidRPr="008C6364" w:rsidRDefault="003227F2" w:rsidP="008C6364">
            <w:pPr>
              <w:tabs>
                <w:tab w:val="center" w:pos="717"/>
              </w:tabs>
              <w:spacing w:after="120"/>
              <w:jc w:val="left"/>
              <w:rPr>
                <w:rFonts w:eastAsia="Times New Roman" w:cs="Arial"/>
                <w:b/>
                <w:color w:val="000000" w:themeColor="text1"/>
                <w:szCs w:val="24"/>
                <w:u w:val="single"/>
              </w:rPr>
            </w:pPr>
            <w:r w:rsidRPr="008C6364">
              <w:rPr>
                <w:rFonts w:eastAsia="Times New Roman" w:cs="Arial"/>
                <w:b/>
                <w:color w:val="000000" w:themeColor="text1"/>
                <w:szCs w:val="24"/>
                <w:u w:val="single"/>
              </w:rPr>
              <w:t>Mögliche Inhalte:</w:t>
            </w:r>
          </w:p>
          <w:p w14:paraId="61E6DA80" w14:textId="5EF1AA00" w:rsidR="00D72192" w:rsidRPr="008C6364" w:rsidRDefault="00D72192"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Ablauf der Anlage (zum Beispiel anhand einer Bundesanleihe)</w:t>
            </w:r>
          </w:p>
          <w:p w14:paraId="26B3DC8B" w14:textId="49C69249" w:rsidR="003227F2" w:rsidRPr="008C6364" w:rsidRDefault="005A01C1"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Arten</w:t>
            </w:r>
            <w:r w:rsidR="00481DF8" w:rsidRPr="008C6364">
              <w:rPr>
                <w:rFonts w:eastAsia="Times New Roman" w:cs="Arial"/>
                <w:szCs w:val="24"/>
              </w:rPr>
              <w:t xml:space="preserve"> von festverzinslichen Wertpapieren</w:t>
            </w:r>
            <w:r w:rsidRPr="008C6364">
              <w:rPr>
                <w:rFonts w:eastAsia="Times New Roman" w:cs="Arial"/>
                <w:szCs w:val="24"/>
              </w:rPr>
              <w:t xml:space="preserve"> </w:t>
            </w:r>
            <w:r w:rsidR="00D72192" w:rsidRPr="008C6364">
              <w:rPr>
                <w:rFonts w:eastAsia="Times New Roman" w:cs="Arial"/>
                <w:szCs w:val="24"/>
              </w:rPr>
              <w:t>(</w:t>
            </w:r>
            <w:r w:rsidRPr="008C6364">
              <w:rPr>
                <w:rFonts w:eastAsia="Times New Roman" w:cs="Arial"/>
                <w:szCs w:val="24"/>
              </w:rPr>
              <w:t>Emittenten, Verzinsung</w:t>
            </w:r>
            <w:r w:rsidR="004B5646" w:rsidRPr="008C6364">
              <w:rPr>
                <w:rFonts w:eastAsia="Times New Roman" w:cs="Arial"/>
                <w:szCs w:val="24"/>
              </w:rPr>
              <w:t>,</w:t>
            </w:r>
            <w:r w:rsidRPr="008C6364">
              <w:rPr>
                <w:rFonts w:eastAsia="Times New Roman" w:cs="Arial"/>
                <w:szCs w:val="24"/>
              </w:rPr>
              <w:t xml:space="preserve"> Tilgung, Laufzeit</w:t>
            </w:r>
            <w:r w:rsidR="00D72192" w:rsidRPr="008C6364">
              <w:rPr>
                <w:rFonts w:eastAsia="Times New Roman" w:cs="Arial"/>
                <w:szCs w:val="24"/>
              </w:rPr>
              <w:t>)</w:t>
            </w:r>
          </w:p>
          <w:p w14:paraId="489D5B13" w14:textId="13FE8B70" w:rsidR="00CA55F4" w:rsidRPr="008C6364" w:rsidRDefault="00CA55F4"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Rechte des Anlegers</w:t>
            </w:r>
            <w:r w:rsidR="001D5E64" w:rsidRPr="008C6364">
              <w:rPr>
                <w:rFonts w:eastAsia="Times New Roman" w:cs="Arial"/>
                <w:szCs w:val="24"/>
              </w:rPr>
              <w:t xml:space="preserve"> </w:t>
            </w:r>
          </w:p>
          <w:p w14:paraId="38949372" w14:textId="168493DF" w:rsidR="005A01C1" w:rsidRPr="008C6364" w:rsidRDefault="005A01C1"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Chancen (Rendite) und Risiken</w:t>
            </w:r>
            <w:r w:rsidR="001D5E64" w:rsidRPr="008C6364">
              <w:rPr>
                <w:rFonts w:eastAsia="Times New Roman" w:cs="Arial"/>
                <w:szCs w:val="24"/>
              </w:rPr>
              <w:t xml:space="preserve"> (zum Beispiel Bonitäts-, Kurs-, Währungsrisiko), </w:t>
            </w:r>
            <w:r w:rsidRPr="008C6364">
              <w:rPr>
                <w:rFonts w:eastAsia="Times New Roman" w:cs="Arial"/>
                <w:szCs w:val="24"/>
              </w:rPr>
              <w:t>Rating</w:t>
            </w:r>
            <w:r w:rsidR="00C5470E" w:rsidRPr="008C6364">
              <w:rPr>
                <w:rFonts w:eastAsia="Times New Roman" w:cs="Arial"/>
                <w:szCs w:val="24"/>
              </w:rPr>
              <w:t>systeme</w:t>
            </w:r>
          </w:p>
          <w:p w14:paraId="4F79E410" w14:textId="77777777" w:rsidR="005A01C1" w:rsidRPr="008C6364" w:rsidRDefault="005A01C1"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Abwicklung von Kauf- und Verkaufsaufträgen, Stückzinsen</w:t>
            </w:r>
          </w:p>
          <w:p w14:paraId="0E0E326D" w14:textId="77777777" w:rsidR="005A01C1" w:rsidRPr="008C6364" w:rsidRDefault="005A01C1"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Eröffnung und Führung von Depotkonten</w:t>
            </w:r>
          </w:p>
          <w:p w14:paraId="04B4C622" w14:textId="56E0EDC3" w:rsidR="00F537D7" w:rsidRPr="008C6364" w:rsidRDefault="00F537D7" w:rsidP="008C6364">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p>
        </w:tc>
        <w:tc>
          <w:tcPr>
            <w:tcW w:w="2483" w:type="dxa"/>
          </w:tcPr>
          <w:p w14:paraId="4CA0F4B2" w14:textId="6C4DA117" w:rsidR="00E50DDE" w:rsidRPr="00E50DDE" w:rsidRDefault="00E50DDE" w:rsidP="008C6364">
            <w:pPr>
              <w:spacing w:after="120"/>
              <w:jc w:val="left"/>
              <w:rPr>
                <w:rFonts w:eastAsia="Times New Roman" w:cs="Arial"/>
                <w:color w:val="000000" w:themeColor="text1"/>
              </w:rPr>
            </w:pPr>
            <w:r>
              <w:rPr>
                <w:rFonts w:eastAsia="Times New Roman" w:cs="Arial"/>
                <w:color w:val="000000" w:themeColor="text1"/>
              </w:rPr>
              <w:lastRenderedPageBreak/>
              <w:t>Steuerliche Betrachtung in Kompetenz 5</w:t>
            </w:r>
          </w:p>
          <w:p w14:paraId="2621B8B5" w14:textId="7929DCD3" w:rsidR="0068573D" w:rsidRPr="003227F2" w:rsidRDefault="0068573D" w:rsidP="008C6364">
            <w:pPr>
              <w:spacing w:after="120"/>
              <w:jc w:val="left"/>
              <w:rPr>
                <w:rFonts w:eastAsia="Times New Roman" w:cs="Arial"/>
              </w:rPr>
            </w:pPr>
          </w:p>
        </w:tc>
        <w:tc>
          <w:tcPr>
            <w:tcW w:w="2729" w:type="dxa"/>
          </w:tcPr>
          <w:p w14:paraId="2FB67654" w14:textId="12D681FE" w:rsidR="003227F2" w:rsidRPr="003227F2" w:rsidRDefault="003227F2" w:rsidP="008C6364">
            <w:pPr>
              <w:spacing w:after="120"/>
              <w:jc w:val="left"/>
              <w:rPr>
                <w:rFonts w:eastAsia="Times New Roman" w:cs="Arial"/>
              </w:rPr>
            </w:pPr>
          </w:p>
        </w:tc>
      </w:tr>
      <w:tr w:rsidR="00481DF8" w:rsidRPr="003227F2" w14:paraId="048F92C9" w14:textId="77777777" w:rsidTr="008C6364">
        <w:tc>
          <w:tcPr>
            <w:tcW w:w="2977" w:type="dxa"/>
          </w:tcPr>
          <w:p w14:paraId="57BD25DA" w14:textId="73925B50" w:rsidR="005E079F" w:rsidRPr="008C6364" w:rsidRDefault="005E079F" w:rsidP="008C6364">
            <w:pPr>
              <w:spacing w:after="120"/>
              <w:jc w:val="left"/>
              <w:rPr>
                <w:rFonts w:eastAsia="Times New Roman" w:cs="Arial"/>
                <w:b/>
                <w:szCs w:val="24"/>
              </w:rPr>
            </w:pPr>
            <w:r w:rsidRPr="008C6364">
              <w:rPr>
                <w:rFonts w:eastAsia="Times New Roman" w:cs="Arial"/>
                <w:b/>
                <w:szCs w:val="24"/>
              </w:rPr>
              <w:lastRenderedPageBreak/>
              <w:t>Kompetenz 3</w:t>
            </w:r>
          </w:p>
          <w:p w14:paraId="62A3A0D9" w14:textId="39C3EEF5" w:rsidR="005E079F" w:rsidRPr="008C6364" w:rsidRDefault="005E079F" w:rsidP="008C6364">
            <w:pPr>
              <w:spacing w:after="120"/>
              <w:jc w:val="left"/>
              <w:rPr>
                <w:rFonts w:eastAsia="Times New Roman" w:cs="Arial"/>
                <w:b/>
                <w:szCs w:val="24"/>
              </w:rPr>
            </w:pPr>
            <w:r w:rsidRPr="008C6364">
              <w:rPr>
                <w:rFonts w:cs="Arial"/>
                <w:szCs w:val="24"/>
              </w:rPr>
              <w:t>Hierbei unterscheiden sie Aktien (</w:t>
            </w:r>
            <w:r w:rsidRPr="008C6364">
              <w:rPr>
                <w:rFonts w:cs="Arial"/>
                <w:i/>
                <w:iCs/>
                <w:szCs w:val="24"/>
              </w:rPr>
              <w:t xml:space="preserve">Arten, Rechte, </w:t>
            </w:r>
            <w:r w:rsidRPr="008C6364">
              <w:rPr>
                <w:rFonts w:cs="Arial"/>
                <w:i/>
                <w:iCs/>
                <w:szCs w:val="24"/>
                <w:lang w:eastAsia="de-DE" w:bidi="de-DE"/>
              </w:rPr>
              <w:t>Kapitalerhöhung, Börsenindizes)</w:t>
            </w:r>
            <w:r w:rsidR="006465A3" w:rsidRPr="008C6364">
              <w:rPr>
                <w:rFonts w:cs="Arial"/>
                <w:i/>
                <w:iCs/>
                <w:szCs w:val="24"/>
                <w:lang w:eastAsia="de-DE" w:bidi="de-DE"/>
              </w:rPr>
              <w:t>.</w:t>
            </w:r>
          </w:p>
          <w:p w14:paraId="5A2230A2" w14:textId="77777777" w:rsidR="005E079F" w:rsidRPr="008C6364" w:rsidRDefault="005E079F" w:rsidP="008C6364">
            <w:pPr>
              <w:spacing w:after="120"/>
              <w:jc w:val="left"/>
              <w:rPr>
                <w:rFonts w:eastAsia="Times New Roman" w:cs="Arial"/>
                <w:b/>
                <w:szCs w:val="24"/>
              </w:rPr>
            </w:pPr>
          </w:p>
          <w:p w14:paraId="4DAE5C55" w14:textId="5D021399" w:rsidR="005E079F" w:rsidRPr="008C6364" w:rsidRDefault="005E079F" w:rsidP="008C6364">
            <w:pPr>
              <w:spacing w:after="120"/>
              <w:jc w:val="left"/>
              <w:rPr>
                <w:rFonts w:eastAsia="Times New Roman" w:cs="Arial"/>
                <w:szCs w:val="24"/>
              </w:rPr>
            </w:pPr>
            <w:r w:rsidRPr="008C6364">
              <w:rPr>
                <w:rFonts w:eastAsia="Times New Roman" w:cs="Arial"/>
                <w:szCs w:val="24"/>
              </w:rPr>
              <w:t xml:space="preserve">Die </w:t>
            </w:r>
            <w:r w:rsidRPr="008C6364">
              <w:rPr>
                <w:rFonts w:eastAsia="Times New Roman" w:cs="Arial"/>
                <w:szCs w:val="24"/>
                <w:lang w:bidi="de-DE"/>
              </w:rPr>
              <w:t xml:space="preserve">Schülerinnen </w:t>
            </w:r>
            <w:r w:rsidRPr="008C6364">
              <w:rPr>
                <w:rFonts w:eastAsia="Times New Roman" w:cs="Arial"/>
                <w:szCs w:val="24"/>
              </w:rPr>
              <w:t xml:space="preserve">und </w:t>
            </w:r>
            <w:r w:rsidRPr="008C6364">
              <w:rPr>
                <w:rFonts w:eastAsia="Times New Roman" w:cs="Arial"/>
                <w:szCs w:val="24"/>
                <w:lang w:bidi="de-DE"/>
              </w:rPr>
              <w:t xml:space="preserve">Schüler </w:t>
            </w:r>
            <w:r w:rsidRPr="008C6364">
              <w:rPr>
                <w:rFonts w:eastAsia="Times New Roman" w:cs="Arial"/>
                <w:szCs w:val="24"/>
              </w:rPr>
              <w:t xml:space="preserve">planen </w:t>
            </w:r>
            <w:r w:rsidRPr="008C6364">
              <w:rPr>
                <w:rFonts w:eastAsia="Times New Roman" w:cs="Arial"/>
                <w:szCs w:val="24"/>
                <w:lang w:bidi="de-DE"/>
              </w:rPr>
              <w:t xml:space="preserve">Lösungsvorschläge </w:t>
            </w:r>
            <w:r w:rsidRPr="008C6364">
              <w:rPr>
                <w:rFonts w:eastAsia="Times New Roman" w:cs="Arial"/>
                <w:szCs w:val="24"/>
              </w:rPr>
              <w:t xml:space="preserve">zur Geld- und </w:t>
            </w:r>
            <w:r w:rsidRPr="008C6364">
              <w:rPr>
                <w:rFonts w:eastAsia="Times New Roman" w:cs="Arial"/>
                <w:szCs w:val="24"/>
                <w:lang w:bidi="de-DE"/>
              </w:rPr>
              <w:t xml:space="preserve">Vermögensanlage </w:t>
            </w:r>
            <w:r w:rsidRPr="008C6364">
              <w:rPr>
                <w:rFonts w:eastAsia="Times New Roman" w:cs="Arial"/>
                <w:szCs w:val="24"/>
              </w:rPr>
              <w:t xml:space="preserve">entsprechend der </w:t>
            </w:r>
            <w:r w:rsidRPr="008C6364">
              <w:rPr>
                <w:rFonts w:eastAsia="Times New Roman" w:cs="Arial"/>
                <w:szCs w:val="24"/>
                <w:lang w:bidi="de-DE"/>
              </w:rPr>
              <w:lastRenderedPageBreak/>
              <w:t xml:space="preserve">persönlichen </w:t>
            </w:r>
            <w:r w:rsidRPr="008C6364">
              <w:rPr>
                <w:rFonts w:eastAsia="Times New Roman" w:cs="Arial"/>
                <w:szCs w:val="24"/>
              </w:rPr>
              <w:t xml:space="preserve">und finanziellen Situation der Kundinnen und Kunden und unter </w:t>
            </w:r>
            <w:r w:rsidRPr="008C6364">
              <w:rPr>
                <w:rFonts w:eastAsia="Times New Roman" w:cs="Arial"/>
                <w:szCs w:val="24"/>
                <w:lang w:bidi="de-DE"/>
              </w:rPr>
              <w:t xml:space="preserve">Berücksichtigung </w:t>
            </w:r>
            <w:r w:rsidRPr="008C6364">
              <w:rPr>
                <w:rFonts w:eastAsia="Times New Roman" w:cs="Arial"/>
                <w:szCs w:val="24"/>
              </w:rPr>
              <w:t>ihrer Anlageziele (</w:t>
            </w:r>
            <w:r w:rsidRPr="008C6364">
              <w:rPr>
                <w:rFonts w:eastAsia="Times New Roman" w:cs="Arial"/>
                <w:i/>
                <w:iCs/>
                <w:szCs w:val="24"/>
              </w:rPr>
              <w:t>Magisches Dreieck, Nachhaltigkeit</w:t>
            </w:r>
            <w:r w:rsidRPr="008C6364">
              <w:rPr>
                <w:rFonts w:eastAsia="Times New Roman" w:cs="Arial"/>
                <w:szCs w:val="24"/>
              </w:rPr>
              <w:t xml:space="preserve">). Dabei </w:t>
            </w:r>
            <w:r w:rsidRPr="008C6364">
              <w:rPr>
                <w:rFonts w:eastAsia="Times New Roman" w:cs="Arial"/>
                <w:szCs w:val="24"/>
                <w:lang w:bidi="de-DE"/>
              </w:rPr>
              <w:t xml:space="preserve">berücksichtigen </w:t>
            </w:r>
            <w:r w:rsidRPr="008C6364">
              <w:rPr>
                <w:rFonts w:eastAsia="Times New Roman" w:cs="Arial"/>
                <w:szCs w:val="24"/>
              </w:rPr>
              <w:t xml:space="preserve">sie </w:t>
            </w:r>
            <w:r w:rsidRPr="008C6364">
              <w:rPr>
                <w:rFonts w:eastAsia="Times New Roman" w:cs="Arial"/>
                <w:szCs w:val="24"/>
                <w:lang w:bidi="de-DE"/>
              </w:rPr>
              <w:t xml:space="preserve">verändernde </w:t>
            </w:r>
            <w:r w:rsidRPr="008C6364">
              <w:rPr>
                <w:rFonts w:eastAsia="Times New Roman" w:cs="Arial"/>
                <w:szCs w:val="24"/>
              </w:rPr>
              <w:t>Finanzmarktsituationen</w:t>
            </w:r>
            <w:r w:rsidR="004B5646" w:rsidRPr="008C6364">
              <w:rPr>
                <w:rFonts w:eastAsia="Times New Roman" w:cs="Arial"/>
                <w:szCs w:val="24"/>
              </w:rPr>
              <w:t>.</w:t>
            </w:r>
            <w:r w:rsidRPr="008C6364">
              <w:rPr>
                <w:rFonts w:eastAsia="Times New Roman" w:cs="Arial"/>
                <w:szCs w:val="24"/>
              </w:rPr>
              <w:t xml:space="preserve"> </w:t>
            </w:r>
          </w:p>
          <w:p w14:paraId="64556A72" w14:textId="77777777" w:rsidR="005E079F" w:rsidRPr="008C6364" w:rsidRDefault="005E079F" w:rsidP="008C6364">
            <w:pPr>
              <w:spacing w:after="120"/>
              <w:jc w:val="left"/>
              <w:rPr>
                <w:rFonts w:eastAsia="Times New Roman" w:cs="Arial"/>
                <w:b/>
                <w:szCs w:val="24"/>
              </w:rPr>
            </w:pPr>
          </w:p>
          <w:p w14:paraId="3FD18BDA" w14:textId="16D6D6F2" w:rsidR="00481DF8" w:rsidRPr="008C6364" w:rsidRDefault="008C6364" w:rsidP="008C6364">
            <w:pPr>
              <w:spacing w:after="120"/>
              <w:jc w:val="left"/>
              <w:rPr>
                <w:rFonts w:eastAsia="Times New Roman" w:cs="Arial"/>
                <w:szCs w:val="24"/>
              </w:rPr>
            </w:pPr>
            <w:r>
              <w:rPr>
                <w:rFonts w:eastAsia="Times New Roman" w:cs="Arial"/>
                <w:b/>
                <w:szCs w:val="24"/>
              </w:rPr>
              <w:t xml:space="preserve">Mögliche </w:t>
            </w:r>
            <w:r w:rsidR="00481DF8" w:rsidRPr="008C6364">
              <w:rPr>
                <w:rFonts w:eastAsia="Times New Roman" w:cs="Arial"/>
                <w:b/>
                <w:szCs w:val="24"/>
              </w:rPr>
              <w:t>Lernsituation</w:t>
            </w:r>
          </w:p>
          <w:p w14:paraId="64EEFFE9" w14:textId="2CE3D5B8" w:rsidR="00481DF8" w:rsidRPr="008C6364" w:rsidRDefault="00481DF8" w:rsidP="008C6364">
            <w:pPr>
              <w:spacing w:after="120"/>
              <w:jc w:val="left"/>
              <w:rPr>
                <w:rFonts w:cs="Arial"/>
                <w:szCs w:val="24"/>
              </w:rPr>
            </w:pPr>
            <w:r w:rsidRPr="008C6364">
              <w:rPr>
                <w:rFonts w:cs="Arial"/>
                <w:szCs w:val="24"/>
              </w:rPr>
              <w:t>Ein Kunde interessiert sich für eine Geldanlage in Aktien.</w:t>
            </w:r>
          </w:p>
          <w:p w14:paraId="3FDC860E" w14:textId="296574BD" w:rsidR="00481DF8" w:rsidRPr="008C6364" w:rsidRDefault="00A720BD" w:rsidP="008C6364">
            <w:pPr>
              <w:spacing w:after="120"/>
              <w:jc w:val="left"/>
              <w:rPr>
                <w:rFonts w:cs="Arial"/>
                <w:szCs w:val="24"/>
              </w:rPr>
            </w:pPr>
            <w:r w:rsidRPr="008C6364">
              <w:rPr>
                <w:rFonts w:cs="Arial"/>
                <w:szCs w:val="24"/>
              </w:rPr>
              <w:t xml:space="preserve">12 </w:t>
            </w:r>
            <w:r w:rsidR="008C6364" w:rsidRPr="008C6364">
              <w:rPr>
                <w:rFonts w:cs="Arial"/>
                <w:szCs w:val="24"/>
              </w:rPr>
              <w:t>Stunden</w:t>
            </w:r>
          </w:p>
          <w:p w14:paraId="3CB97AF9" w14:textId="77777777" w:rsidR="00481DF8" w:rsidRPr="008C6364" w:rsidRDefault="00481DF8" w:rsidP="008C6364">
            <w:pPr>
              <w:spacing w:after="120"/>
              <w:jc w:val="left"/>
              <w:rPr>
                <w:rFonts w:eastAsia="Times New Roman" w:cs="Arial"/>
                <w:b/>
                <w:szCs w:val="24"/>
              </w:rPr>
            </w:pPr>
          </w:p>
        </w:tc>
        <w:tc>
          <w:tcPr>
            <w:tcW w:w="6098" w:type="dxa"/>
            <w:gridSpan w:val="3"/>
          </w:tcPr>
          <w:p w14:paraId="3966D8F1" w14:textId="77777777" w:rsidR="00481DF8" w:rsidRPr="008C6364" w:rsidRDefault="00481DF8" w:rsidP="008C6364">
            <w:pPr>
              <w:tabs>
                <w:tab w:val="center" w:pos="717"/>
              </w:tabs>
              <w:spacing w:after="120"/>
              <w:jc w:val="left"/>
              <w:rPr>
                <w:rFonts w:eastAsia="Times New Roman" w:cs="Arial"/>
                <w:szCs w:val="24"/>
              </w:rPr>
            </w:pPr>
            <w:r w:rsidRPr="008C6364">
              <w:rPr>
                <w:rFonts w:eastAsia="Times New Roman" w:cs="Arial"/>
                <w:b/>
                <w:szCs w:val="24"/>
              </w:rPr>
              <w:lastRenderedPageBreak/>
              <w:t>Fachkompetenz:</w:t>
            </w:r>
            <w:r w:rsidRPr="008C6364">
              <w:rPr>
                <w:rFonts w:eastAsia="Times New Roman" w:cs="Arial"/>
                <w:szCs w:val="24"/>
              </w:rPr>
              <w:t xml:space="preserve"> </w:t>
            </w:r>
          </w:p>
          <w:p w14:paraId="7E9E74AF" w14:textId="77777777" w:rsidR="006465A3" w:rsidRPr="008C6364" w:rsidRDefault="006465A3" w:rsidP="008C6364">
            <w:pPr>
              <w:tabs>
                <w:tab w:val="center" w:pos="717"/>
              </w:tabs>
              <w:spacing w:after="120"/>
              <w:jc w:val="left"/>
              <w:rPr>
                <w:rFonts w:eastAsia="Times New Roman" w:cs="Arial"/>
                <w:szCs w:val="24"/>
              </w:rPr>
            </w:pPr>
            <w:r w:rsidRPr="008C6364">
              <w:rPr>
                <w:rFonts w:eastAsia="Times New Roman" w:cs="Arial"/>
                <w:szCs w:val="24"/>
              </w:rPr>
              <w:t xml:space="preserve">Die </w:t>
            </w:r>
            <w:proofErr w:type="spellStart"/>
            <w:r w:rsidRPr="008C6364">
              <w:rPr>
                <w:rFonts w:eastAsia="Times New Roman" w:cs="Arial"/>
                <w:szCs w:val="24"/>
              </w:rPr>
              <w:t>SuS</w:t>
            </w:r>
            <w:proofErr w:type="spellEnd"/>
            <w:r w:rsidRPr="008C6364">
              <w:rPr>
                <w:rFonts w:eastAsia="Times New Roman" w:cs="Arial"/>
                <w:szCs w:val="24"/>
              </w:rPr>
              <w:t>…</w:t>
            </w:r>
          </w:p>
          <w:p w14:paraId="1FEF6C77" w14:textId="52EEAD6F" w:rsidR="006465A3" w:rsidRPr="008C6364" w:rsidRDefault="006465A3" w:rsidP="008C6364">
            <w:pPr>
              <w:tabs>
                <w:tab w:val="center" w:pos="717"/>
              </w:tabs>
              <w:spacing w:after="120"/>
              <w:jc w:val="left"/>
              <w:rPr>
                <w:rFonts w:eastAsia="Times New Roman" w:cs="Arial"/>
                <w:szCs w:val="24"/>
              </w:rPr>
            </w:pPr>
            <w:r w:rsidRPr="008C6364">
              <w:rPr>
                <w:rFonts w:eastAsia="Times New Roman" w:cs="Arial"/>
                <w:szCs w:val="24"/>
              </w:rPr>
              <w:t>… beschreiben den typischen Ablauf einer Anlage in Aktien</w:t>
            </w:r>
          </w:p>
          <w:p w14:paraId="3F20D3B1" w14:textId="77777777" w:rsidR="006465A3" w:rsidRPr="008C6364" w:rsidRDefault="006465A3" w:rsidP="008C6364">
            <w:pPr>
              <w:tabs>
                <w:tab w:val="center" w:pos="717"/>
              </w:tabs>
              <w:spacing w:after="120"/>
              <w:jc w:val="left"/>
              <w:rPr>
                <w:rFonts w:eastAsia="Times New Roman" w:cs="Arial"/>
                <w:szCs w:val="24"/>
              </w:rPr>
            </w:pPr>
            <w:r w:rsidRPr="008C6364">
              <w:rPr>
                <w:rFonts w:eastAsia="Times New Roman" w:cs="Arial"/>
                <w:szCs w:val="24"/>
              </w:rPr>
              <w:t xml:space="preserve">… </w:t>
            </w:r>
            <w:proofErr w:type="gramStart"/>
            <w:r w:rsidRPr="008C6364">
              <w:rPr>
                <w:rFonts w:eastAsia="Times New Roman" w:cs="Arial"/>
                <w:szCs w:val="24"/>
              </w:rPr>
              <w:t>erläutern</w:t>
            </w:r>
            <w:proofErr w:type="gramEnd"/>
            <w:r w:rsidRPr="008C6364">
              <w:rPr>
                <w:rFonts w:eastAsia="Times New Roman" w:cs="Arial"/>
                <w:szCs w:val="24"/>
              </w:rPr>
              <w:t xml:space="preserve"> die Rechte des Anlegers</w:t>
            </w:r>
          </w:p>
          <w:p w14:paraId="69660B8F" w14:textId="22579236" w:rsidR="006465A3" w:rsidRPr="008C6364" w:rsidRDefault="006465A3" w:rsidP="008C6364">
            <w:pPr>
              <w:tabs>
                <w:tab w:val="center" w:pos="717"/>
              </w:tabs>
              <w:spacing w:after="120"/>
              <w:jc w:val="left"/>
              <w:rPr>
                <w:rFonts w:eastAsia="Times New Roman" w:cs="Arial"/>
                <w:szCs w:val="24"/>
              </w:rPr>
            </w:pPr>
            <w:r w:rsidRPr="008C6364">
              <w:rPr>
                <w:rFonts w:eastAsia="Times New Roman" w:cs="Arial"/>
                <w:szCs w:val="24"/>
              </w:rPr>
              <w:t>… unterscheiden Aktien nach verschiedenen Kriterien</w:t>
            </w:r>
          </w:p>
          <w:p w14:paraId="0AD65A20" w14:textId="77777777" w:rsidR="006465A3" w:rsidRPr="008C6364" w:rsidRDefault="006465A3" w:rsidP="008C6364">
            <w:pPr>
              <w:tabs>
                <w:tab w:val="center" w:pos="717"/>
              </w:tabs>
              <w:spacing w:after="120"/>
              <w:jc w:val="left"/>
              <w:rPr>
                <w:rFonts w:eastAsia="Times New Roman" w:cs="Arial"/>
                <w:szCs w:val="24"/>
              </w:rPr>
            </w:pPr>
            <w:r w:rsidRPr="008C6364">
              <w:rPr>
                <w:rFonts w:eastAsia="Times New Roman" w:cs="Arial"/>
                <w:szCs w:val="24"/>
              </w:rPr>
              <w:t>… erläutern Kauf- und Verkaufsabrechnungen</w:t>
            </w:r>
          </w:p>
          <w:p w14:paraId="3F0DA044" w14:textId="1C86B6BF" w:rsidR="006465A3" w:rsidRPr="008C6364" w:rsidRDefault="006465A3" w:rsidP="008C6364">
            <w:pPr>
              <w:tabs>
                <w:tab w:val="center" w:pos="717"/>
              </w:tabs>
              <w:spacing w:after="120"/>
              <w:jc w:val="left"/>
              <w:rPr>
                <w:rFonts w:eastAsia="Times New Roman" w:cs="Arial"/>
                <w:szCs w:val="24"/>
              </w:rPr>
            </w:pPr>
            <w:r w:rsidRPr="008C6364">
              <w:rPr>
                <w:rFonts w:eastAsia="Times New Roman" w:cs="Arial"/>
                <w:szCs w:val="24"/>
              </w:rPr>
              <w:t>… erläutern Zusammensetzung und Aussagewert von Börsenindizes</w:t>
            </w:r>
          </w:p>
          <w:p w14:paraId="423FE046" w14:textId="774E0FED" w:rsidR="006465A3" w:rsidRPr="008C6364" w:rsidRDefault="006465A3" w:rsidP="008C6364">
            <w:pPr>
              <w:tabs>
                <w:tab w:val="center" w:pos="717"/>
              </w:tabs>
              <w:spacing w:after="120"/>
              <w:jc w:val="left"/>
              <w:rPr>
                <w:rFonts w:eastAsia="Times New Roman" w:cs="Arial"/>
                <w:szCs w:val="24"/>
              </w:rPr>
            </w:pPr>
            <w:r w:rsidRPr="008C6364">
              <w:rPr>
                <w:rFonts w:eastAsia="Times New Roman" w:cs="Arial"/>
                <w:szCs w:val="24"/>
              </w:rPr>
              <w:lastRenderedPageBreak/>
              <w:t>… beschreiben wichtige Einflussfaktoren auf Börsenkurse</w:t>
            </w:r>
          </w:p>
          <w:p w14:paraId="5C4C23B0" w14:textId="5CD81DBD" w:rsidR="006465A3" w:rsidRPr="008C6364" w:rsidRDefault="00FF1A19" w:rsidP="008C6364">
            <w:pPr>
              <w:tabs>
                <w:tab w:val="center" w:pos="717"/>
              </w:tabs>
              <w:spacing w:after="120"/>
              <w:jc w:val="left"/>
              <w:rPr>
                <w:rFonts w:eastAsia="Times New Roman" w:cs="Arial"/>
                <w:szCs w:val="24"/>
              </w:rPr>
            </w:pPr>
            <w:r w:rsidRPr="008C6364">
              <w:rPr>
                <w:rFonts w:eastAsia="Times New Roman" w:cs="Arial"/>
                <w:szCs w:val="24"/>
              </w:rPr>
              <w:t>… beschreiben die Grundzüge einer Kapitalerhöhung</w:t>
            </w:r>
          </w:p>
          <w:p w14:paraId="7001FB44" w14:textId="77777777" w:rsidR="006465A3" w:rsidRPr="008C6364" w:rsidRDefault="006465A3" w:rsidP="008C6364">
            <w:pPr>
              <w:tabs>
                <w:tab w:val="center" w:pos="717"/>
              </w:tabs>
              <w:spacing w:after="120"/>
              <w:jc w:val="left"/>
              <w:rPr>
                <w:rFonts w:eastAsia="Times New Roman" w:cs="Arial"/>
                <w:szCs w:val="24"/>
              </w:rPr>
            </w:pPr>
          </w:p>
          <w:p w14:paraId="6E370433" w14:textId="77777777" w:rsidR="00481DF8" w:rsidRPr="008C6364" w:rsidRDefault="00481DF8" w:rsidP="008C6364">
            <w:pPr>
              <w:tabs>
                <w:tab w:val="center" w:pos="717"/>
              </w:tabs>
              <w:spacing w:after="120"/>
              <w:jc w:val="left"/>
              <w:rPr>
                <w:rFonts w:eastAsia="Times New Roman" w:cs="Arial"/>
                <w:b/>
                <w:color w:val="000000" w:themeColor="text1"/>
                <w:szCs w:val="24"/>
                <w:u w:val="single"/>
              </w:rPr>
            </w:pPr>
            <w:r w:rsidRPr="008C6364">
              <w:rPr>
                <w:rFonts w:eastAsia="Times New Roman" w:cs="Arial"/>
                <w:b/>
                <w:color w:val="000000" w:themeColor="text1"/>
                <w:szCs w:val="24"/>
                <w:u w:val="single"/>
              </w:rPr>
              <w:t>Mögliche Inhalte:</w:t>
            </w:r>
          </w:p>
          <w:p w14:paraId="3DE069C2" w14:textId="77777777" w:rsidR="006465A3" w:rsidRPr="008C6364" w:rsidRDefault="006465A3" w:rsidP="008C6364">
            <w:pPr>
              <w:pStyle w:val="Listenabsatz"/>
              <w:numPr>
                <w:ilvl w:val="0"/>
                <w:numId w:val="34"/>
              </w:numPr>
              <w:spacing w:after="120"/>
              <w:jc w:val="left"/>
              <w:rPr>
                <w:rFonts w:eastAsia="Times New Roman" w:cs="Arial"/>
                <w:szCs w:val="24"/>
              </w:rPr>
            </w:pPr>
            <w:r w:rsidRPr="008C6364">
              <w:rPr>
                <w:rFonts w:eastAsia="Times New Roman" w:cs="Arial"/>
                <w:szCs w:val="24"/>
              </w:rPr>
              <w:t>Rechte des Anlegers</w:t>
            </w:r>
          </w:p>
          <w:p w14:paraId="17D23746" w14:textId="77777777" w:rsidR="006465A3" w:rsidRPr="008C6364" w:rsidRDefault="00481DF8"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Arten von Aktien</w:t>
            </w:r>
          </w:p>
          <w:p w14:paraId="21D3B5F7" w14:textId="2916E0CF" w:rsidR="00481DF8" w:rsidRPr="008C6364" w:rsidRDefault="00481DF8"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Chancen (Rendite) und Risiken</w:t>
            </w:r>
          </w:p>
          <w:p w14:paraId="6DBB366B" w14:textId="306BDA91" w:rsidR="00481DF8" w:rsidRPr="008C6364" w:rsidRDefault="00481DF8"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Börsenindizes, Einflussfaktoren auf Börsenkurse</w:t>
            </w:r>
          </w:p>
          <w:p w14:paraId="22E4A754" w14:textId="2B7BDBAD" w:rsidR="00481DF8" w:rsidRPr="008C6364" w:rsidRDefault="00481DF8"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Kapitalerhö</w:t>
            </w:r>
            <w:r w:rsidR="00E73FDC" w:rsidRPr="008C6364">
              <w:rPr>
                <w:rFonts w:eastAsia="Times New Roman" w:cs="Arial"/>
                <w:szCs w:val="24"/>
              </w:rPr>
              <w:t>h</w:t>
            </w:r>
            <w:r w:rsidRPr="008C6364">
              <w:rPr>
                <w:rFonts w:eastAsia="Times New Roman" w:cs="Arial"/>
                <w:szCs w:val="24"/>
              </w:rPr>
              <w:t>ung</w:t>
            </w:r>
            <w:r w:rsidR="00FF1A19" w:rsidRPr="008C6364">
              <w:rPr>
                <w:rFonts w:eastAsia="Times New Roman" w:cs="Arial"/>
                <w:szCs w:val="24"/>
              </w:rPr>
              <w:t xml:space="preserve"> und Bezugsrecht</w:t>
            </w:r>
          </w:p>
          <w:p w14:paraId="16C788A7" w14:textId="77777777" w:rsidR="00F537D7" w:rsidRPr="008C6364" w:rsidRDefault="00F537D7" w:rsidP="008C6364">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p>
          <w:p w14:paraId="32AF740E" w14:textId="4C991DBE" w:rsidR="00481DF8" w:rsidRPr="008C6364" w:rsidRDefault="00481DF8" w:rsidP="008C6364">
            <w:pPr>
              <w:tabs>
                <w:tab w:val="center" w:pos="717"/>
              </w:tabs>
              <w:spacing w:after="120"/>
              <w:jc w:val="left"/>
              <w:rPr>
                <w:rFonts w:eastAsia="Times New Roman" w:cs="Arial"/>
                <w:b/>
                <w:szCs w:val="24"/>
              </w:rPr>
            </w:pPr>
          </w:p>
        </w:tc>
        <w:tc>
          <w:tcPr>
            <w:tcW w:w="2483" w:type="dxa"/>
          </w:tcPr>
          <w:p w14:paraId="10040F83" w14:textId="77777777" w:rsidR="00481DF8" w:rsidRPr="003227F2" w:rsidRDefault="00481DF8" w:rsidP="008C6364">
            <w:pPr>
              <w:spacing w:after="120"/>
              <w:jc w:val="left"/>
              <w:rPr>
                <w:rFonts w:eastAsia="Times New Roman" w:cs="Arial"/>
              </w:rPr>
            </w:pPr>
          </w:p>
        </w:tc>
        <w:tc>
          <w:tcPr>
            <w:tcW w:w="2729" w:type="dxa"/>
          </w:tcPr>
          <w:p w14:paraId="06D3C094" w14:textId="77777777" w:rsidR="00481DF8" w:rsidRPr="003227F2" w:rsidRDefault="00481DF8" w:rsidP="008C6364">
            <w:pPr>
              <w:spacing w:after="120"/>
              <w:jc w:val="left"/>
              <w:rPr>
                <w:rFonts w:eastAsia="Times New Roman" w:cs="Arial"/>
              </w:rPr>
            </w:pPr>
          </w:p>
        </w:tc>
      </w:tr>
      <w:tr w:rsidR="00481DF8" w:rsidRPr="003227F2" w14:paraId="5EB366EE" w14:textId="77777777" w:rsidTr="008C6364">
        <w:tc>
          <w:tcPr>
            <w:tcW w:w="2977" w:type="dxa"/>
          </w:tcPr>
          <w:p w14:paraId="4EACA2A3" w14:textId="7AD43E86" w:rsidR="005E079F" w:rsidRPr="008C6364" w:rsidRDefault="005E079F" w:rsidP="008C6364">
            <w:pPr>
              <w:spacing w:after="120"/>
              <w:jc w:val="left"/>
              <w:rPr>
                <w:rFonts w:eastAsia="Times New Roman" w:cs="Arial"/>
                <w:b/>
                <w:szCs w:val="24"/>
              </w:rPr>
            </w:pPr>
            <w:r w:rsidRPr="008C6364">
              <w:rPr>
                <w:rFonts w:eastAsia="Times New Roman" w:cs="Arial"/>
                <w:b/>
                <w:szCs w:val="24"/>
              </w:rPr>
              <w:t>Kompetenz 4</w:t>
            </w:r>
          </w:p>
          <w:p w14:paraId="18CFD62C" w14:textId="4FE70F87" w:rsidR="005E079F" w:rsidRPr="008C6364" w:rsidRDefault="005E079F" w:rsidP="008C6364">
            <w:pPr>
              <w:spacing w:after="120"/>
              <w:jc w:val="left"/>
              <w:rPr>
                <w:rFonts w:eastAsia="Times New Roman" w:cs="Arial"/>
                <w:bCs/>
                <w:szCs w:val="24"/>
              </w:rPr>
            </w:pPr>
            <w:r w:rsidRPr="008C6364">
              <w:rPr>
                <w:rFonts w:cs="Arial"/>
                <w:bCs/>
                <w:szCs w:val="24"/>
              </w:rPr>
              <w:t xml:space="preserve">Hierbei unterscheiden sie Offene Investmentfonds </w:t>
            </w:r>
            <w:r w:rsidRPr="008C6364">
              <w:rPr>
                <w:rFonts w:cs="Arial"/>
                <w:bCs/>
                <w:i/>
                <w:iCs/>
                <w:szCs w:val="24"/>
              </w:rPr>
              <w:t xml:space="preserve">(Geldmarktfonds, Rentenfonds, Aktienfonds, </w:t>
            </w:r>
            <w:r w:rsidRPr="008C6364">
              <w:rPr>
                <w:rFonts w:cs="Arial"/>
                <w:bCs/>
                <w:i/>
                <w:iCs/>
                <w:szCs w:val="24"/>
                <w:lang w:eastAsia="de-DE" w:bidi="de-DE"/>
              </w:rPr>
              <w:t>Gemischte</w:t>
            </w:r>
            <w:r w:rsidRPr="008C6364">
              <w:rPr>
                <w:rFonts w:cs="Arial"/>
                <w:bCs/>
                <w:i/>
                <w:iCs/>
                <w:szCs w:val="24"/>
              </w:rPr>
              <w:t xml:space="preserve"> Fonds, Offene Immobilienfonds, Dachfonds, Exchange </w:t>
            </w:r>
            <w:proofErr w:type="spellStart"/>
            <w:r w:rsidRPr="008C6364">
              <w:rPr>
                <w:rFonts w:cs="Arial"/>
                <w:bCs/>
                <w:i/>
                <w:iCs/>
                <w:szCs w:val="24"/>
              </w:rPr>
              <w:t>Traded</w:t>
            </w:r>
            <w:proofErr w:type="spellEnd"/>
            <w:r w:rsidRPr="008C6364">
              <w:rPr>
                <w:rFonts w:cs="Arial"/>
                <w:bCs/>
                <w:i/>
                <w:iCs/>
                <w:szCs w:val="24"/>
              </w:rPr>
              <w:t xml:space="preserve"> Funds)</w:t>
            </w:r>
            <w:r w:rsidRPr="008C6364">
              <w:rPr>
                <w:rFonts w:cs="Arial"/>
                <w:bCs/>
                <w:szCs w:val="24"/>
              </w:rPr>
              <w:t xml:space="preserve">. Die </w:t>
            </w:r>
            <w:r w:rsidRPr="008C6364">
              <w:rPr>
                <w:rFonts w:cs="Arial"/>
                <w:bCs/>
                <w:szCs w:val="24"/>
                <w:lang w:eastAsia="de-DE" w:bidi="de-DE"/>
              </w:rPr>
              <w:t>Schülerinnen</w:t>
            </w:r>
            <w:r w:rsidRPr="008C6364">
              <w:rPr>
                <w:rFonts w:cs="Arial"/>
                <w:bCs/>
                <w:szCs w:val="24"/>
              </w:rPr>
              <w:t xml:space="preserve"> </w:t>
            </w:r>
            <w:r w:rsidRPr="008C6364">
              <w:rPr>
                <w:rFonts w:cs="Arial"/>
                <w:bCs/>
                <w:szCs w:val="24"/>
              </w:rPr>
              <w:lastRenderedPageBreak/>
              <w:t xml:space="preserve">und </w:t>
            </w:r>
            <w:r w:rsidRPr="008C6364">
              <w:rPr>
                <w:rFonts w:cs="Arial"/>
                <w:bCs/>
                <w:szCs w:val="24"/>
                <w:lang w:eastAsia="de-DE" w:bidi="de-DE"/>
              </w:rPr>
              <w:t xml:space="preserve">Schüler </w:t>
            </w:r>
            <w:r w:rsidRPr="008C6364">
              <w:rPr>
                <w:rFonts w:cs="Arial"/>
                <w:bCs/>
                <w:szCs w:val="24"/>
              </w:rPr>
              <w:t xml:space="preserve">informieren sich </w:t>
            </w:r>
            <w:r w:rsidRPr="008C6364">
              <w:rPr>
                <w:rFonts w:cs="Arial"/>
                <w:bCs/>
                <w:szCs w:val="24"/>
                <w:lang w:eastAsia="de-DE" w:bidi="de-DE"/>
              </w:rPr>
              <w:t xml:space="preserve">über </w:t>
            </w:r>
            <w:r w:rsidRPr="008C6364">
              <w:rPr>
                <w:rFonts w:cs="Arial"/>
                <w:bCs/>
                <w:szCs w:val="24"/>
              </w:rPr>
              <w:t xml:space="preserve">Wesen, Rechte, Kosten, Preisermittlung, </w:t>
            </w:r>
            <w:proofErr w:type="spellStart"/>
            <w:r w:rsidRPr="008C6364">
              <w:rPr>
                <w:rFonts w:cs="Arial"/>
                <w:bCs/>
                <w:szCs w:val="24"/>
              </w:rPr>
              <w:t>Cost</w:t>
            </w:r>
            <w:proofErr w:type="spellEnd"/>
            <w:r w:rsidRPr="008C6364">
              <w:rPr>
                <w:rFonts w:cs="Arial"/>
                <w:bCs/>
                <w:szCs w:val="24"/>
              </w:rPr>
              <w:t xml:space="preserve">- Average-Effekt, staatliche </w:t>
            </w:r>
            <w:r w:rsidRPr="008C6364">
              <w:rPr>
                <w:rFonts w:cs="Arial"/>
                <w:bCs/>
                <w:szCs w:val="24"/>
                <w:lang w:eastAsia="de-DE" w:bidi="de-DE"/>
              </w:rPr>
              <w:t xml:space="preserve">Förderung </w:t>
            </w:r>
            <w:r w:rsidRPr="008C6364">
              <w:rPr>
                <w:rFonts w:cs="Arial"/>
                <w:bCs/>
                <w:szCs w:val="24"/>
              </w:rPr>
              <w:t xml:space="preserve">sowie Ein- und Auszahlvarianten der Offenen </w:t>
            </w:r>
            <w:r w:rsidRPr="008C6364">
              <w:rPr>
                <w:rFonts w:cs="Arial"/>
                <w:bCs/>
                <w:szCs w:val="24"/>
                <w:lang w:eastAsia="de-DE" w:bidi="de-DE"/>
              </w:rPr>
              <w:t>Investmentfonds.</w:t>
            </w:r>
          </w:p>
          <w:p w14:paraId="669D6C73" w14:textId="77777777" w:rsidR="005E079F" w:rsidRPr="008C6364" w:rsidRDefault="005E079F" w:rsidP="008C6364">
            <w:pPr>
              <w:spacing w:after="120"/>
              <w:jc w:val="left"/>
              <w:rPr>
                <w:rFonts w:eastAsia="Times New Roman" w:cs="Arial"/>
                <w:bCs/>
                <w:szCs w:val="24"/>
              </w:rPr>
            </w:pPr>
          </w:p>
          <w:p w14:paraId="3A92DC36" w14:textId="2BA44027" w:rsidR="004B5646" w:rsidRPr="008C6364" w:rsidRDefault="005E079F" w:rsidP="008C6364">
            <w:pPr>
              <w:spacing w:after="120"/>
              <w:jc w:val="left"/>
              <w:rPr>
                <w:rFonts w:eastAsia="Times New Roman" w:cs="Arial"/>
                <w:bCs/>
                <w:szCs w:val="24"/>
              </w:rPr>
            </w:pPr>
            <w:r w:rsidRPr="008C6364">
              <w:rPr>
                <w:rFonts w:eastAsia="Times New Roman" w:cs="Arial"/>
                <w:bCs/>
                <w:szCs w:val="24"/>
              </w:rPr>
              <w:t xml:space="preserve">Die </w:t>
            </w:r>
            <w:r w:rsidRPr="008C6364">
              <w:rPr>
                <w:rFonts w:eastAsia="Times New Roman" w:cs="Arial"/>
                <w:bCs/>
                <w:szCs w:val="24"/>
                <w:lang w:bidi="de-DE"/>
              </w:rPr>
              <w:t xml:space="preserve">Schülerinnen </w:t>
            </w:r>
            <w:r w:rsidRPr="008C6364">
              <w:rPr>
                <w:rFonts w:eastAsia="Times New Roman" w:cs="Arial"/>
                <w:bCs/>
                <w:szCs w:val="24"/>
              </w:rPr>
              <w:t xml:space="preserve">und </w:t>
            </w:r>
            <w:r w:rsidRPr="008C6364">
              <w:rPr>
                <w:rFonts w:eastAsia="Times New Roman" w:cs="Arial"/>
                <w:bCs/>
                <w:szCs w:val="24"/>
                <w:lang w:bidi="de-DE"/>
              </w:rPr>
              <w:t xml:space="preserve">Schüler </w:t>
            </w:r>
            <w:r w:rsidRPr="008C6364">
              <w:rPr>
                <w:rFonts w:eastAsia="Times New Roman" w:cs="Arial"/>
                <w:bCs/>
                <w:szCs w:val="24"/>
              </w:rPr>
              <w:t xml:space="preserve">planen </w:t>
            </w:r>
            <w:r w:rsidRPr="008C6364">
              <w:rPr>
                <w:rFonts w:eastAsia="Times New Roman" w:cs="Arial"/>
                <w:bCs/>
                <w:szCs w:val="24"/>
                <w:lang w:bidi="de-DE"/>
              </w:rPr>
              <w:t xml:space="preserve">Lösungsvorschläge </w:t>
            </w:r>
            <w:r w:rsidRPr="008C6364">
              <w:rPr>
                <w:rFonts w:eastAsia="Times New Roman" w:cs="Arial"/>
                <w:bCs/>
                <w:szCs w:val="24"/>
              </w:rPr>
              <w:t xml:space="preserve">zur Geld- und </w:t>
            </w:r>
            <w:r w:rsidRPr="008C6364">
              <w:rPr>
                <w:rFonts w:eastAsia="Times New Roman" w:cs="Arial"/>
                <w:bCs/>
                <w:szCs w:val="24"/>
                <w:lang w:bidi="de-DE"/>
              </w:rPr>
              <w:t xml:space="preserve">Vermögensanlage </w:t>
            </w:r>
            <w:r w:rsidRPr="008C6364">
              <w:rPr>
                <w:rFonts w:eastAsia="Times New Roman" w:cs="Arial"/>
                <w:bCs/>
                <w:szCs w:val="24"/>
              </w:rPr>
              <w:t xml:space="preserve">entsprechend der </w:t>
            </w:r>
            <w:r w:rsidRPr="008C6364">
              <w:rPr>
                <w:rFonts w:eastAsia="Times New Roman" w:cs="Arial"/>
                <w:bCs/>
                <w:szCs w:val="24"/>
                <w:lang w:bidi="de-DE"/>
              </w:rPr>
              <w:t xml:space="preserve">persönlichen </w:t>
            </w:r>
            <w:r w:rsidRPr="008C6364">
              <w:rPr>
                <w:rFonts w:eastAsia="Times New Roman" w:cs="Arial"/>
                <w:bCs/>
                <w:szCs w:val="24"/>
              </w:rPr>
              <w:t xml:space="preserve">und finanziellen Situation der Kundinnen und Kunden und unter </w:t>
            </w:r>
            <w:r w:rsidRPr="008C6364">
              <w:rPr>
                <w:rFonts w:eastAsia="Times New Roman" w:cs="Arial"/>
                <w:bCs/>
                <w:szCs w:val="24"/>
                <w:lang w:bidi="de-DE"/>
              </w:rPr>
              <w:t xml:space="preserve">Berücksichtigung </w:t>
            </w:r>
            <w:r w:rsidRPr="008C6364">
              <w:rPr>
                <w:rFonts w:eastAsia="Times New Roman" w:cs="Arial"/>
                <w:bCs/>
                <w:szCs w:val="24"/>
              </w:rPr>
              <w:t>ihrer Anlageziele (</w:t>
            </w:r>
            <w:r w:rsidRPr="008C6364">
              <w:rPr>
                <w:rFonts w:eastAsia="Times New Roman" w:cs="Arial"/>
                <w:bCs/>
                <w:i/>
                <w:iCs/>
                <w:szCs w:val="24"/>
              </w:rPr>
              <w:t>Magisches Dreieck, Nachhaltigkeit</w:t>
            </w:r>
            <w:r w:rsidRPr="008C6364">
              <w:rPr>
                <w:rFonts w:eastAsia="Times New Roman" w:cs="Arial"/>
                <w:bCs/>
                <w:szCs w:val="24"/>
              </w:rPr>
              <w:t xml:space="preserve">). Dabei </w:t>
            </w:r>
            <w:r w:rsidRPr="008C6364">
              <w:rPr>
                <w:rFonts w:eastAsia="Times New Roman" w:cs="Arial"/>
                <w:bCs/>
                <w:szCs w:val="24"/>
                <w:lang w:bidi="de-DE"/>
              </w:rPr>
              <w:t xml:space="preserve">berücksichtigen </w:t>
            </w:r>
            <w:r w:rsidRPr="008C6364">
              <w:rPr>
                <w:rFonts w:eastAsia="Times New Roman" w:cs="Arial"/>
                <w:bCs/>
                <w:szCs w:val="24"/>
              </w:rPr>
              <w:t xml:space="preserve">sie </w:t>
            </w:r>
            <w:r w:rsidRPr="008C6364">
              <w:rPr>
                <w:rFonts w:eastAsia="Times New Roman" w:cs="Arial"/>
                <w:bCs/>
                <w:szCs w:val="24"/>
                <w:lang w:bidi="de-DE"/>
              </w:rPr>
              <w:t xml:space="preserve">verändernde </w:t>
            </w:r>
            <w:r w:rsidRPr="008C6364">
              <w:rPr>
                <w:rFonts w:eastAsia="Times New Roman" w:cs="Arial"/>
                <w:bCs/>
                <w:szCs w:val="24"/>
              </w:rPr>
              <w:t>Finanzmarktsituationen</w:t>
            </w:r>
            <w:r w:rsidR="004B5646" w:rsidRPr="008C6364">
              <w:rPr>
                <w:rFonts w:eastAsia="Times New Roman" w:cs="Arial"/>
                <w:bCs/>
                <w:szCs w:val="24"/>
              </w:rPr>
              <w:t>.</w:t>
            </w:r>
          </w:p>
          <w:p w14:paraId="2B07F7A5" w14:textId="77777777" w:rsidR="005E079F" w:rsidRPr="008C6364" w:rsidRDefault="005E079F" w:rsidP="008C6364">
            <w:pPr>
              <w:spacing w:after="120"/>
              <w:jc w:val="left"/>
              <w:rPr>
                <w:rFonts w:eastAsia="Times New Roman" w:cs="Arial"/>
                <w:bCs/>
                <w:szCs w:val="24"/>
              </w:rPr>
            </w:pPr>
          </w:p>
          <w:p w14:paraId="73C1BFCC" w14:textId="6E750A98" w:rsidR="00F23858" w:rsidRPr="008C6364" w:rsidRDefault="008C6364" w:rsidP="008C6364">
            <w:pPr>
              <w:spacing w:after="120"/>
              <w:jc w:val="left"/>
              <w:rPr>
                <w:rFonts w:eastAsia="Times New Roman" w:cs="Arial"/>
                <w:b/>
                <w:szCs w:val="24"/>
              </w:rPr>
            </w:pPr>
            <w:r>
              <w:rPr>
                <w:rFonts w:eastAsia="Times New Roman" w:cs="Arial"/>
                <w:b/>
                <w:szCs w:val="24"/>
              </w:rPr>
              <w:t xml:space="preserve">Mögliche </w:t>
            </w:r>
            <w:r w:rsidR="00F23858" w:rsidRPr="008C6364">
              <w:rPr>
                <w:rFonts w:eastAsia="Times New Roman" w:cs="Arial"/>
                <w:b/>
                <w:szCs w:val="24"/>
              </w:rPr>
              <w:t xml:space="preserve">Lernsituation </w:t>
            </w:r>
          </w:p>
          <w:p w14:paraId="6AE7E2A7" w14:textId="7C1A3313" w:rsidR="00F23858" w:rsidRPr="008C6364" w:rsidRDefault="00F23858" w:rsidP="008C6364">
            <w:pPr>
              <w:spacing w:after="120"/>
              <w:jc w:val="left"/>
              <w:rPr>
                <w:rFonts w:cs="Arial"/>
                <w:bCs/>
                <w:szCs w:val="24"/>
              </w:rPr>
            </w:pPr>
            <w:r w:rsidRPr="008C6364">
              <w:rPr>
                <w:rFonts w:cs="Arial"/>
                <w:bCs/>
                <w:szCs w:val="24"/>
              </w:rPr>
              <w:lastRenderedPageBreak/>
              <w:t>Ein Kunde interessiert sich für eine Geldanlage in offenen Investmentfonds.</w:t>
            </w:r>
          </w:p>
          <w:p w14:paraId="4C209F8E" w14:textId="77777777" w:rsidR="00481DF8" w:rsidRPr="008C6364" w:rsidRDefault="00A720BD" w:rsidP="008C6364">
            <w:pPr>
              <w:spacing w:after="120"/>
              <w:jc w:val="left"/>
              <w:rPr>
                <w:rFonts w:eastAsia="Times New Roman" w:cs="Arial"/>
                <w:bCs/>
                <w:szCs w:val="24"/>
              </w:rPr>
            </w:pPr>
            <w:r w:rsidRPr="008C6364">
              <w:rPr>
                <w:rFonts w:eastAsia="Times New Roman" w:cs="Arial"/>
                <w:bCs/>
                <w:szCs w:val="24"/>
              </w:rPr>
              <w:t xml:space="preserve">12 </w:t>
            </w:r>
            <w:r w:rsidR="008C6364" w:rsidRPr="008C6364">
              <w:rPr>
                <w:rFonts w:eastAsia="Times New Roman" w:cs="Arial"/>
                <w:bCs/>
                <w:szCs w:val="24"/>
              </w:rPr>
              <w:t>Stunden</w:t>
            </w:r>
          </w:p>
          <w:p w14:paraId="51C9529C" w14:textId="083DF65A" w:rsidR="008C6364" w:rsidRPr="008C6364" w:rsidRDefault="008C6364" w:rsidP="008C6364">
            <w:pPr>
              <w:spacing w:after="120"/>
              <w:jc w:val="left"/>
              <w:rPr>
                <w:rFonts w:eastAsia="Times New Roman" w:cs="Arial"/>
                <w:bCs/>
                <w:szCs w:val="24"/>
              </w:rPr>
            </w:pPr>
          </w:p>
        </w:tc>
        <w:tc>
          <w:tcPr>
            <w:tcW w:w="6098" w:type="dxa"/>
            <w:gridSpan w:val="3"/>
          </w:tcPr>
          <w:p w14:paraId="7BE8A742" w14:textId="77777777" w:rsidR="00D650A2" w:rsidRPr="008C6364" w:rsidRDefault="00D650A2" w:rsidP="008C6364">
            <w:pPr>
              <w:tabs>
                <w:tab w:val="center" w:pos="717"/>
              </w:tabs>
              <w:spacing w:after="120"/>
              <w:jc w:val="left"/>
              <w:rPr>
                <w:rFonts w:eastAsia="Times New Roman" w:cs="Arial"/>
                <w:szCs w:val="24"/>
              </w:rPr>
            </w:pPr>
            <w:r w:rsidRPr="008C6364">
              <w:rPr>
                <w:rFonts w:eastAsia="Times New Roman" w:cs="Arial"/>
                <w:b/>
                <w:szCs w:val="24"/>
              </w:rPr>
              <w:lastRenderedPageBreak/>
              <w:t>Fachkompetenz:</w:t>
            </w:r>
            <w:r w:rsidRPr="008C6364">
              <w:rPr>
                <w:rFonts w:eastAsia="Times New Roman" w:cs="Arial"/>
                <w:szCs w:val="24"/>
              </w:rPr>
              <w:t xml:space="preserve"> </w:t>
            </w:r>
          </w:p>
          <w:p w14:paraId="550AD783" w14:textId="77777777" w:rsidR="00CA3B5F" w:rsidRPr="008C6364" w:rsidRDefault="00CA3B5F" w:rsidP="008C6364">
            <w:pPr>
              <w:tabs>
                <w:tab w:val="center" w:pos="717"/>
              </w:tabs>
              <w:spacing w:after="120"/>
              <w:jc w:val="left"/>
              <w:rPr>
                <w:rFonts w:eastAsia="Times New Roman" w:cs="Arial"/>
                <w:szCs w:val="24"/>
              </w:rPr>
            </w:pPr>
            <w:r w:rsidRPr="008C6364">
              <w:rPr>
                <w:rFonts w:eastAsia="Times New Roman" w:cs="Arial"/>
                <w:szCs w:val="24"/>
              </w:rPr>
              <w:t xml:space="preserve">Die </w:t>
            </w:r>
            <w:proofErr w:type="spellStart"/>
            <w:r w:rsidRPr="008C6364">
              <w:rPr>
                <w:rFonts w:eastAsia="Times New Roman" w:cs="Arial"/>
                <w:szCs w:val="24"/>
              </w:rPr>
              <w:t>SuS</w:t>
            </w:r>
            <w:proofErr w:type="spellEnd"/>
            <w:r w:rsidRPr="008C6364">
              <w:rPr>
                <w:rFonts w:eastAsia="Times New Roman" w:cs="Arial"/>
                <w:szCs w:val="24"/>
              </w:rPr>
              <w:t>…</w:t>
            </w:r>
          </w:p>
          <w:p w14:paraId="1BFA9DA0" w14:textId="773C6FDE" w:rsidR="00CA3B5F" w:rsidRPr="008C6364" w:rsidRDefault="00CA3B5F" w:rsidP="008C6364">
            <w:pPr>
              <w:tabs>
                <w:tab w:val="center" w:pos="717"/>
              </w:tabs>
              <w:spacing w:after="120"/>
              <w:jc w:val="left"/>
              <w:rPr>
                <w:rFonts w:eastAsia="Times New Roman" w:cs="Arial"/>
                <w:szCs w:val="24"/>
              </w:rPr>
            </w:pPr>
            <w:r w:rsidRPr="008C6364">
              <w:rPr>
                <w:rFonts w:eastAsia="Times New Roman" w:cs="Arial"/>
                <w:szCs w:val="24"/>
              </w:rPr>
              <w:t>… beschreiben den typischen Ablauf einer Anlage in Fondsanteilen</w:t>
            </w:r>
          </w:p>
          <w:p w14:paraId="1E59DEB3" w14:textId="3CDECCBD" w:rsidR="001A33BC" w:rsidRPr="008C6364" w:rsidRDefault="00CA3B5F" w:rsidP="008C6364">
            <w:pPr>
              <w:tabs>
                <w:tab w:val="center" w:pos="717"/>
              </w:tabs>
              <w:spacing w:after="120"/>
              <w:jc w:val="left"/>
              <w:rPr>
                <w:rFonts w:eastAsia="Times New Roman" w:cs="Arial"/>
                <w:szCs w:val="24"/>
              </w:rPr>
            </w:pPr>
            <w:r w:rsidRPr="008C6364">
              <w:rPr>
                <w:rFonts w:eastAsia="Times New Roman" w:cs="Arial"/>
                <w:szCs w:val="24"/>
              </w:rPr>
              <w:t xml:space="preserve">… </w:t>
            </w:r>
            <w:proofErr w:type="gramStart"/>
            <w:r w:rsidRPr="008C6364">
              <w:rPr>
                <w:rFonts w:eastAsia="Times New Roman" w:cs="Arial"/>
                <w:szCs w:val="24"/>
              </w:rPr>
              <w:t>erläutern</w:t>
            </w:r>
            <w:proofErr w:type="gramEnd"/>
            <w:r w:rsidRPr="008C6364">
              <w:rPr>
                <w:rFonts w:eastAsia="Times New Roman" w:cs="Arial"/>
                <w:szCs w:val="24"/>
              </w:rPr>
              <w:t xml:space="preserve"> die Rechte des Anlegers</w:t>
            </w:r>
          </w:p>
          <w:p w14:paraId="0B1D94C0" w14:textId="6B864D26" w:rsidR="00CA3B5F" w:rsidRPr="008C6364" w:rsidRDefault="00CA3B5F" w:rsidP="008C6364">
            <w:pPr>
              <w:tabs>
                <w:tab w:val="center" w:pos="717"/>
              </w:tabs>
              <w:spacing w:after="120"/>
              <w:jc w:val="left"/>
              <w:rPr>
                <w:rFonts w:eastAsia="Times New Roman" w:cs="Arial"/>
                <w:szCs w:val="24"/>
              </w:rPr>
            </w:pPr>
            <w:r w:rsidRPr="008C6364">
              <w:rPr>
                <w:rFonts w:eastAsia="Times New Roman" w:cs="Arial"/>
                <w:szCs w:val="24"/>
              </w:rPr>
              <w:t>… unterscheiden Fondsanteile</w:t>
            </w:r>
          </w:p>
          <w:p w14:paraId="08E02F4B" w14:textId="27C5385A" w:rsidR="00CA3B5F" w:rsidRPr="008C6364" w:rsidRDefault="00CA3B5F" w:rsidP="008C6364">
            <w:pPr>
              <w:tabs>
                <w:tab w:val="center" w:pos="717"/>
              </w:tabs>
              <w:spacing w:after="120"/>
              <w:jc w:val="left"/>
              <w:rPr>
                <w:rFonts w:eastAsia="Times New Roman" w:cs="Arial"/>
                <w:szCs w:val="24"/>
              </w:rPr>
            </w:pPr>
            <w:r w:rsidRPr="008C6364">
              <w:rPr>
                <w:rFonts w:eastAsia="Times New Roman" w:cs="Arial"/>
                <w:szCs w:val="24"/>
              </w:rPr>
              <w:t xml:space="preserve">… erläutern </w:t>
            </w:r>
            <w:r w:rsidR="002024AB" w:rsidRPr="008C6364">
              <w:rPr>
                <w:rFonts w:eastAsia="Times New Roman" w:cs="Arial"/>
                <w:szCs w:val="24"/>
              </w:rPr>
              <w:t>die Preisermittlung bei Fondsanteilen</w:t>
            </w:r>
          </w:p>
          <w:p w14:paraId="7B6C266A" w14:textId="00311AE7" w:rsidR="00CA3B5F" w:rsidRPr="008C6364" w:rsidRDefault="002024AB" w:rsidP="008C6364">
            <w:pPr>
              <w:tabs>
                <w:tab w:val="center" w:pos="717"/>
              </w:tabs>
              <w:spacing w:after="120"/>
              <w:jc w:val="left"/>
              <w:rPr>
                <w:rFonts w:eastAsia="Times New Roman" w:cs="Arial"/>
                <w:szCs w:val="24"/>
              </w:rPr>
            </w:pPr>
            <w:r w:rsidRPr="008C6364">
              <w:rPr>
                <w:rFonts w:eastAsia="Times New Roman" w:cs="Arial"/>
                <w:szCs w:val="24"/>
              </w:rPr>
              <w:lastRenderedPageBreak/>
              <w:t>… beschreiben die Vorteile einer regelmäßigen Anlage mit gleichbleibenden Beträgen</w:t>
            </w:r>
          </w:p>
          <w:p w14:paraId="4FD23730" w14:textId="37388614" w:rsidR="002024AB" w:rsidRPr="008C6364" w:rsidRDefault="002024AB" w:rsidP="008C6364">
            <w:pPr>
              <w:tabs>
                <w:tab w:val="center" w:pos="717"/>
              </w:tabs>
              <w:spacing w:after="120"/>
              <w:jc w:val="left"/>
              <w:rPr>
                <w:rFonts w:eastAsia="Times New Roman" w:cs="Arial"/>
                <w:szCs w:val="24"/>
              </w:rPr>
            </w:pPr>
            <w:r w:rsidRPr="008C6364">
              <w:rPr>
                <w:rFonts w:eastAsia="Times New Roman" w:cs="Arial"/>
                <w:szCs w:val="24"/>
              </w:rPr>
              <w:t>… zeigen Möglichkeiten der staatlichen Förderung auf</w:t>
            </w:r>
          </w:p>
          <w:p w14:paraId="024A49FB" w14:textId="77777777" w:rsidR="002024AB" w:rsidRPr="008C6364" w:rsidRDefault="002024AB" w:rsidP="008C6364">
            <w:pPr>
              <w:tabs>
                <w:tab w:val="center" w:pos="717"/>
              </w:tabs>
              <w:spacing w:after="120"/>
              <w:jc w:val="left"/>
              <w:rPr>
                <w:rFonts w:eastAsia="Times New Roman" w:cs="Arial"/>
                <w:szCs w:val="24"/>
              </w:rPr>
            </w:pPr>
          </w:p>
          <w:p w14:paraId="0EFC3250" w14:textId="77777777" w:rsidR="00D650A2" w:rsidRPr="008C6364" w:rsidRDefault="00D650A2" w:rsidP="008C6364">
            <w:pPr>
              <w:tabs>
                <w:tab w:val="center" w:pos="717"/>
              </w:tabs>
              <w:spacing w:after="120"/>
              <w:jc w:val="left"/>
              <w:rPr>
                <w:rFonts w:eastAsia="Times New Roman" w:cs="Arial"/>
                <w:b/>
                <w:color w:val="000000" w:themeColor="text1"/>
                <w:szCs w:val="24"/>
                <w:u w:val="single"/>
              </w:rPr>
            </w:pPr>
            <w:r w:rsidRPr="008C6364">
              <w:rPr>
                <w:rFonts w:eastAsia="Times New Roman" w:cs="Arial"/>
                <w:b/>
                <w:color w:val="000000" w:themeColor="text1"/>
                <w:szCs w:val="24"/>
                <w:u w:val="single"/>
              </w:rPr>
              <w:t>Mögliche Inhalte:</w:t>
            </w:r>
          </w:p>
          <w:p w14:paraId="69512DA4" w14:textId="0061203F" w:rsidR="00D650A2" w:rsidRPr="008C6364" w:rsidRDefault="00D650A2"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 xml:space="preserve">Arten von Fonds </w:t>
            </w:r>
            <w:r w:rsidR="001A33BC" w:rsidRPr="008C6364">
              <w:rPr>
                <w:rFonts w:eastAsia="Times New Roman" w:cs="Arial"/>
                <w:szCs w:val="24"/>
              </w:rPr>
              <w:t xml:space="preserve">nach dem Sondervermögen </w:t>
            </w:r>
            <w:r w:rsidRPr="008C6364">
              <w:rPr>
                <w:rFonts w:eastAsia="Times New Roman" w:cs="Arial"/>
                <w:szCs w:val="24"/>
              </w:rPr>
              <w:t>(Geldmarktfonds, Rentenfonds, Aktienfonds, Gemischte Fonds, Offene Immobilienfonds, Dachfonds)</w:t>
            </w:r>
          </w:p>
          <w:p w14:paraId="50DDE36B" w14:textId="13746851" w:rsidR="001A33BC" w:rsidRPr="008C6364" w:rsidRDefault="001A33BC"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Arten von Fonds nach der Ausschüttung (Ausschüttungsfonds, Thesaurierende Fonds)</w:t>
            </w:r>
          </w:p>
          <w:p w14:paraId="114927F6" w14:textId="07082222" w:rsidR="001A33BC" w:rsidRPr="008C6364" w:rsidRDefault="001A33BC"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 xml:space="preserve">Passiv gemanagte Fonds (Exchange </w:t>
            </w:r>
            <w:proofErr w:type="spellStart"/>
            <w:r w:rsidRPr="008C6364">
              <w:rPr>
                <w:rFonts w:eastAsia="Times New Roman" w:cs="Arial"/>
                <w:szCs w:val="24"/>
              </w:rPr>
              <w:t>Traded</w:t>
            </w:r>
            <w:proofErr w:type="spellEnd"/>
            <w:r w:rsidRPr="008C6364">
              <w:rPr>
                <w:rFonts w:eastAsia="Times New Roman" w:cs="Arial"/>
                <w:szCs w:val="24"/>
              </w:rPr>
              <w:t xml:space="preserve"> Funds)</w:t>
            </w:r>
          </w:p>
          <w:p w14:paraId="7C22E6FA" w14:textId="319A4B97" w:rsidR="00D650A2" w:rsidRPr="008C6364" w:rsidRDefault="00D650A2"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Rechte des Anlegers</w:t>
            </w:r>
          </w:p>
          <w:p w14:paraId="6203F356" w14:textId="6E033912" w:rsidR="00D650A2" w:rsidRPr="008C6364" w:rsidRDefault="00D650A2"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Chancen- und Risikoprofile</w:t>
            </w:r>
            <w:r w:rsidR="00CA3B5F" w:rsidRPr="008C6364">
              <w:rPr>
                <w:rFonts w:eastAsia="Times New Roman" w:cs="Arial"/>
                <w:szCs w:val="24"/>
              </w:rPr>
              <w:t xml:space="preserve"> der Fonds der </w:t>
            </w:r>
            <w:proofErr w:type="spellStart"/>
            <w:r w:rsidR="00CA3B5F" w:rsidRPr="008C6364">
              <w:rPr>
                <w:rFonts w:eastAsia="Times New Roman" w:cs="Arial"/>
                <w:szCs w:val="24"/>
              </w:rPr>
              <w:t>Proximus</w:t>
            </w:r>
            <w:proofErr w:type="spellEnd"/>
            <w:r w:rsidR="00CA3B5F" w:rsidRPr="008C6364">
              <w:rPr>
                <w:rFonts w:eastAsia="Times New Roman" w:cs="Arial"/>
                <w:szCs w:val="24"/>
              </w:rPr>
              <w:t xml:space="preserve"> </w:t>
            </w:r>
            <w:proofErr w:type="spellStart"/>
            <w:r w:rsidR="00CA3B5F" w:rsidRPr="008C6364">
              <w:rPr>
                <w:rFonts w:eastAsia="Times New Roman" w:cs="Arial"/>
                <w:szCs w:val="24"/>
              </w:rPr>
              <w:t>Invest</w:t>
            </w:r>
            <w:proofErr w:type="spellEnd"/>
            <w:r w:rsidR="00CA3B5F" w:rsidRPr="008C6364">
              <w:rPr>
                <w:rFonts w:eastAsia="Times New Roman" w:cs="Arial"/>
                <w:szCs w:val="24"/>
              </w:rPr>
              <w:t xml:space="preserve"> GmbH</w:t>
            </w:r>
          </w:p>
          <w:p w14:paraId="4C9B2772" w14:textId="543E1D9F" w:rsidR="00D650A2" w:rsidRPr="008C6364" w:rsidRDefault="00D650A2"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Kosten</w:t>
            </w:r>
          </w:p>
          <w:p w14:paraId="79628D6B" w14:textId="04681136" w:rsidR="002024AB" w:rsidRPr="008C6364" w:rsidRDefault="002024AB"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Inventarwert, Rücknahmepreis, Ausgabepreis</w:t>
            </w:r>
          </w:p>
          <w:p w14:paraId="77452E42" w14:textId="54A413FE" w:rsidR="00D650A2" w:rsidRPr="008C6364" w:rsidRDefault="001A33BC"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 xml:space="preserve">Ein- und Auszahlvarianten, </w:t>
            </w:r>
            <w:proofErr w:type="spellStart"/>
            <w:r w:rsidR="00D650A2" w:rsidRPr="008C6364">
              <w:rPr>
                <w:rFonts w:eastAsia="Times New Roman" w:cs="Arial"/>
                <w:szCs w:val="24"/>
              </w:rPr>
              <w:t>Cost</w:t>
            </w:r>
            <w:proofErr w:type="spellEnd"/>
            <w:r w:rsidR="00D650A2" w:rsidRPr="008C6364">
              <w:rPr>
                <w:rFonts w:eastAsia="Times New Roman" w:cs="Arial"/>
                <w:szCs w:val="24"/>
              </w:rPr>
              <w:t>-Average-Effekt</w:t>
            </w:r>
          </w:p>
          <w:p w14:paraId="434E74E4" w14:textId="0B6C3309" w:rsidR="00D650A2" w:rsidRPr="008C6364" w:rsidRDefault="00D650A2"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Staatliche Förderung</w:t>
            </w:r>
          </w:p>
          <w:p w14:paraId="3373093C" w14:textId="77777777" w:rsidR="00481DF8" w:rsidRPr="008C6364" w:rsidRDefault="00481DF8" w:rsidP="008C6364">
            <w:pPr>
              <w:tabs>
                <w:tab w:val="center" w:pos="717"/>
              </w:tabs>
              <w:spacing w:after="120"/>
              <w:jc w:val="left"/>
              <w:rPr>
                <w:rFonts w:eastAsia="Times New Roman" w:cs="Arial"/>
                <w:b/>
                <w:szCs w:val="24"/>
              </w:rPr>
            </w:pPr>
          </w:p>
        </w:tc>
        <w:tc>
          <w:tcPr>
            <w:tcW w:w="2483" w:type="dxa"/>
          </w:tcPr>
          <w:p w14:paraId="5F35FF1D" w14:textId="77777777" w:rsidR="00481DF8" w:rsidRPr="003227F2" w:rsidRDefault="00481DF8" w:rsidP="008C6364">
            <w:pPr>
              <w:spacing w:after="120"/>
              <w:jc w:val="left"/>
              <w:rPr>
                <w:rFonts w:eastAsia="Times New Roman" w:cs="Arial"/>
              </w:rPr>
            </w:pPr>
          </w:p>
        </w:tc>
        <w:tc>
          <w:tcPr>
            <w:tcW w:w="2729" w:type="dxa"/>
          </w:tcPr>
          <w:p w14:paraId="3588DDD8" w14:textId="77777777" w:rsidR="00481DF8" w:rsidRPr="003227F2" w:rsidRDefault="00481DF8" w:rsidP="008C6364">
            <w:pPr>
              <w:spacing w:after="120"/>
              <w:jc w:val="left"/>
              <w:rPr>
                <w:rFonts w:eastAsia="Times New Roman" w:cs="Arial"/>
              </w:rPr>
            </w:pPr>
          </w:p>
        </w:tc>
      </w:tr>
      <w:tr w:rsidR="00D650A2" w:rsidRPr="003227F2" w14:paraId="52F738E8" w14:textId="77777777" w:rsidTr="008C6364">
        <w:tc>
          <w:tcPr>
            <w:tcW w:w="2977" w:type="dxa"/>
          </w:tcPr>
          <w:p w14:paraId="7DF57823" w14:textId="625D43E2" w:rsidR="005E079F" w:rsidRPr="008C6364" w:rsidRDefault="0068573D" w:rsidP="008C6364">
            <w:pPr>
              <w:spacing w:after="120"/>
              <w:jc w:val="left"/>
              <w:rPr>
                <w:rFonts w:eastAsia="Times New Roman" w:cs="Arial"/>
                <w:b/>
                <w:szCs w:val="24"/>
              </w:rPr>
            </w:pPr>
            <w:r w:rsidRPr="008C6364">
              <w:rPr>
                <w:rFonts w:eastAsia="Times New Roman" w:cs="Arial"/>
                <w:b/>
                <w:szCs w:val="24"/>
              </w:rPr>
              <w:lastRenderedPageBreak/>
              <w:t>Kompetenz 5</w:t>
            </w:r>
          </w:p>
          <w:p w14:paraId="4EA6A803" w14:textId="79BFD8A4" w:rsidR="005E079F" w:rsidRPr="008C6364" w:rsidRDefault="0068573D" w:rsidP="008C6364">
            <w:pPr>
              <w:spacing w:after="120"/>
              <w:jc w:val="left"/>
              <w:rPr>
                <w:rFonts w:eastAsia="Times New Roman" w:cs="Arial"/>
                <w:b/>
                <w:szCs w:val="24"/>
              </w:rPr>
            </w:pPr>
            <w:r w:rsidRPr="008C6364">
              <w:rPr>
                <w:rFonts w:cs="Arial"/>
                <w:szCs w:val="24"/>
              </w:rPr>
              <w:t xml:space="preserve">Dabei </w:t>
            </w:r>
            <w:r w:rsidRPr="008C6364">
              <w:rPr>
                <w:rFonts w:cs="Arial"/>
                <w:szCs w:val="24"/>
                <w:lang w:eastAsia="de-DE" w:bidi="de-DE"/>
              </w:rPr>
              <w:t xml:space="preserve">berücksichtigen </w:t>
            </w:r>
            <w:r w:rsidRPr="008C6364">
              <w:rPr>
                <w:rFonts w:cs="Arial"/>
                <w:szCs w:val="24"/>
              </w:rPr>
              <w:t>sie auch steuerliche Aspekte (</w:t>
            </w:r>
            <w:r w:rsidRPr="008C6364">
              <w:rPr>
                <w:rFonts w:cs="Arial"/>
                <w:i/>
                <w:iCs/>
                <w:szCs w:val="24"/>
              </w:rPr>
              <w:t xml:space="preserve">Abgeltungsteuer, </w:t>
            </w:r>
            <w:r w:rsidRPr="008C6364">
              <w:rPr>
                <w:rFonts w:cs="Arial"/>
                <w:i/>
                <w:iCs/>
                <w:szCs w:val="24"/>
                <w:lang w:eastAsia="de-DE" w:bidi="de-DE"/>
              </w:rPr>
              <w:t>Freistellungsauftrag</w:t>
            </w:r>
            <w:r w:rsidRPr="008C6364">
              <w:rPr>
                <w:rFonts w:cs="Arial"/>
                <w:szCs w:val="24"/>
                <w:lang w:eastAsia="de-DE" w:bidi="de-DE"/>
              </w:rPr>
              <w:t>).</w:t>
            </w:r>
          </w:p>
          <w:p w14:paraId="7F26E54C" w14:textId="77777777" w:rsidR="005E079F" w:rsidRPr="008C6364" w:rsidRDefault="005E079F" w:rsidP="008C6364">
            <w:pPr>
              <w:spacing w:after="120"/>
              <w:jc w:val="left"/>
              <w:rPr>
                <w:rFonts w:eastAsia="Times New Roman" w:cs="Arial"/>
                <w:b/>
                <w:szCs w:val="24"/>
              </w:rPr>
            </w:pPr>
          </w:p>
          <w:p w14:paraId="03CF4CBE" w14:textId="55267D9E" w:rsidR="00D650A2" w:rsidRPr="008C6364" w:rsidRDefault="008C6364" w:rsidP="008C6364">
            <w:pPr>
              <w:spacing w:after="120"/>
              <w:jc w:val="left"/>
              <w:rPr>
                <w:rFonts w:eastAsia="Times New Roman" w:cs="Arial"/>
                <w:szCs w:val="24"/>
              </w:rPr>
            </w:pPr>
            <w:r>
              <w:rPr>
                <w:rFonts w:eastAsia="Times New Roman" w:cs="Arial"/>
                <w:b/>
                <w:szCs w:val="24"/>
              </w:rPr>
              <w:t xml:space="preserve">Mögliche </w:t>
            </w:r>
            <w:r w:rsidR="00D650A2" w:rsidRPr="008C6364">
              <w:rPr>
                <w:rFonts w:eastAsia="Times New Roman" w:cs="Arial"/>
                <w:b/>
                <w:szCs w:val="24"/>
              </w:rPr>
              <w:t>Lernsituation</w:t>
            </w:r>
          </w:p>
          <w:p w14:paraId="42BFC98C" w14:textId="6E402E6C" w:rsidR="00D650A2" w:rsidRPr="008C6364" w:rsidRDefault="00D650A2" w:rsidP="008C6364">
            <w:pPr>
              <w:spacing w:after="120"/>
              <w:jc w:val="left"/>
              <w:rPr>
                <w:rFonts w:cs="Arial"/>
                <w:szCs w:val="24"/>
              </w:rPr>
            </w:pPr>
            <w:r w:rsidRPr="008C6364">
              <w:rPr>
                <w:rFonts w:cs="Arial"/>
                <w:szCs w:val="24"/>
              </w:rPr>
              <w:t>Ein Kunde hat Fragen zu seiner Dividendengutschrift.</w:t>
            </w:r>
          </w:p>
          <w:p w14:paraId="4296B013" w14:textId="314B405C" w:rsidR="00D650A2" w:rsidRPr="008C6364" w:rsidRDefault="00A720BD" w:rsidP="008C6364">
            <w:pPr>
              <w:spacing w:after="120"/>
              <w:jc w:val="left"/>
              <w:rPr>
                <w:rFonts w:eastAsia="Times New Roman" w:cs="Arial"/>
                <w:b/>
                <w:szCs w:val="24"/>
              </w:rPr>
            </w:pPr>
            <w:r w:rsidRPr="008C6364">
              <w:rPr>
                <w:rFonts w:eastAsia="Times New Roman" w:cs="Arial"/>
                <w:bCs/>
                <w:szCs w:val="24"/>
              </w:rPr>
              <w:t xml:space="preserve">3 </w:t>
            </w:r>
            <w:r w:rsidR="008C6364" w:rsidRPr="008C6364">
              <w:rPr>
                <w:rFonts w:eastAsia="Times New Roman" w:cs="Arial"/>
                <w:bCs/>
                <w:szCs w:val="24"/>
              </w:rPr>
              <w:t>Stunden</w:t>
            </w:r>
          </w:p>
        </w:tc>
        <w:tc>
          <w:tcPr>
            <w:tcW w:w="6098" w:type="dxa"/>
            <w:gridSpan w:val="3"/>
          </w:tcPr>
          <w:p w14:paraId="7AD03877" w14:textId="77777777" w:rsidR="00D650A2" w:rsidRPr="008C6364" w:rsidRDefault="00D650A2" w:rsidP="008C6364">
            <w:pPr>
              <w:tabs>
                <w:tab w:val="center" w:pos="717"/>
              </w:tabs>
              <w:spacing w:after="120"/>
              <w:jc w:val="left"/>
              <w:rPr>
                <w:rFonts w:eastAsia="Times New Roman" w:cs="Arial"/>
                <w:szCs w:val="24"/>
              </w:rPr>
            </w:pPr>
            <w:r w:rsidRPr="008C6364">
              <w:rPr>
                <w:rFonts w:eastAsia="Times New Roman" w:cs="Arial"/>
                <w:b/>
                <w:szCs w:val="24"/>
              </w:rPr>
              <w:t>Fachkompetenz:</w:t>
            </w:r>
            <w:r w:rsidRPr="008C6364">
              <w:rPr>
                <w:rFonts w:eastAsia="Times New Roman" w:cs="Arial"/>
                <w:szCs w:val="24"/>
              </w:rPr>
              <w:t xml:space="preserve"> </w:t>
            </w:r>
          </w:p>
          <w:p w14:paraId="53EF6997" w14:textId="77777777" w:rsidR="00C52323" w:rsidRPr="008C6364" w:rsidRDefault="00D650A2" w:rsidP="008C6364">
            <w:pPr>
              <w:tabs>
                <w:tab w:val="center" w:pos="717"/>
              </w:tabs>
              <w:spacing w:after="120"/>
              <w:jc w:val="left"/>
              <w:rPr>
                <w:rFonts w:eastAsia="Times New Roman" w:cs="Arial"/>
                <w:szCs w:val="24"/>
              </w:rPr>
            </w:pPr>
            <w:r w:rsidRPr="008C6364">
              <w:rPr>
                <w:rFonts w:eastAsia="Times New Roman" w:cs="Arial"/>
                <w:szCs w:val="24"/>
              </w:rPr>
              <w:t xml:space="preserve">Die </w:t>
            </w:r>
            <w:proofErr w:type="spellStart"/>
            <w:r w:rsidRPr="008C6364">
              <w:rPr>
                <w:rFonts w:eastAsia="Times New Roman" w:cs="Arial"/>
                <w:szCs w:val="24"/>
              </w:rPr>
              <w:t>SuS</w:t>
            </w:r>
            <w:proofErr w:type="spellEnd"/>
          </w:p>
          <w:p w14:paraId="21132258" w14:textId="1811BEB0" w:rsidR="00D650A2" w:rsidRPr="008C6364" w:rsidRDefault="00C52323" w:rsidP="008C6364">
            <w:pPr>
              <w:tabs>
                <w:tab w:val="center" w:pos="717"/>
              </w:tabs>
              <w:spacing w:after="120"/>
              <w:jc w:val="left"/>
              <w:rPr>
                <w:rFonts w:eastAsia="Times New Roman" w:cs="Arial"/>
                <w:szCs w:val="24"/>
              </w:rPr>
            </w:pPr>
            <w:r w:rsidRPr="008C6364">
              <w:rPr>
                <w:rFonts w:eastAsia="Times New Roman" w:cs="Arial"/>
                <w:szCs w:val="24"/>
              </w:rPr>
              <w:t>…</w:t>
            </w:r>
            <w:r w:rsidR="00D650A2" w:rsidRPr="008C6364">
              <w:rPr>
                <w:rFonts w:eastAsia="Times New Roman" w:cs="Arial"/>
                <w:szCs w:val="24"/>
              </w:rPr>
              <w:t xml:space="preserve"> erklären steuerliche Aspekte der Geldanlage.</w:t>
            </w:r>
          </w:p>
          <w:p w14:paraId="5706A4E8" w14:textId="77777777" w:rsidR="00AE6315" w:rsidRPr="008C6364" w:rsidRDefault="00AE6315" w:rsidP="008C6364">
            <w:pPr>
              <w:tabs>
                <w:tab w:val="center" w:pos="717"/>
              </w:tabs>
              <w:spacing w:after="120"/>
              <w:jc w:val="left"/>
              <w:rPr>
                <w:rFonts w:eastAsia="Times New Roman" w:cs="Arial"/>
                <w:b/>
                <w:color w:val="000000" w:themeColor="text1"/>
                <w:szCs w:val="24"/>
                <w:u w:val="single"/>
              </w:rPr>
            </w:pPr>
          </w:p>
          <w:p w14:paraId="53F99CA7" w14:textId="5B8D4E6D" w:rsidR="00D650A2" w:rsidRPr="008C6364" w:rsidRDefault="00D650A2" w:rsidP="008C6364">
            <w:pPr>
              <w:tabs>
                <w:tab w:val="center" w:pos="717"/>
              </w:tabs>
              <w:spacing w:after="120"/>
              <w:jc w:val="left"/>
              <w:rPr>
                <w:rFonts w:eastAsia="Times New Roman" w:cs="Arial"/>
                <w:b/>
                <w:color w:val="000000" w:themeColor="text1"/>
                <w:szCs w:val="24"/>
                <w:u w:val="single"/>
              </w:rPr>
            </w:pPr>
            <w:r w:rsidRPr="008C6364">
              <w:rPr>
                <w:rFonts w:eastAsia="Times New Roman" w:cs="Arial"/>
                <w:b/>
                <w:color w:val="000000" w:themeColor="text1"/>
                <w:szCs w:val="24"/>
                <w:u w:val="single"/>
              </w:rPr>
              <w:t>Mögliche Inhalte:</w:t>
            </w:r>
          </w:p>
          <w:p w14:paraId="0A3A3C4F" w14:textId="6DAA3098" w:rsidR="00C52323" w:rsidRPr="008C6364" w:rsidRDefault="00C52323"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8C6364">
              <w:rPr>
                <w:rFonts w:eastAsia="Times New Roman" w:cs="Arial"/>
                <w:szCs w:val="24"/>
              </w:rPr>
              <w:t>Definition Abgeltungsteuer, Steuersatz, Freibetrag, Freistellungsauftrag, Nicht-Veranlagungs-Bescheinigung</w:t>
            </w:r>
            <w:r w:rsidR="002A7B4D">
              <w:rPr>
                <w:rFonts w:eastAsia="Times New Roman" w:cs="Arial"/>
                <w:szCs w:val="24"/>
              </w:rPr>
              <w:t>, Erbschaftss</w:t>
            </w:r>
            <w:bookmarkStart w:id="3" w:name="_GoBack"/>
            <w:bookmarkEnd w:id="3"/>
            <w:r w:rsidR="002A7B4D">
              <w:rPr>
                <w:rFonts w:eastAsia="Times New Roman" w:cs="Arial"/>
                <w:szCs w:val="24"/>
              </w:rPr>
              <w:t>teuer</w:t>
            </w:r>
          </w:p>
          <w:p w14:paraId="29EDA298" w14:textId="77777777" w:rsidR="00D650A2" w:rsidRPr="008C6364" w:rsidRDefault="00D650A2" w:rsidP="008C6364">
            <w:pPr>
              <w:tabs>
                <w:tab w:val="center" w:pos="717"/>
              </w:tabs>
              <w:spacing w:after="120"/>
              <w:jc w:val="left"/>
              <w:rPr>
                <w:rFonts w:eastAsia="Times New Roman" w:cs="Arial"/>
                <w:b/>
                <w:szCs w:val="24"/>
              </w:rPr>
            </w:pPr>
          </w:p>
        </w:tc>
        <w:tc>
          <w:tcPr>
            <w:tcW w:w="2483" w:type="dxa"/>
          </w:tcPr>
          <w:p w14:paraId="1C8364F5" w14:textId="77777777" w:rsidR="00D650A2" w:rsidRPr="003227F2" w:rsidRDefault="00D650A2" w:rsidP="008C6364">
            <w:pPr>
              <w:spacing w:after="120"/>
              <w:jc w:val="left"/>
              <w:rPr>
                <w:rFonts w:eastAsia="Times New Roman" w:cs="Arial"/>
              </w:rPr>
            </w:pPr>
          </w:p>
        </w:tc>
        <w:tc>
          <w:tcPr>
            <w:tcW w:w="2729" w:type="dxa"/>
          </w:tcPr>
          <w:p w14:paraId="77C4C645" w14:textId="77777777" w:rsidR="00D650A2" w:rsidRPr="003227F2" w:rsidRDefault="00D650A2" w:rsidP="008C6364">
            <w:pPr>
              <w:spacing w:after="120"/>
              <w:jc w:val="left"/>
              <w:rPr>
                <w:rFonts w:eastAsia="Times New Roman" w:cs="Arial"/>
              </w:rPr>
            </w:pPr>
          </w:p>
        </w:tc>
      </w:tr>
      <w:tr w:rsidR="00D650A2" w:rsidRPr="003227F2" w14:paraId="175550D4" w14:textId="77777777" w:rsidTr="008C6364">
        <w:tc>
          <w:tcPr>
            <w:tcW w:w="2977" w:type="dxa"/>
          </w:tcPr>
          <w:p w14:paraId="73D7D34C" w14:textId="62B4FBA1" w:rsidR="0068573D" w:rsidRPr="008C6364" w:rsidRDefault="0068573D" w:rsidP="008C6364">
            <w:pPr>
              <w:spacing w:after="120"/>
              <w:jc w:val="left"/>
              <w:rPr>
                <w:rFonts w:eastAsia="Times New Roman" w:cs="Arial"/>
                <w:b/>
                <w:szCs w:val="24"/>
              </w:rPr>
            </w:pPr>
            <w:r w:rsidRPr="008C6364">
              <w:rPr>
                <w:rFonts w:eastAsia="Times New Roman" w:cs="Arial"/>
                <w:b/>
                <w:szCs w:val="24"/>
              </w:rPr>
              <w:t xml:space="preserve">Kompetenz </w:t>
            </w:r>
            <w:r w:rsidR="00540D9C" w:rsidRPr="008C6364">
              <w:rPr>
                <w:rFonts w:eastAsia="Times New Roman" w:cs="Arial"/>
                <w:b/>
                <w:szCs w:val="24"/>
              </w:rPr>
              <w:t>6</w:t>
            </w:r>
          </w:p>
          <w:p w14:paraId="4B1AD21E" w14:textId="534CFFBC" w:rsidR="0068573D" w:rsidRPr="008C6364" w:rsidRDefault="0068573D" w:rsidP="008C6364">
            <w:pPr>
              <w:spacing w:after="120"/>
              <w:jc w:val="left"/>
              <w:rPr>
                <w:rFonts w:eastAsia="Times New Roman" w:cs="Arial"/>
                <w:b/>
                <w:szCs w:val="24"/>
              </w:rPr>
            </w:pPr>
            <w:r w:rsidRPr="008C6364">
              <w:rPr>
                <w:rFonts w:cs="Arial"/>
                <w:szCs w:val="24"/>
              </w:rPr>
              <w:t xml:space="preserve">Auf Basis der </w:t>
            </w:r>
            <w:r w:rsidRPr="008C6364">
              <w:rPr>
                <w:rFonts w:cs="Arial"/>
                <w:szCs w:val="24"/>
                <w:lang w:eastAsia="de-DE" w:bidi="de-DE"/>
              </w:rPr>
              <w:t xml:space="preserve">persönlichen </w:t>
            </w:r>
            <w:r w:rsidRPr="008C6364">
              <w:rPr>
                <w:rFonts w:cs="Arial"/>
                <w:szCs w:val="24"/>
              </w:rPr>
              <w:t xml:space="preserve">und finanziellen Kundendaten erstellen sie eine </w:t>
            </w:r>
            <w:r w:rsidRPr="008C6364">
              <w:rPr>
                <w:rFonts w:cs="Arial"/>
                <w:szCs w:val="24"/>
                <w:lang w:eastAsia="de-DE" w:bidi="de-DE"/>
              </w:rPr>
              <w:t xml:space="preserve">Geeignetheitserklärung </w:t>
            </w:r>
            <w:r w:rsidRPr="008C6364">
              <w:rPr>
                <w:rFonts w:cs="Arial"/>
                <w:szCs w:val="24"/>
              </w:rPr>
              <w:t>und sprechen eine Empfehlung aus.</w:t>
            </w:r>
          </w:p>
          <w:p w14:paraId="77D8503B" w14:textId="2C10DA35" w:rsidR="0068573D" w:rsidRPr="008C6364" w:rsidRDefault="0068573D" w:rsidP="008C6364">
            <w:pPr>
              <w:spacing w:after="120"/>
              <w:jc w:val="left"/>
              <w:rPr>
                <w:rFonts w:eastAsia="Times New Roman" w:cs="Arial"/>
                <w:b/>
                <w:szCs w:val="24"/>
              </w:rPr>
            </w:pPr>
          </w:p>
          <w:p w14:paraId="4E5E634C" w14:textId="0D4A6FA0" w:rsidR="00AE6315" w:rsidRPr="008C6364" w:rsidRDefault="00AE6315" w:rsidP="008C6364">
            <w:pPr>
              <w:spacing w:after="120"/>
              <w:jc w:val="left"/>
              <w:rPr>
                <w:rFonts w:eastAsia="Times New Roman" w:cs="Arial"/>
                <w:b/>
                <w:szCs w:val="24"/>
              </w:rPr>
            </w:pPr>
            <w:r w:rsidRPr="008C6364">
              <w:rPr>
                <w:rFonts w:cs="Arial"/>
                <w:szCs w:val="24"/>
              </w:rPr>
              <w:t>Sie vergleichen Chancen- und Risikoprofile der bisher genannten Wertpapierarten.</w:t>
            </w:r>
          </w:p>
          <w:p w14:paraId="1FF3740A" w14:textId="77777777" w:rsidR="00AE6315" w:rsidRPr="008C6364" w:rsidRDefault="00AE6315" w:rsidP="008C6364">
            <w:pPr>
              <w:spacing w:after="120"/>
              <w:jc w:val="left"/>
              <w:rPr>
                <w:rFonts w:eastAsia="Times New Roman" w:cs="Arial"/>
                <w:b/>
                <w:szCs w:val="24"/>
              </w:rPr>
            </w:pPr>
          </w:p>
          <w:p w14:paraId="7BDE61F2" w14:textId="77777777" w:rsidR="00AE6315" w:rsidRPr="008C6364" w:rsidRDefault="00AE6315" w:rsidP="008C6364">
            <w:pPr>
              <w:spacing w:after="120"/>
              <w:jc w:val="left"/>
              <w:rPr>
                <w:rFonts w:eastAsia="Times New Roman" w:cs="Arial"/>
                <w:bCs/>
                <w:szCs w:val="24"/>
              </w:rPr>
            </w:pPr>
            <w:r w:rsidRPr="008C6364">
              <w:rPr>
                <w:rFonts w:eastAsia="Times New Roman" w:cs="Arial"/>
                <w:bCs/>
                <w:szCs w:val="24"/>
              </w:rPr>
              <w:t xml:space="preserve">Im </w:t>
            </w:r>
            <w:r w:rsidRPr="008C6364">
              <w:rPr>
                <w:rFonts w:eastAsia="Times New Roman" w:cs="Arial"/>
                <w:bCs/>
                <w:szCs w:val="24"/>
                <w:lang w:bidi="de-DE"/>
              </w:rPr>
              <w:t xml:space="preserve">Beratungsgespräch erläutern </w:t>
            </w:r>
            <w:r w:rsidRPr="008C6364">
              <w:rPr>
                <w:rFonts w:eastAsia="Times New Roman" w:cs="Arial"/>
                <w:bCs/>
                <w:szCs w:val="24"/>
              </w:rPr>
              <w:t xml:space="preserve">die </w:t>
            </w:r>
            <w:r w:rsidRPr="008C6364">
              <w:rPr>
                <w:rFonts w:eastAsia="Times New Roman" w:cs="Arial"/>
                <w:bCs/>
                <w:szCs w:val="24"/>
                <w:lang w:bidi="de-DE"/>
              </w:rPr>
              <w:t xml:space="preserve">Schülerinnen </w:t>
            </w:r>
            <w:r w:rsidRPr="008C6364">
              <w:rPr>
                <w:rFonts w:eastAsia="Times New Roman" w:cs="Arial"/>
                <w:bCs/>
                <w:szCs w:val="24"/>
              </w:rPr>
              <w:t xml:space="preserve">und </w:t>
            </w:r>
            <w:r w:rsidRPr="008C6364">
              <w:rPr>
                <w:rFonts w:eastAsia="Times New Roman" w:cs="Arial"/>
                <w:bCs/>
                <w:szCs w:val="24"/>
                <w:lang w:bidi="de-DE"/>
              </w:rPr>
              <w:t xml:space="preserve">Schüler </w:t>
            </w:r>
            <w:r w:rsidRPr="008C6364">
              <w:rPr>
                <w:rFonts w:eastAsia="Times New Roman" w:cs="Arial"/>
                <w:bCs/>
                <w:szCs w:val="24"/>
              </w:rPr>
              <w:t xml:space="preserve">den Kundinnen und </w:t>
            </w:r>
            <w:r w:rsidRPr="008C6364">
              <w:rPr>
                <w:rFonts w:eastAsia="Times New Roman" w:cs="Arial"/>
                <w:bCs/>
                <w:szCs w:val="24"/>
                <w:lang w:bidi="de-DE"/>
              </w:rPr>
              <w:t>Kunden</w:t>
            </w:r>
            <w:r w:rsidRPr="008C6364">
              <w:rPr>
                <w:rFonts w:eastAsia="Times New Roman" w:cs="Arial"/>
                <w:bCs/>
                <w:szCs w:val="24"/>
              </w:rPr>
              <w:t xml:space="preserve"> </w:t>
            </w:r>
            <w:r w:rsidRPr="008C6364">
              <w:rPr>
                <w:rFonts w:eastAsia="Times New Roman" w:cs="Arial"/>
                <w:bCs/>
                <w:szCs w:val="24"/>
                <w:lang w:bidi="de-DE"/>
              </w:rPr>
              <w:t xml:space="preserve">Möglichkeiten </w:t>
            </w:r>
            <w:r w:rsidRPr="008C6364">
              <w:rPr>
                <w:rFonts w:eastAsia="Times New Roman" w:cs="Arial"/>
                <w:bCs/>
                <w:szCs w:val="24"/>
              </w:rPr>
              <w:t xml:space="preserve">der Kapitalanlage, unterbreiten ihnen eine Anlageempfehlung und </w:t>
            </w:r>
            <w:r w:rsidRPr="008C6364">
              <w:rPr>
                <w:rFonts w:eastAsia="Times New Roman" w:cs="Arial"/>
                <w:bCs/>
                <w:szCs w:val="24"/>
                <w:lang w:bidi="de-DE"/>
              </w:rPr>
              <w:t>erklären</w:t>
            </w:r>
            <w:r w:rsidRPr="008C6364">
              <w:rPr>
                <w:rFonts w:eastAsia="Times New Roman" w:cs="Arial"/>
                <w:bCs/>
                <w:szCs w:val="24"/>
              </w:rPr>
              <w:t xml:space="preserve"> daraus resultierende Chancen (</w:t>
            </w:r>
            <w:r w:rsidRPr="008C6364">
              <w:rPr>
                <w:rFonts w:eastAsia="Times New Roman" w:cs="Arial"/>
                <w:bCs/>
                <w:i/>
                <w:iCs/>
                <w:szCs w:val="24"/>
              </w:rPr>
              <w:t>Rendite</w:t>
            </w:r>
            <w:r w:rsidRPr="008C6364">
              <w:rPr>
                <w:rFonts w:eastAsia="Times New Roman" w:cs="Arial"/>
                <w:bCs/>
                <w:szCs w:val="24"/>
              </w:rPr>
              <w:t>) und Risiken und der Börsenkurse.</w:t>
            </w:r>
          </w:p>
          <w:p w14:paraId="0969CBBE" w14:textId="77777777" w:rsidR="00AE6315" w:rsidRPr="008C6364" w:rsidRDefault="00AE6315" w:rsidP="008C6364">
            <w:pPr>
              <w:spacing w:after="120"/>
              <w:jc w:val="left"/>
              <w:rPr>
                <w:rFonts w:eastAsia="Times New Roman" w:cs="Arial"/>
                <w:b/>
                <w:szCs w:val="24"/>
              </w:rPr>
            </w:pPr>
          </w:p>
          <w:p w14:paraId="1D8FE2F2" w14:textId="76C46EBF" w:rsidR="0068573D" w:rsidRPr="008C6364" w:rsidRDefault="0068573D" w:rsidP="008C6364">
            <w:pPr>
              <w:spacing w:after="120"/>
              <w:jc w:val="left"/>
              <w:rPr>
                <w:rFonts w:eastAsia="Times New Roman" w:cs="Arial"/>
                <w:bCs/>
                <w:szCs w:val="24"/>
              </w:rPr>
            </w:pPr>
            <w:r w:rsidRPr="008C6364">
              <w:rPr>
                <w:rFonts w:eastAsia="Times New Roman" w:cs="Arial"/>
                <w:bCs/>
                <w:szCs w:val="24"/>
              </w:rPr>
              <w:t xml:space="preserve">Im Sinne einer langfristigen Kundenbeziehung betreuen die Schülerinnen und Schüler die Kundinnen und Kunden kontinuierlich, kontrollieren den Erfolg ihrer Anlageempfehlungen und </w:t>
            </w:r>
            <w:r w:rsidRPr="008C6364">
              <w:rPr>
                <w:rFonts w:eastAsia="Times New Roman" w:cs="Arial"/>
                <w:bCs/>
                <w:szCs w:val="24"/>
              </w:rPr>
              <w:lastRenderedPageBreak/>
              <w:t>beraten die Kundinnen und Kunden zur Optimierung der Kapitalanlagen im Rahmen des Lebenszyklus.</w:t>
            </w:r>
          </w:p>
          <w:p w14:paraId="2D80378B" w14:textId="77777777" w:rsidR="0068573D" w:rsidRPr="008C6364" w:rsidRDefault="0068573D" w:rsidP="008C6364">
            <w:pPr>
              <w:spacing w:after="120"/>
              <w:jc w:val="left"/>
              <w:rPr>
                <w:rFonts w:eastAsia="Times New Roman" w:cs="Arial"/>
                <w:b/>
                <w:szCs w:val="24"/>
              </w:rPr>
            </w:pPr>
          </w:p>
          <w:p w14:paraId="76D21BA3" w14:textId="32FD2519" w:rsidR="006D464B" w:rsidRPr="008C6364" w:rsidRDefault="008C6364" w:rsidP="008C6364">
            <w:pPr>
              <w:spacing w:after="120"/>
              <w:jc w:val="left"/>
              <w:rPr>
                <w:rFonts w:eastAsia="Times New Roman" w:cs="Arial"/>
                <w:szCs w:val="24"/>
              </w:rPr>
            </w:pPr>
            <w:r>
              <w:rPr>
                <w:rFonts w:eastAsia="Times New Roman" w:cs="Arial"/>
                <w:b/>
                <w:szCs w:val="24"/>
              </w:rPr>
              <w:t xml:space="preserve">Mögliche </w:t>
            </w:r>
            <w:r w:rsidR="006D464B" w:rsidRPr="008C6364">
              <w:rPr>
                <w:rFonts w:eastAsia="Times New Roman" w:cs="Arial"/>
                <w:b/>
                <w:szCs w:val="24"/>
              </w:rPr>
              <w:t xml:space="preserve">Lernsituation </w:t>
            </w:r>
          </w:p>
          <w:p w14:paraId="757B311A" w14:textId="156B122A" w:rsidR="006D464B" w:rsidRPr="008C6364" w:rsidRDefault="006D464B" w:rsidP="008C6364">
            <w:pPr>
              <w:spacing w:after="120"/>
              <w:jc w:val="left"/>
              <w:rPr>
                <w:rFonts w:cs="Arial"/>
                <w:szCs w:val="24"/>
              </w:rPr>
            </w:pPr>
            <w:r w:rsidRPr="008C6364">
              <w:rPr>
                <w:rFonts w:cs="Arial"/>
                <w:szCs w:val="24"/>
              </w:rPr>
              <w:t>Ein Bestandskunde ist befördert worden und hat deutlich mehr Geld zur Verfügung.</w:t>
            </w:r>
          </w:p>
          <w:p w14:paraId="6AC4237B" w14:textId="77777777" w:rsidR="00D650A2" w:rsidRDefault="001A2A80" w:rsidP="008C6364">
            <w:pPr>
              <w:spacing w:after="120"/>
              <w:jc w:val="left"/>
              <w:rPr>
                <w:rFonts w:eastAsia="Times New Roman" w:cs="Arial"/>
                <w:bCs/>
                <w:szCs w:val="24"/>
              </w:rPr>
            </w:pPr>
            <w:r w:rsidRPr="008C6364">
              <w:rPr>
                <w:rFonts w:eastAsia="Times New Roman" w:cs="Arial"/>
                <w:bCs/>
                <w:szCs w:val="24"/>
              </w:rPr>
              <w:t>9</w:t>
            </w:r>
            <w:r w:rsidR="006D464B" w:rsidRPr="008C6364">
              <w:rPr>
                <w:rFonts w:eastAsia="Times New Roman" w:cs="Arial"/>
                <w:bCs/>
                <w:szCs w:val="24"/>
              </w:rPr>
              <w:t xml:space="preserve"> </w:t>
            </w:r>
            <w:r w:rsidR="008C6364" w:rsidRPr="008C6364">
              <w:rPr>
                <w:rFonts w:eastAsia="Times New Roman" w:cs="Arial"/>
                <w:bCs/>
                <w:szCs w:val="24"/>
              </w:rPr>
              <w:t>Stunden</w:t>
            </w:r>
          </w:p>
          <w:p w14:paraId="1F6B4105" w14:textId="3484EEA6" w:rsidR="008C6364" w:rsidRPr="008C6364" w:rsidRDefault="008C6364" w:rsidP="008C6364">
            <w:pPr>
              <w:spacing w:after="120"/>
              <w:jc w:val="left"/>
              <w:rPr>
                <w:rFonts w:eastAsia="Times New Roman" w:cs="Arial"/>
                <w:b/>
                <w:szCs w:val="24"/>
              </w:rPr>
            </w:pPr>
          </w:p>
        </w:tc>
        <w:tc>
          <w:tcPr>
            <w:tcW w:w="6098" w:type="dxa"/>
            <w:gridSpan w:val="3"/>
          </w:tcPr>
          <w:p w14:paraId="69468D9A" w14:textId="77777777" w:rsidR="006D464B" w:rsidRPr="008C6364" w:rsidRDefault="006D464B" w:rsidP="008C6364">
            <w:pPr>
              <w:tabs>
                <w:tab w:val="center" w:pos="717"/>
              </w:tabs>
              <w:spacing w:after="120"/>
              <w:jc w:val="left"/>
              <w:rPr>
                <w:rFonts w:eastAsia="Times New Roman" w:cs="Arial"/>
                <w:szCs w:val="24"/>
              </w:rPr>
            </w:pPr>
            <w:r w:rsidRPr="008C6364">
              <w:rPr>
                <w:rFonts w:eastAsia="Times New Roman" w:cs="Arial"/>
                <w:b/>
                <w:szCs w:val="24"/>
              </w:rPr>
              <w:lastRenderedPageBreak/>
              <w:t>Fachkompetenz:</w:t>
            </w:r>
            <w:r w:rsidRPr="008C6364">
              <w:rPr>
                <w:rFonts w:eastAsia="Times New Roman" w:cs="Arial"/>
                <w:szCs w:val="24"/>
              </w:rPr>
              <w:t xml:space="preserve"> </w:t>
            </w:r>
          </w:p>
          <w:p w14:paraId="54EA9A10" w14:textId="77777777" w:rsidR="00AE6315" w:rsidRPr="008C6364" w:rsidRDefault="006D464B" w:rsidP="008C6364">
            <w:pPr>
              <w:tabs>
                <w:tab w:val="center" w:pos="717"/>
              </w:tabs>
              <w:spacing w:after="120"/>
              <w:jc w:val="left"/>
              <w:rPr>
                <w:rFonts w:eastAsia="Times New Roman" w:cs="Arial"/>
                <w:szCs w:val="24"/>
              </w:rPr>
            </w:pPr>
            <w:r w:rsidRPr="008C6364">
              <w:rPr>
                <w:rFonts w:eastAsia="Times New Roman" w:cs="Arial"/>
                <w:szCs w:val="24"/>
              </w:rPr>
              <w:t xml:space="preserve">Die </w:t>
            </w:r>
            <w:proofErr w:type="spellStart"/>
            <w:r w:rsidRPr="008C6364">
              <w:rPr>
                <w:rFonts w:eastAsia="Times New Roman" w:cs="Arial"/>
                <w:szCs w:val="24"/>
              </w:rPr>
              <w:t>SuS</w:t>
            </w:r>
            <w:proofErr w:type="spellEnd"/>
          </w:p>
          <w:p w14:paraId="60FED87D" w14:textId="53608F93" w:rsidR="00AE6315" w:rsidRPr="008C6364" w:rsidRDefault="00AE6315" w:rsidP="008C6364">
            <w:pPr>
              <w:tabs>
                <w:tab w:val="center" w:pos="717"/>
              </w:tabs>
              <w:spacing w:after="120"/>
              <w:jc w:val="left"/>
              <w:rPr>
                <w:rFonts w:eastAsia="Times New Roman" w:cs="Arial"/>
                <w:szCs w:val="24"/>
              </w:rPr>
            </w:pPr>
            <w:r w:rsidRPr="008C6364">
              <w:rPr>
                <w:rFonts w:eastAsia="Times New Roman" w:cs="Arial"/>
                <w:szCs w:val="24"/>
              </w:rPr>
              <w:t>… vergleichen Anlageformen unter verschiedenen Aspekten</w:t>
            </w:r>
          </w:p>
          <w:p w14:paraId="52B343EE" w14:textId="0A2E247D" w:rsidR="006D464B" w:rsidRPr="008C6364" w:rsidRDefault="00AE6315" w:rsidP="008C6364">
            <w:pPr>
              <w:tabs>
                <w:tab w:val="center" w:pos="717"/>
              </w:tabs>
              <w:spacing w:after="120"/>
              <w:jc w:val="left"/>
              <w:rPr>
                <w:rFonts w:eastAsia="Times New Roman" w:cs="Arial"/>
                <w:szCs w:val="24"/>
              </w:rPr>
            </w:pPr>
            <w:r w:rsidRPr="008C6364">
              <w:rPr>
                <w:rFonts w:eastAsia="Times New Roman" w:cs="Arial"/>
                <w:szCs w:val="24"/>
              </w:rPr>
              <w:t>…</w:t>
            </w:r>
            <w:r w:rsidR="006D464B" w:rsidRPr="008C6364">
              <w:rPr>
                <w:rFonts w:eastAsia="Times New Roman" w:cs="Arial"/>
                <w:szCs w:val="24"/>
              </w:rPr>
              <w:t xml:space="preserve"> optimieren Kapitalanlagen im Rahmen des </w:t>
            </w:r>
            <w:proofErr w:type="spellStart"/>
            <w:r w:rsidR="006D464B" w:rsidRPr="008C6364">
              <w:rPr>
                <w:rFonts w:eastAsia="Times New Roman" w:cs="Arial"/>
                <w:szCs w:val="24"/>
              </w:rPr>
              <w:t>Lebenszyklus</w:t>
            </w:r>
            <w:r w:rsidRPr="008C6364">
              <w:rPr>
                <w:rFonts w:eastAsia="Times New Roman" w:cs="Arial"/>
                <w:szCs w:val="24"/>
              </w:rPr>
              <w:t>ses</w:t>
            </w:r>
            <w:proofErr w:type="spellEnd"/>
          </w:p>
          <w:p w14:paraId="65B1334C" w14:textId="77777777" w:rsidR="00AE6315" w:rsidRPr="008C6364" w:rsidRDefault="00AE6315" w:rsidP="008C6364">
            <w:pPr>
              <w:tabs>
                <w:tab w:val="center" w:pos="717"/>
              </w:tabs>
              <w:spacing w:after="120"/>
              <w:jc w:val="left"/>
              <w:rPr>
                <w:rFonts w:eastAsia="Times New Roman" w:cs="Arial"/>
                <w:b/>
                <w:color w:val="000000" w:themeColor="text1"/>
                <w:szCs w:val="24"/>
                <w:u w:val="single"/>
              </w:rPr>
            </w:pPr>
          </w:p>
          <w:p w14:paraId="61391A68" w14:textId="4B7514F1" w:rsidR="006D464B" w:rsidRPr="008C6364" w:rsidRDefault="006D464B" w:rsidP="008C6364">
            <w:pPr>
              <w:tabs>
                <w:tab w:val="center" w:pos="717"/>
              </w:tabs>
              <w:spacing w:after="120"/>
              <w:jc w:val="left"/>
              <w:rPr>
                <w:rFonts w:eastAsia="Times New Roman" w:cs="Arial"/>
                <w:b/>
                <w:color w:val="000000" w:themeColor="text1"/>
                <w:szCs w:val="24"/>
                <w:u w:val="single"/>
              </w:rPr>
            </w:pPr>
            <w:r w:rsidRPr="008C6364">
              <w:rPr>
                <w:rFonts w:eastAsia="Times New Roman" w:cs="Arial"/>
                <w:b/>
                <w:color w:val="000000" w:themeColor="text1"/>
                <w:szCs w:val="24"/>
                <w:u w:val="single"/>
              </w:rPr>
              <w:t>Mögliche Inhalte:</w:t>
            </w:r>
          </w:p>
          <w:p w14:paraId="70AA14A3" w14:textId="43D0C636" w:rsidR="00D650A2" w:rsidRPr="008C6364" w:rsidRDefault="00683242" w:rsidP="008C636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r w:rsidRPr="008C6364">
              <w:rPr>
                <w:rFonts w:eastAsia="Times New Roman" w:cs="Arial"/>
                <w:bCs/>
                <w:szCs w:val="24"/>
              </w:rPr>
              <w:t>zum Beispiel Beratungsgespräche für Kundinnen und Kunden in verschiedenen Lebenssituationen (Renteneintritt rückt näher, regelmäßiger Geldbedarf für studierende Kinder, Erbschaft…)</w:t>
            </w:r>
          </w:p>
        </w:tc>
        <w:tc>
          <w:tcPr>
            <w:tcW w:w="2483" w:type="dxa"/>
          </w:tcPr>
          <w:p w14:paraId="47E6976B" w14:textId="3B50D319" w:rsidR="00D650A2" w:rsidRPr="003227F2" w:rsidRDefault="00D650A2" w:rsidP="008C6364">
            <w:pPr>
              <w:spacing w:after="120"/>
              <w:jc w:val="left"/>
              <w:rPr>
                <w:rFonts w:eastAsia="Times New Roman" w:cs="Arial"/>
              </w:rPr>
            </w:pPr>
          </w:p>
        </w:tc>
        <w:tc>
          <w:tcPr>
            <w:tcW w:w="2729" w:type="dxa"/>
          </w:tcPr>
          <w:p w14:paraId="744BB46B" w14:textId="77777777" w:rsidR="00D650A2" w:rsidRPr="003227F2" w:rsidRDefault="00D650A2" w:rsidP="008C6364">
            <w:pPr>
              <w:spacing w:after="120"/>
              <w:jc w:val="left"/>
              <w:rPr>
                <w:rFonts w:eastAsia="Times New Roman" w:cs="Arial"/>
              </w:rPr>
            </w:pPr>
          </w:p>
        </w:tc>
      </w:tr>
      <w:tr w:rsidR="00C42F20" w:rsidRPr="003227F2" w14:paraId="1307DA45" w14:textId="77777777" w:rsidTr="008C6364">
        <w:tc>
          <w:tcPr>
            <w:tcW w:w="2977" w:type="dxa"/>
            <w:tcBorders>
              <w:bottom w:val="single" w:sz="4" w:space="0" w:color="000000"/>
            </w:tcBorders>
          </w:tcPr>
          <w:p w14:paraId="4FD88110" w14:textId="5988C37A" w:rsidR="00C42F20" w:rsidRPr="008C6364" w:rsidRDefault="00C42F20" w:rsidP="008C6364">
            <w:pPr>
              <w:spacing w:after="120"/>
              <w:jc w:val="left"/>
              <w:rPr>
                <w:rFonts w:eastAsia="Times New Roman" w:cs="Arial"/>
                <w:szCs w:val="24"/>
              </w:rPr>
            </w:pPr>
            <w:r w:rsidRPr="008C6364">
              <w:rPr>
                <w:rFonts w:eastAsia="Times New Roman" w:cs="Arial"/>
                <w:b/>
                <w:szCs w:val="24"/>
              </w:rPr>
              <w:lastRenderedPageBreak/>
              <w:t xml:space="preserve">Kompetenz </w:t>
            </w:r>
            <w:r w:rsidR="00540D9C" w:rsidRPr="008C6364">
              <w:rPr>
                <w:rFonts w:eastAsia="Times New Roman" w:cs="Arial"/>
                <w:b/>
                <w:szCs w:val="24"/>
              </w:rPr>
              <w:t>7</w:t>
            </w:r>
          </w:p>
          <w:p w14:paraId="3FDC33BB" w14:textId="77777777" w:rsidR="00C42F20" w:rsidRPr="008C6364" w:rsidRDefault="00C42F20" w:rsidP="008C6364">
            <w:pPr>
              <w:spacing w:after="120"/>
              <w:jc w:val="left"/>
              <w:rPr>
                <w:rFonts w:cs="Arial"/>
                <w:szCs w:val="24"/>
              </w:rPr>
            </w:pPr>
            <w:r w:rsidRPr="008C6364">
              <w:rPr>
                <w:rFonts w:cs="Arial"/>
                <w:szCs w:val="24"/>
              </w:rPr>
              <w:t xml:space="preserve">In Hinblick auf Kundenzufriedenheit und Kundenbindung reflektieren die Schülerinnen und Schüler ihr Service- und Kommunikationsverhalten im Beratungsgespräch und holen sich ein Kundenfeedback ein. </w:t>
            </w:r>
          </w:p>
          <w:p w14:paraId="7DB95C81" w14:textId="77777777" w:rsidR="00C42F20" w:rsidRPr="008C6364" w:rsidRDefault="00C42F20" w:rsidP="008C6364">
            <w:pPr>
              <w:spacing w:after="120"/>
              <w:jc w:val="left"/>
              <w:rPr>
                <w:rFonts w:cs="Arial"/>
                <w:szCs w:val="24"/>
              </w:rPr>
            </w:pPr>
          </w:p>
          <w:p w14:paraId="2A727523" w14:textId="29311019" w:rsidR="00C42F20" w:rsidRPr="008C6364" w:rsidRDefault="001A2A80" w:rsidP="008C6364">
            <w:pPr>
              <w:spacing w:after="120"/>
              <w:jc w:val="left"/>
              <w:rPr>
                <w:rFonts w:eastAsia="Times New Roman" w:cs="Arial"/>
                <w:b/>
                <w:szCs w:val="24"/>
              </w:rPr>
            </w:pPr>
            <w:r w:rsidRPr="008C6364">
              <w:rPr>
                <w:rFonts w:eastAsia="Times New Roman" w:cs="Arial"/>
                <w:bCs/>
                <w:szCs w:val="24"/>
              </w:rPr>
              <w:lastRenderedPageBreak/>
              <w:t>3</w:t>
            </w:r>
            <w:r w:rsidR="00C42F20" w:rsidRPr="008C6364">
              <w:rPr>
                <w:rFonts w:eastAsia="Times New Roman" w:cs="Arial"/>
                <w:bCs/>
                <w:szCs w:val="24"/>
              </w:rPr>
              <w:t xml:space="preserve"> </w:t>
            </w:r>
            <w:r w:rsidR="008C6364" w:rsidRPr="008C6364">
              <w:rPr>
                <w:rFonts w:eastAsia="Times New Roman" w:cs="Arial"/>
                <w:bCs/>
                <w:szCs w:val="24"/>
              </w:rPr>
              <w:t>Stunden</w:t>
            </w:r>
          </w:p>
        </w:tc>
        <w:tc>
          <w:tcPr>
            <w:tcW w:w="6098" w:type="dxa"/>
            <w:gridSpan w:val="3"/>
            <w:tcBorders>
              <w:bottom w:val="single" w:sz="4" w:space="0" w:color="000000"/>
            </w:tcBorders>
          </w:tcPr>
          <w:p w14:paraId="7551C163" w14:textId="77777777" w:rsidR="00C42F20" w:rsidRPr="008C6364" w:rsidRDefault="00C42F20" w:rsidP="008C6364">
            <w:pPr>
              <w:tabs>
                <w:tab w:val="center" w:pos="717"/>
              </w:tabs>
              <w:spacing w:after="120"/>
              <w:jc w:val="left"/>
              <w:rPr>
                <w:rFonts w:eastAsia="Times New Roman" w:cs="Arial"/>
                <w:szCs w:val="24"/>
              </w:rPr>
            </w:pPr>
            <w:r w:rsidRPr="008C6364">
              <w:rPr>
                <w:rFonts w:eastAsia="Times New Roman" w:cs="Arial"/>
                <w:b/>
                <w:szCs w:val="24"/>
              </w:rPr>
              <w:lastRenderedPageBreak/>
              <w:t>Fachkompetenz:</w:t>
            </w:r>
            <w:r w:rsidRPr="008C6364">
              <w:rPr>
                <w:rFonts w:eastAsia="Times New Roman" w:cs="Arial"/>
                <w:szCs w:val="24"/>
              </w:rPr>
              <w:t xml:space="preserve"> </w:t>
            </w:r>
          </w:p>
          <w:p w14:paraId="5C74E18F" w14:textId="77777777" w:rsidR="00C42F20" w:rsidRPr="008C6364" w:rsidRDefault="00C42F20" w:rsidP="008C6364">
            <w:pPr>
              <w:tabs>
                <w:tab w:val="center" w:pos="717"/>
              </w:tabs>
              <w:spacing w:after="120"/>
              <w:jc w:val="left"/>
              <w:rPr>
                <w:rFonts w:eastAsia="Times New Roman" w:cs="Arial"/>
                <w:szCs w:val="24"/>
              </w:rPr>
            </w:pPr>
            <w:r w:rsidRPr="008C6364">
              <w:rPr>
                <w:rFonts w:eastAsia="Times New Roman" w:cs="Arial"/>
                <w:szCs w:val="24"/>
              </w:rPr>
              <w:t xml:space="preserve">Die </w:t>
            </w:r>
            <w:proofErr w:type="spellStart"/>
            <w:r w:rsidRPr="008C6364">
              <w:rPr>
                <w:rFonts w:eastAsia="Times New Roman" w:cs="Arial"/>
                <w:szCs w:val="24"/>
              </w:rPr>
              <w:t>SuS</w:t>
            </w:r>
            <w:proofErr w:type="spellEnd"/>
          </w:p>
          <w:p w14:paraId="0AFE08B0" w14:textId="77777777" w:rsidR="00C42F20" w:rsidRPr="008C6364" w:rsidRDefault="00C42F20" w:rsidP="008C6364">
            <w:pPr>
              <w:tabs>
                <w:tab w:val="center" w:pos="717"/>
              </w:tabs>
              <w:spacing w:after="120"/>
              <w:jc w:val="left"/>
              <w:rPr>
                <w:rFonts w:eastAsia="Times New Roman" w:cs="Arial"/>
                <w:szCs w:val="24"/>
              </w:rPr>
            </w:pPr>
            <w:r w:rsidRPr="008C6364">
              <w:rPr>
                <w:rFonts w:eastAsia="Times New Roman" w:cs="Arial"/>
                <w:szCs w:val="24"/>
              </w:rPr>
              <w:t>… beurteilen ihr Service- und Kommunikationsverhalten im Beratungsgespräch.</w:t>
            </w:r>
          </w:p>
          <w:p w14:paraId="4EA00454" w14:textId="77777777" w:rsidR="00C42F20" w:rsidRPr="008C6364" w:rsidRDefault="00C42F20" w:rsidP="008C6364">
            <w:pPr>
              <w:tabs>
                <w:tab w:val="center" w:pos="717"/>
              </w:tabs>
              <w:spacing w:after="120"/>
              <w:jc w:val="left"/>
              <w:rPr>
                <w:rFonts w:eastAsia="Times New Roman" w:cs="Arial"/>
                <w:szCs w:val="24"/>
              </w:rPr>
            </w:pPr>
            <w:r w:rsidRPr="008C6364">
              <w:rPr>
                <w:rFonts w:eastAsia="Times New Roman" w:cs="Arial"/>
                <w:szCs w:val="24"/>
              </w:rPr>
              <w:t>… holen sich ein Kundenfeedback ein.</w:t>
            </w:r>
          </w:p>
          <w:p w14:paraId="6BD2F3CA" w14:textId="77777777" w:rsidR="00C42F20" w:rsidRPr="008C6364" w:rsidRDefault="00C42F20" w:rsidP="008C6364">
            <w:pPr>
              <w:tabs>
                <w:tab w:val="center" w:pos="717"/>
              </w:tabs>
              <w:spacing w:after="120"/>
              <w:jc w:val="left"/>
              <w:rPr>
                <w:rFonts w:eastAsia="Times New Roman" w:cs="Arial"/>
                <w:szCs w:val="24"/>
              </w:rPr>
            </w:pPr>
          </w:p>
          <w:p w14:paraId="17AEA802" w14:textId="77777777" w:rsidR="00C42F20" w:rsidRPr="008C6364" w:rsidRDefault="00C42F20" w:rsidP="008C6364">
            <w:pPr>
              <w:tabs>
                <w:tab w:val="center" w:pos="717"/>
              </w:tabs>
              <w:spacing w:after="120"/>
              <w:jc w:val="left"/>
              <w:rPr>
                <w:rFonts w:eastAsia="Times New Roman" w:cs="Arial"/>
                <w:b/>
                <w:color w:val="000000" w:themeColor="text1"/>
                <w:szCs w:val="24"/>
                <w:u w:val="single"/>
              </w:rPr>
            </w:pPr>
            <w:r w:rsidRPr="008C6364">
              <w:rPr>
                <w:rFonts w:eastAsia="Times New Roman" w:cs="Arial"/>
                <w:b/>
                <w:color w:val="000000" w:themeColor="text1"/>
                <w:szCs w:val="24"/>
                <w:u w:val="single"/>
              </w:rPr>
              <w:t>Mögliche Inhalte:</w:t>
            </w:r>
          </w:p>
          <w:p w14:paraId="04047B96" w14:textId="227007FB" w:rsidR="00C42F20" w:rsidRPr="008C6364" w:rsidRDefault="00C42F20" w:rsidP="008C6364">
            <w:pPr>
              <w:tabs>
                <w:tab w:val="center" w:pos="717"/>
              </w:tabs>
              <w:spacing w:after="120"/>
              <w:jc w:val="left"/>
              <w:rPr>
                <w:rFonts w:eastAsia="Times New Roman" w:cs="Arial"/>
                <w:b/>
                <w:szCs w:val="24"/>
              </w:rPr>
            </w:pPr>
            <w:r w:rsidRPr="008C6364">
              <w:rPr>
                <w:rFonts w:eastAsia="Times New Roman" w:cs="Arial"/>
                <w:bCs/>
                <w:szCs w:val="24"/>
              </w:rPr>
              <w:t xml:space="preserve">Erstellung zum Beispiel einer Checkliste für geeignetes Service- und Kommunikationsverhalten (auch bei </w:t>
            </w:r>
            <w:r w:rsidRPr="008C6364">
              <w:rPr>
                <w:rFonts w:eastAsia="Times New Roman" w:cs="Arial"/>
                <w:bCs/>
                <w:szCs w:val="24"/>
              </w:rPr>
              <w:lastRenderedPageBreak/>
              <w:t>Änderungen der Lebenssituation der Kunden oder im Leistungsfall)</w:t>
            </w:r>
          </w:p>
        </w:tc>
        <w:tc>
          <w:tcPr>
            <w:tcW w:w="2483" w:type="dxa"/>
            <w:tcBorders>
              <w:bottom w:val="single" w:sz="4" w:space="0" w:color="000000"/>
            </w:tcBorders>
          </w:tcPr>
          <w:p w14:paraId="3B05E1FD" w14:textId="77777777" w:rsidR="00C42F20" w:rsidRPr="003227F2" w:rsidRDefault="00C42F20" w:rsidP="008C6364">
            <w:pPr>
              <w:spacing w:after="120"/>
              <w:jc w:val="left"/>
              <w:rPr>
                <w:rFonts w:eastAsia="Times New Roman" w:cs="Arial"/>
              </w:rPr>
            </w:pPr>
          </w:p>
        </w:tc>
        <w:tc>
          <w:tcPr>
            <w:tcW w:w="2729" w:type="dxa"/>
            <w:tcBorders>
              <w:bottom w:val="single" w:sz="4" w:space="0" w:color="000000"/>
            </w:tcBorders>
          </w:tcPr>
          <w:p w14:paraId="6BBB7F19" w14:textId="3EEEE4F3" w:rsidR="00C42F20" w:rsidRPr="003227F2" w:rsidRDefault="00C42F20" w:rsidP="008C6364">
            <w:pPr>
              <w:spacing w:after="120"/>
              <w:jc w:val="left"/>
              <w:rPr>
                <w:rFonts w:eastAsia="Times New Roman" w:cs="Arial"/>
              </w:rPr>
            </w:pPr>
            <w:r>
              <w:rPr>
                <w:rFonts w:eastAsia="Times New Roman" w:cs="Arial"/>
              </w:rPr>
              <w:t>LF 3</w:t>
            </w:r>
            <w:r w:rsidRPr="00AA7056">
              <w:rPr>
                <w:rFonts w:eastAsia="Times New Roman" w:cs="Arial"/>
              </w:rPr>
              <w:t>: Kunden über verschiedene Kommunikations- und Vertriebskanäle gewinnen</w:t>
            </w:r>
          </w:p>
        </w:tc>
      </w:tr>
      <w:bookmarkEnd w:id="1"/>
      <w:bookmarkEnd w:id="2"/>
    </w:tbl>
    <w:p w14:paraId="48662276" w14:textId="77777777" w:rsidR="00A961C7" w:rsidRDefault="00A961C7" w:rsidP="003C2563">
      <w:pPr>
        <w:pStyle w:val="berschrift4"/>
        <w:ind w:left="0" w:firstLine="0"/>
      </w:pPr>
    </w:p>
    <w:sectPr w:rsidR="00A961C7" w:rsidSect="003C2563">
      <w:headerReference w:type="default" r:id="rId11"/>
      <w:footerReference w:type="default" r:id="rId12"/>
      <w:pgSz w:w="16838" w:h="11906" w:orient="landscape"/>
      <w:pgMar w:top="1417" w:right="1417" w:bottom="1417" w:left="1134"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595A9" w14:textId="77777777" w:rsidR="00C000AA" w:rsidRDefault="00C000AA">
      <w:pPr>
        <w:spacing w:after="0" w:line="240" w:lineRule="auto"/>
      </w:pPr>
      <w:r>
        <w:separator/>
      </w:r>
    </w:p>
  </w:endnote>
  <w:endnote w:type="continuationSeparator" w:id="0">
    <w:p w14:paraId="15EEDE1C" w14:textId="77777777" w:rsidR="00C000AA" w:rsidRDefault="00C0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18A02" w14:textId="3E69E8B0" w:rsidR="000A28E1" w:rsidRDefault="002A7B4D" w:rsidP="008C6364">
    <w:pPr>
      <w:pBdr>
        <w:top w:val="single" w:sz="4" w:space="1" w:color="D9D9D9"/>
      </w:pBdr>
      <w:tabs>
        <w:tab w:val="center" w:pos="4536"/>
        <w:tab w:val="right" w:pos="9072"/>
      </w:tabs>
      <w:rPr>
        <w:sz w:val="20"/>
        <w:szCs w:val="20"/>
      </w:rPr>
    </w:pPr>
    <w:sdt>
      <w:sdtPr>
        <w:id w:val="-331144428"/>
        <w:docPartObj>
          <w:docPartGallery w:val="Page Numbers (Bottom of Page)"/>
          <w:docPartUnique/>
        </w:docPartObj>
      </w:sdtPr>
      <w:sdtEndPr/>
      <w:sdtContent>
        <w:r w:rsidR="008C6364">
          <w:t xml:space="preserve">Stand: Februar 2023 </w:t>
        </w:r>
        <w:r w:rsidR="008C6364">
          <w:tab/>
        </w:r>
        <w:r w:rsidR="008C6364">
          <w:tab/>
        </w:r>
        <w:r w:rsidR="008C6364">
          <w:tab/>
        </w:r>
        <w:r w:rsidR="008C6364">
          <w:tab/>
        </w:r>
        <w:r w:rsidR="008C6364">
          <w:tab/>
        </w:r>
        <w:r w:rsidR="008C6364">
          <w:tab/>
        </w:r>
        <w:r w:rsidR="008C6364">
          <w:tab/>
        </w:r>
        <w:r w:rsidR="000A28E1">
          <w:rPr>
            <w:rFonts w:eastAsia="Times New Roman" w:cs="Arial"/>
            <w:sz w:val="20"/>
            <w:szCs w:val="20"/>
          </w:rPr>
          <w:t>Seite</w:t>
        </w:r>
        <w:r w:rsidR="000A28E1">
          <w:rPr>
            <w:sz w:val="20"/>
            <w:szCs w:val="20"/>
          </w:rPr>
          <w:t xml:space="preserve"> </w:t>
        </w:r>
        <w:r w:rsidR="000A28E1">
          <w:rPr>
            <w:sz w:val="20"/>
            <w:szCs w:val="20"/>
          </w:rPr>
          <w:fldChar w:fldCharType="begin"/>
        </w:r>
        <w:r w:rsidR="000A28E1">
          <w:rPr>
            <w:sz w:val="20"/>
            <w:szCs w:val="20"/>
          </w:rPr>
          <w:instrText>PAGE   \* MERGEFORMAT</w:instrText>
        </w:r>
        <w:r w:rsidR="000A28E1">
          <w:rPr>
            <w:sz w:val="20"/>
            <w:szCs w:val="20"/>
          </w:rPr>
          <w:fldChar w:fldCharType="separate"/>
        </w:r>
        <w:r w:rsidR="00E14228">
          <w:rPr>
            <w:noProof/>
            <w:sz w:val="20"/>
            <w:szCs w:val="20"/>
          </w:rPr>
          <w:t>22</w:t>
        </w:r>
        <w:r w:rsidR="000A28E1">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4F92F" w14:textId="77777777" w:rsidR="00C000AA" w:rsidRDefault="00C000AA">
      <w:pPr>
        <w:spacing w:after="0" w:line="240" w:lineRule="auto"/>
      </w:pPr>
      <w:r>
        <w:separator/>
      </w:r>
    </w:p>
  </w:footnote>
  <w:footnote w:type="continuationSeparator" w:id="0">
    <w:p w14:paraId="364B441B" w14:textId="77777777" w:rsidR="00C000AA" w:rsidRDefault="00C0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46A7" w14:textId="54428204" w:rsidR="008C6364" w:rsidRDefault="008C6364" w:rsidP="008C6364">
    <w:pPr>
      <w:pStyle w:val="Kopfzeile"/>
      <w:tabs>
        <w:tab w:val="clear" w:pos="9072"/>
        <w:tab w:val="left" w:pos="9460"/>
      </w:tabs>
    </w:pPr>
    <w:bookmarkStart w:id="4" w:name="_Hlk108102472"/>
    <w:bookmarkStart w:id="5" w:name="_Hlk108102473"/>
    <w:r>
      <w:t>Kaufmann/-frau für Versicherungen und Finanzanlagen, Lernfeldstrukturanalyse</w:t>
    </w:r>
    <w:bookmarkEnd w:id="4"/>
    <w:bookmarkEnd w:id="5"/>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1D2"/>
    <w:multiLevelType w:val="hybridMultilevel"/>
    <w:tmpl w:val="DF486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6809D8"/>
    <w:multiLevelType w:val="hybridMultilevel"/>
    <w:tmpl w:val="A634959A"/>
    <w:lvl w:ilvl="0" w:tplc="9B627FDE">
      <w:start w:val="1"/>
      <w:numFmt w:val="bullet"/>
      <w:lvlText w:val=""/>
      <w:lvlJc w:val="left"/>
      <w:pPr>
        <w:ind w:left="720" w:hanging="360"/>
      </w:pPr>
      <w:rPr>
        <w:rFonts w:ascii="Symbol" w:hAnsi="Symbol" w:hint="default"/>
      </w:rPr>
    </w:lvl>
    <w:lvl w:ilvl="1" w:tplc="DC30AC52">
      <w:start w:val="1"/>
      <w:numFmt w:val="bullet"/>
      <w:lvlText w:val="o"/>
      <w:lvlJc w:val="left"/>
      <w:pPr>
        <w:ind w:left="1440" w:hanging="360"/>
      </w:pPr>
      <w:rPr>
        <w:rFonts w:ascii="Courier New" w:hAnsi="Courier New" w:cs="Courier New" w:hint="default"/>
      </w:rPr>
    </w:lvl>
    <w:lvl w:ilvl="2" w:tplc="3C085842">
      <w:start w:val="1"/>
      <w:numFmt w:val="bullet"/>
      <w:lvlText w:val=""/>
      <w:lvlJc w:val="left"/>
      <w:pPr>
        <w:ind w:left="2160" w:hanging="360"/>
      </w:pPr>
      <w:rPr>
        <w:rFonts w:ascii="Wingdings" w:hAnsi="Wingdings" w:hint="default"/>
      </w:rPr>
    </w:lvl>
    <w:lvl w:ilvl="3" w:tplc="30A22EE6">
      <w:start w:val="1"/>
      <w:numFmt w:val="bullet"/>
      <w:lvlText w:val=""/>
      <w:lvlJc w:val="left"/>
      <w:pPr>
        <w:ind w:left="2880" w:hanging="360"/>
      </w:pPr>
      <w:rPr>
        <w:rFonts w:ascii="Symbol" w:hAnsi="Symbol" w:hint="default"/>
      </w:rPr>
    </w:lvl>
    <w:lvl w:ilvl="4" w:tplc="8AE86770">
      <w:start w:val="1"/>
      <w:numFmt w:val="bullet"/>
      <w:lvlText w:val="o"/>
      <w:lvlJc w:val="left"/>
      <w:pPr>
        <w:ind w:left="3600" w:hanging="360"/>
      </w:pPr>
      <w:rPr>
        <w:rFonts w:ascii="Courier New" w:hAnsi="Courier New" w:cs="Courier New" w:hint="default"/>
      </w:rPr>
    </w:lvl>
    <w:lvl w:ilvl="5" w:tplc="B85657AC">
      <w:start w:val="1"/>
      <w:numFmt w:val="bullet"/>
      <w:lvlText w:val=""/>
      <w:lvlJc w:val="left"/>
      <w:pPr>
        <w:ind w:left="4320" w:hanging="360"/>
      </w:pPr>
      <w:rPr>
        <w:rFonts w:ascii="Wingdings" w:hAnsi="Wingdings" w:hint="default"/>
      </w:rPr>
    </w:lvl>
    <w:lvl w:ilvl="6" w:tplc="B692B7DE">
      <w:start w:val="1"/>
      <w:numFmt w:val="bullet"/>
      <w:lvlText w:val=""/>
      <w:lvlJc w:val="left"/>
      <w:pPr>
        <w:ind w:left="5040" w:hanging="360"/>
      </w:pPr>
      <w:rPr>
        <w:rFonts w:ascii="Symbol" w:hAnsi="Symbol" w:hint="default"/>
      </w:rPr>
    </w:lvl>
    <w:lvl w:ilvl="7" w:tplc="5F34C048">
      <w:start w:val="1"/>
      <w:numFmt w:val="bullet"/>
      <w:lvlText w:val="o"/>
      <w:lvlJc w:val="left"/>
      <w:pPr>
        <w:ind w:left="5760" w:hanging="360"/>
      </w:pPr>
      <w:rPr>
        <w:rFonts w:ascii="Courier New" w:hAnsi="Courier New" w:cs="Courier New" w:hint="default"/>
      </w:rPr>
    </w:lvl>
    <w:lvl w:ilvl="8" w:tplc="3500B8C0">
      <w:start w:val="1"/>
      <w:numFmt w:val="bullet"/>
      <w:lvlText w:val=""/>
      <w:lvlJc w:val="left"/>
      <w:pPr>
        <w:ind w:left="6480" w:hanging="360"/>
      </w:pPr>
      <w:rPr>
        <w:rFonts w:ascii="Wingdings" w:hAnsi="Wingdings" w:hint="default"/>
      </w:rPr>
    </w:lvl>
  </w:abstractNum>
  <w:abstractNum w:abstractNumId="2" w15:restartNumberingAfterBreak="0">
    <w:nsid w:val="0904096C"/>
    <w:multiLevelType w:val="hybridMultilevel"/>
    <w:tmpl w:val="400EB9A8"/>
    <w:lvl w:ilvl="0" w:tplc="FB34B622">
      <w:numFmt w:val="bullet"/>
      <w:pStyle w:val="Kompetenzen"/>
      <w:lvlText w:val="-"/>
      <w:lvlJc w:val="left"/>
      <w:pPr>
        <w:ind w:left="284" w:hanging="284"/>
      </w:pPr>
      <w:rPr>
        <w:rFonts w:ascii="Arial" w:eastAsia="Times New Roman" w:hAnsi="Arial"/>
      </w:rPr>
    </w:lvl>
    <w:lvl w:ilvl="1" w:tplc="CC3CD5B2">
      <w:start w:val="1"/>
      <w:numFmt w:val="bullet"/>
      <w:lvlText w:val="o"/>
      <w:lvlJc w:val="left"/>
      <w:pPr>
        <w:ind w:left="0" w:firstLine="567"/>
      </w:pPr>
      <w:rPr>
        <w:rFonts w:ascii="Courier New" w:hAnsi="Courier New"/>
      </w:rPr>
    </w:lvl>
    <w:lvl w:ilvl="2" w:tplc="AF328E40">
      <w:start w:val="1"/>
      <w:numFmt w:val="bullet"/>
      <w:lvlText w:val=""/>
      <w:lvlJc w:val="left"/>
      <w:pPr>
        <w:ind w:left="2160" w:hanging="360"/>
      </w:pPr>
      <w:rPr>
        <w:rFonts w:ascii="Wingdings" w:hAnsi="Wingdings"/>
      </w:rPr>
    </w:lvl>
    <w:lvl w:ilvl="3" w:tplc="B818F85E">
      <w:start w:val="1"/>
      <w:numFmt w:val="bullet"/>
      <w:lvlText w:val=""/>
      <w:lvlJc w:val="left"/>
      <w:pPr>
        <w:ind w:left="2880" w:hanging="360"/>
      </w:pPr>
      <w:rPr>
        <w:rFonts w:ascii="Symbol" w:hAnsi="Symbol"/>
      </w:rPr>
    </w:lvl>
    <w:lvl w:ilvl="4" w:tplc="C69CCE7E">
      <w:start w:val="1"/>
      <w:numFmt w:val="bullet"/>
      <w:lvlText w:val="o"/>
      <w:lvlJc w:val="left"/>
      <w:pPr>
        <w:ind w:left="3600" w:hanging="360"/>
      </w:pPr>
      <w:rPr>
        <w:rFonts w:ascii="Courier New" w:hAnsi="Courier New"/>
      </w:rPr>
    </w:lvl>
    <w:lvl w:ilvl="5" w:tplc="77E29D2E">
      <w:start w:val="1"/>
      <w:numFmt w:val="bullet"/>
      <w:lvlText w:val=""/>
      <w:lvlJc w:val="left"/>
      <w:pPr>
        <w:ind w:left="4320" w:hanging="360"/>
      </w:pPr>
      <w:rPr>
        <w:rFonts w:ascii="Wingdings" w:hAnsi="Wingdings"/>
      </w:rPr>
    </w:lvl>
    <w:lvl w:ilvl="6" w:tplc="5F605E3C">
      <w:start w:val="1"/>
      <w:numFmt w:val="bullet"/>
      <w:lvlText w:val=""/>
      <w:lvlJc w:val="left"/>
      <w:pPr>
        <w:ind w:left="5040" w:hanging="360"/>
      </w:pPr>
      <w:rPr>
        <w:rFonts w:ascii="Symbol" w:hAnsi="Symbol"/>
      </w:rPr>
    </w:lvl>
    <w:lvl w:ilvl="7" w:tplc="80F24BF6">
      <w:start w:val="1"/>
      <w:numFmt w:val="bullet"/>
      <w:lvlText w:val="o"/>
      <w:lvlJc w:val="left"/>
      <w:pPr>
        <w:ind w:left="5760" w:hanging="360"/>
      </w:pPr>
      <w:rPr>
        <w:rFonts w:ascii="Courier New" w:hAnsi="Courier New"/>
      </w:rPr>
    </w:lvl>
    <w:lvl w:ilvl="8" w:tplc="6ED69E7C">
      <w:start w:val="1"/>
      <w:numFmt w:val="bullet"/>
      <w:lvlText w:val=""/>
      <w:lvlJc w:val="left"/>
      <w:pPr>
        <w:ind w:left="6480" w:hanging="360"/>
      </w:pPr>
      <w:rPr>
        <w:rFonts w:ascii="Wingdings" w:hAnsi="Wingdings"/>
      </w:rPr>
    </w:lvl>
  </w:abstractNum>
  <w:abstractNum w:abstractNumId="3" w15:restartNumberingAfterBreak="0">
    <w:nsid w:val="0AC01BCC"/>
    <w:multiLevelType w:val="hybridMultilevel"/>
    <w:tmpl w:val="53E4EA6A"/>
    <w:lvl w:ilvl="0" w:tplc="8E2829E2">
      <w:start w:val="1"/>
      <w:numFmt w:val="bullet"/>
      <w:lvlText w:val=""/>
      <w:lvlJc w:val="left"/>
      <w:pPr>
        <w:ind w:left="720" w:hanging="360"/>
      </w:pPr>
      <w:rPr>
        <w:rFonts w:ascii="Symbol" w:hAnsi="Symbol" w:hint="default"/>
      </w:rPr>
    </w:lvl>
    <w:lvl w:ilvl="1" w:tplc="0C5C8952">
      <w:start w:val="1"/>
      <w:numFmt w:val="bullet"/>
      <w:lvlText w:val="o"/>
      <w:lvlJc w:val="left"/>
      <w:pPr>
        <w:ind w:left="1440" w:hanging="360"/>
      </w:pPr>
      <w:rPr>
        <w:rFonts w:ascii="Courier New" w:hAnsi="Courier New" w:cs="Courier New" w:hint="default"/>
      </w:rPr>
    </w:lvl>
    <w:lvl w:ilvl="2" w:tplc="8392F494">
      <w:start w:val="1"/>
      <w:numFmt w:val="bullet"/>
      <w:lvlText w:val=""/>
      <w:lvlJc w:val="left"/>
      <w:pPr>
        <w:ind w:left="2160" w:hanging="360"/>
      </w:pPr>
      <w:rPr>
        <w:rFonts w:ascii="Wingdings" w:hAnsi="Wingdings" w:hint="default"/>
      </w:rPr>
    </w:lvl>
    <w:lvl w:ilvl="3" w:tplc="7A64BB1C">
      <w:start w:val="1"/>
      <w:numFmt w:val="bullet"/>
      <w:lvlText w:val=""/>
      <w:lvlJc w:val="left"/>
      <w:pPr>
        <w:ind w:left="2880" w:hanging="360"/>
      </w:pPr>
      <w:rPr>
        <w:rFonts w:ascii="Symbol" w:hAnsi="Symbol" w:hint="default"/>
      </w:rPr>
    </w:lvl>
    <w:lvl w:ilvl="4" w:tplc="9BBCF12E">
      <w:start w:val="1"/>
      <w:numFmt w:val="bullet"/>
      <w:lvlText w:val="o"/>
      <w:lvlJc w:val="left"/>
      <w:pPr>
        <w:ind w:left="3600" w:hanging="360"/>
      </w:pPr>
      <w:rPr>
        <w:rFonts w:ascii="Courier New" w:hAnsi="Courier New" w:cs="Courier New" w:hint="default"/>
      </w:rPr>
    </w:lvl>
    <w:lvl w:ilvl="5" w:tplc="3A08CB62">
      <w:start w:val="1"/>
      <w:numFmt w:val="bullet"/>
      <w:lvlText w:val=""/>
      <w:lvlJc w:val="left"/>
      <w:pPr>
        <w:ind w:left="4320" w:hanging="360"/>
      </w:pPr>
      <w:rPr>
        <w:rFonts w:ascii="Wingdings" w:hAnsi="Wingdings" w:hint="default"/>
      </w:rPr>
    </w:lvl>
    <w:lvl w:ilvl="6" w:tplc="140C720E">
      <w:start w:val="1"/>
      <w:numFmt w:val="bullet"/>
      <w:lvlText w:val=""/>
      <w:lvlJc w:val="left"/>
      <w:pPr>
        <w:ind w:left="5040" w:hanging="360"/>
      </w:pPr>
      <w:rPr>
        <w:rFonts w:ascii="Symbol" w:hAnsi="Symbol" w:hint="default"/>
      </w:rPr>
    </w:lvl>
    <w:lvl w:ilvl="7" w:tplc="FC12D8B4">
      <w:start w:val="1"/>
      <w:numFmt w:val="bullet"/>
      <w:lvlText w:val="o"/>
      <w:lvlJc w:val="left"/>
      <w:pPr>
        <w:ind w:left="5760" w:hanging="360"/>
      </w:pPr>
      <w:rPr>
        <w:rFonts w:ascii="Courier New" w:hAnsi="Courier New" w:cs="Courier New" w:hint="default"/>
      </w:rPr>
    </w:lvl>
    <w:lvl w:ilvl="8" w:tplc="F3826048">
      <w:start w:val="1"/>
      <w:numFmt w:val="bullet"/>
      <w:lvlText w:val=""/>
      <w:lvlJc w:val="left"/>
      <w:pPr>
        <w:ind w:left="6480" w:hanging="360"/>
      </w:pPr>
      <w:rPr>
        <w:rFonts w:ascii="Wingdings" w:hAnsi="Wingdings" w:hint="default"/>
      </w:rPr>
    </w:lvl>
  </w:abstractNum>
  <w:abstractNum w:abstractNumId="4" w15:restartNumberingAfterBreak="0">
    <w:nsid w:val="0BB30E25"/>
    <w:multiLevelType w:val="hybridMultilevel"/>
    <w:tmpl w:val="86F03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3903E9"/>
    <w:multiLevelType w:val="hybridMultilevel"/>
    <w:tmpl w:val="82E65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4D4035"/>
    <w:multiLevelType w:val="hybridMultilevel"/>
    <w:tmpl w:val="C8F2A89E"/>
    <w:lvl w:ilvl="0" w:tplc="66624444">
      <w:start w:val="1"/>
      <w:numFmt w:val="bullet"/>
      <w:lvlText w:val=""/>
      <w:lvlJc w:val="left"/>
      <w:pPr>
        <w:ind w:left="720" w:hanging="360"/>
      </w:pPr>
      <w:rPr>
        <w:rFonts w:ascii="Symbol" w:hAnsi="Symbol" w:hint="default"/>
      </w:rPr>
    </w:lvl>
    <w:lvl w:ilvl="1" w:tplc="70BC7946">
      <w:start w:val="1"/>
      <w:numFmt w:val="bullet"/>
      <w:lvlText w:val="o"/>
      <w:lvlJc w:val="left"/>
      <w:pPr>
        <w:ind w:left="1440" w:hanging="360"/>
      </w:pPr>
      <w:rPr>
        <w:rFonts w:ascii="Courier New" w:hAnsi="Courier New" w:cs="Courier New" w:hint="default"/>
      </w:rPr>
    </w:lvl>
    <w:lvl w:ilvl="2" w:tplc="0E449346">
      <w:start w:val="1"/>
      <w:numFmt w:val="bullet"/>
      <w:lvlText w:val=""/>
      <w:lvlJc w:val="left"/>
      <w:pPr>
        <w:ind w:left="2160" w:hanging="360"/>
      </w:pPr>
      <w:rPr>
        <w:rFonts w:ascii="Wingdings" w:hAnsi="Wingdings" w:hint="default"/>
      </w:rPr>
    </w:lvl>
    <w:lvl w:ilvl="3" w:tplc="764E2152">
      <w:start w:val="1"/>
      <w:numFmt w:val="bullet"/>
      <w:lvlText w:val=""/>
      <w:lvlJc w:val="left"/>
      <w:pPr>
        <w:ind w:left="2880" w:hanging="360"/>
      </w:pPr>
      <w:rPr>
        <w:rFonts w:ascii="Symbol" w:hAnsi="Symbol" w:hint="default"/>
      </w:rPr>
    </w:lvl>
    <w:lvl w:ilvl="4" w:tplc="CA18754E">
      <w:start w:val="1"/>
      <w:numFmt w:val="bullet"/>
      <w:lvlText w:val="o"/>
      <w:lvlJc w:val="left"/>
      <w:pPr>
        <w:ind w:left="3600" w:hanging="360"/>
      </w:pPr>
      <w:rPr>
        <w:rFonts w:ascii="Courier New" w:hAnsi="Courier New" w:cs="Courier New" w:hint="default"/>
      </w:rPr>
    </w:lvl>
    <w:lvl w:ilvl="5" w:tplc="CA20D268">
      <w:start w:val="1"/>
      <w:numFmt w:val="bullet"/>
      <w:lvlText w:val=""/>
      <w:lvlJc w:val="left"/>
      <w:pPr>
        <w:ind w:left="4320" w:hanging="360"/>
      </w:pPr>
      <w:rPr>
        <w:rFonts w:ascii="Wingdings" w:hAnsi="Wingdings" w:hint="default"/>
      </w:rPr>
    </w:lvl>
    <w:lvl w:ilvl="6" w:tplc="90A243EC">
      <w:start w:val="1"/>
      <w:numFmt w:val="bullet"/>
      <w:lvlText w:val=""/>
      <w:lvlJc w:val="left"/>
      <w:pPr>
        <w:ind w:left="5040" w:hanging="360"/>
      </w:pPr>
      <w:rPr>
        <w:rFonts w:ascii="Symbol" w:hAnsi="Symbol" w:hint="default"/>
      </w:rPr>
    </w:lvl>
    <w:lvl w:ilvl="7" w:tplc="3F145C58">
      <w:start w:val="1"/>
      <w:numFmt w:val="bullet"/>
      <w:lvlText w:val="o"/>
      <w:lvlJc w:val="left"/>
      <w:pPr>
        <w:ind w:left="5760" w:hanging="360"/>
      </w:pPr>
      <w:rPr>
        <w:rFonts w:ascii="Courier New" w:hAnsi="Courier New" w:cs="Courier New" w:hint="default"/>
      </w:rPr>
    </w:lvl>
    <w:lvl w:ilvl="8" w:tplc="F2C29B76">
      <w:start w:val="1"/>
      <w:numFmt w:val="bullet"/>
      <w:lvlText w:val=""/>
      <w:lvlJc w:val="left"/>
      <w:pPr>
        <w:ind w:left="6480" w:hanging="360"/>
      </w:pPr>
      <w:rPr>
        <w:rFonts w:ascii="Wingdings" w:hAnsi="Wingdings" w:hint="default"/>
      </w:rPr>
    </w:lvl>
  </w:abstractNum>
  <w:abstractNum w:abstractNumId="7" w15:restartNumberingAfterBreak="0">
    <w:nsid w:val="10594794"/>
    <w:multiLevelType w:val="hybridMultilevel"/>
    <w:tmpl w:val="851ABF84"/>
    <w:lvl w:ilvl="0" w:tplc="D8FCEBFA">
      <w:start w:val="1"/>
      <w:numFmt w:val="bullet"/>
      <w:lvlText w:val="-"/>
      <w:lvlJc w:val="left"/>
      <w:pPr>
        <w:ind w:left="1091" w:hanging="360"/>
      </w:pPr>
      <w:rPr>
        <w:rFonts w:ascii="Helvetica" w:eastAsiaTheme="minorHAnsi" w:hAnsi="Helvetica" w:cs="Helvetica" w:hint="default"/>
      </w:rPr>
    </w:lvl>
    <w:lvl w:ilvl="1" w:tplc="7D9AF9B6">
      <w:start w:val="1"/>
      <w:numFmt w:val="bullet"/>
      <w:lvlText w:val="o"/>
      <w:lvlJc w:val="left"/>
      <w:pPr>
        <w:ind w:left="1811" w:hanging="360"/>
      </w:pPr>
      <w:rPr>
        <w:rFonts w:ascii="Courier New" w:hAnsi="Courier New" w:cs="Courier New" w:hint="default"/>
      </w:rPr>
    </w:lvl>
    <w:lvl w:ilvl="2" w:tplc="42F88BC4">
      <w:start w:val="1"/>
      <w:numFmt w:val="bullet"/>
      <w:lvlText w:val=""/>
      <w:lvlJc w:val="left"/>
      <w:pPr>
        <w:ind w:left="2531" w:hanging="360"/>
      </w:pPr>
      <w:rPr>
        <w:rFonts w:ascii="Wingdings" w:hAnsi="Wingdings" w:hint="default"/>
      </w:rPr>
    </w:lvl>
    <w:lvl w:ilvl="3" w:tplc="525038D2">
      <w:start w:val="1"/>
      <w:numFmt w:val="bullet"/>
      <w:lvlText w:val=""/>
      <w:lvlJc w:val="left"/>
      <w:pPr>
        <w:ind w:left="3251" w:hanging="360"/>
      </w:pPr>
      <w:rPr>
        <w:rFonts w:ascii="Symbol" w:hAnsi="Symbol" w:hint="default"/>
      </w:rPr>
    </w:lvl>
    <w:lvl w:ilvl="4" w:tplc="39DE5676">
      <w:start w:val="1"/>
      <w:numFmt w:val="bullet"/>
      <w:lvlText w:val="o"/>
      <w:lvlJc w:val="left"/>
      <w:pPr>
        <w:ind w:left="3971" w:hanging="360"/>
      </w:pPr>
      <w:rPr>
        <w:rFonts w:ascii="Courier New" w:hAnsi="Courier New" w:cs="Courier New" w:hint="default"/>
      </w:rPr>
    </w:lvl>
    <w:lvl w:ilvl="5" w:tplc="4BEC16B6">
      <w:start w:val="1"/>
      <w:numFmt w:val="bullet"/>
      <w:lvlText w:val=""/>
      <w:lvlJc w:val="left"/>
      <w:pPr>
        <w:ind w:left="4691" w:hanging="360"/>
      </w:pPr>
      <w:rPr>
        <w:rFonts w:ascii="Wingdings" w:hAnsi="Wingdings" w:hint="default"/>
      </w:rPr>
    </w:lvl>
    <w:lvl w:ilvl="6" w:tplc="A3E8A2BE">
      <w:start w:val="1"/>
      <w:numFmt w:val="bullet"/>
      <w:lvlText w:val=""/>
      <w:lvlJc w:val="left"/>
      <w:pPr>
        <w:ind w:left="5411" w:hanging="360"/>
      </w:pPr>
      <w:rPr>
        <w:rFonts w:ascii="Symbol" w:hAnsi="Symbol" w:hint="default"/>
      </w:rPr>
    </w:lvl>
    <w:lvl w:ilvl="7" w:tplc="D7E2ADB4">
      <w:start w:val="1"/>
      <w:numFmt w:val="bullet"/>
      <w:lvlText w:val="o"/>
      <w:lvlJc w:val="left"/>
      <w:pPr>
        <w:ind w:left="6131" w:hanging="360"/>
      </w:pPr>
      <w:rPr>
        <w:rFonts w:ascii="Courier New" w:hAnsi="Courier New" w:cs="Courier New" w:hint="default"/>
      </w:rPr>
    </w:lvl>
    <w:lvl w:ilvl="8" w:tplc="85CA2AB8">
      <w:start w:val="1"/>
      <w:numFmt w:val="bullet"/>
      <w:lvlText w:val=""/>
      <w:lvlJc w:val="left"/>
      <w:pPr>
        <w:ind w:left="6851" w:hanging="360"/>
      </w:pPr>
      <w:rPr>
        <w:rFonts w:ascii="Wingdings" w:hAnsi="Wingdings" w:hint="default"/>
      </w:rPr>
    </w:lvl>
  </w:abstractNum>
  <w:abstractNum w:abstractNumId="8" w15:restartNumberingAfterBreak="0">
    <w:nsid w:val="105B3722"/>
    <w:multiLevelType w:val="hybridMultilevel"/>
    <w:tmpl w:val="9A9E1DF6"/>
    <w:lvl w:ilvl="0" w:tplc="A8929A92">
      <w:start w:val="1"/>
      <w:numFmt w:val="bullet"/>
      <w:lvlText w:val=""/>
      <w:lvlJc w:val="left"/>
      <w:pPr>
        <w:ind w:left="720" w:hanging="360"/>
      </w:pPr>
      <w:rPr>
        <w:rFonts w:ascii="Symbol" w:hAnsi="Symbol" w:hint="default"/>
      </w:rPr>
    </w:lvl>
    <w:lvl w:ilvl="1" w:tplc="6A861D1C">
      <w:start w:val="1"/>
      <w:numFmt w:val="bullet"/>
      <w:lvlText w:val="o"/>
      <w:lvlJc w:val="left"/>
      <w:pPr>
        <w:ind w:left="1440" w:hanging="360"/>
      </w:pPr>
      <w:rPr>
        <w:rFonts w:ascii="Courier New" w:hAnsi="Courier New" w:cs="Courier New" w:hint="default"/>
      </w:rPr>
    </w:lvl>
    <w:lvl w:ilvl="2" w:tplc="3FD8A0BA">
      <w:start w:val="1"/>
      <w:numFmt w:val="bullet"/>
      <w:lvlText w:val=""/>
      <w:lvlJc w:val="left"/>
      <w:pPr>
        <w:ind w:left="2160" w:hanging="360"/>
      </w:pPr>
      <w:rPr>
        <w:rFonts w:ascii="Wingdings" w:hAnsi="Wingdings" w:hint="default"/>
      </w:rPr>
    </w:lvl>
    <w:lvl w:ilvl="3" w:tplc="770A2848">
      <w:start w:val="1"/>
      <w:numFmt w:val="bullet"/>
      <w:lvlText w:val=""/>
      <w:lvlJc w:val="left"/>
      <w:pPr>
        <w:ind w:left="2880" w:hanging="360"/>
      </w:pPr>
      <w:rPr>
        <w:rFonts w:ascii="Symbol" w:hAnsi="Symbol" w:hint="default"/>
      </w:rPr>
    </w:lvl>
    <w:lvl w:ilvl="4" w:tplc="98661ABC">
      <w:start w:val="1"/>
      <w:numFmt w:val="bullet"/>
      <w:lvlText w:val="o"/>
      <w:lvlJc w:val="left"/>
      <w:pPr>
        <w:ind w:left="3600" w:hanging="360"/>
      </w:pPr>
      <w:rPr>
        <w:rFonts w:ascii="Courier New" w:hAnsi="Courier New" w:cs="Courier New" w:hint="default"/>
      </w:rPr>
    </w:lvl>
    <w:lvl w:ilvl="5" w:tplc="F82C7798">
      <w:start w:val="1"/>
      <w:numFmt w:val="bullet"/>
      <w:lvlText w:val=""/>
      <w:lvlJc w:val="left"/>
      <w:pPr>
        <w:ind w:left="4320" w:hanging="360"/>
      </w:pPr>
      <w:rPr>
        <w:rFonts w:ascii="Wingdings" w:hAnsi="Wingdings" w:hint="default"/>
      </w:rPr>
    </w:lvl>
    <w:lvl w:ilvl="6" w:tplc="7264EA94">
      <w:start w:val="1"/>
      <w:numFmt w:val="bullet"/>
      <w:lvlText w:val=""/>
      <w:lvlJc w:val="left"/>
      <w:pPr>
        <w:ind w:left="5040" w:hanging="360"/>
      </w:pPr>
      <w:rPr>
        <w:rFonts w:ascii="Symbol" w:hAnsi="Symbol" w:hint="default"/>
      </w:rPr>
    </w:lvl>
    <w:lvl w:ilvl="7" w:tplc="B5028338">
      <w:start w:val="1"/>
      <w:numFmt w:val="bullet"/>
      <w:lvlText w:val="o"/>
      <w:lvlJc w:val="left"/>
      <w:pPr>
        <w:ind w:left="5760" w:hanging="360"/>
      </w:pPr>
      <w:rPr>
        <w:rFonts w:ascii="Courier New" w:hAnsi="Courier New" w:cs="Courier New" w:hint="default"/>
      </w:rPr>
    </w:lvl>
    <w:lvl w:ilvl="8" w:tplc="862E00DE">
      <w:start w:val="1"/>
      <w:numFmt w:val="bullet"/>
      <w:lvlText w:val=""/>
      <w:lvlJc w:val="left"/>
      <w:pPr>
        <w:ind w:left="6480" w:hanging="360"/>
      </w:pPr>
      <w:rPr>
        <w:rFonts w:ascii="Wingdings" w:hAnsi="Wingdings" w:hint="default"/>
      </w:rPr>
    </w:lvl>
  </w:abstractNum>
  <w:abstractNum w:abstractNumId="9" w15:restartNumberingAfterBreak="0">
    <w:nsid w:val="16126839"/>
    <w:multiLevelType w:val="hybridMultilevel"/>
    <w:tmpl w:val="56EAB838"/>
    <w:lvl w:ilvl="0" w:tplc="B4F6B350">
      <w:start w:val="1"/>
      <w:numFmt w:val="bullet"/>
      <w:lvlText w:val="-"/>
      <w:lvlJc w:val="left"/>
      <w:pPr>
        <w:ind w:left="1091" w:hanging="360"/>
      </w:pPr>
      <w:rPr>
        <w:rFonts w:ascii="Helvetica" w:eastAsiaTheme="minorHAnsi" w:hAnsi="Helvetica" w:cs="Helvetica" w:hint="default"/>
      </w:rPr>
    </w:lvl>
    <w:lvl w:ilvl="1" w:tplc="A4FCD758">
      <w:start w:val="1"/>
      <w:numFmt w:val="bullet"/>
      <w:lvlText w:val="o"/>
      <w:lvlJc w:val="left"/>
      <w:pPr>
        <w:ind w:left="1811" w:hanging="360"/>
      </w:pPr>
      <w:rPr>
        <w:rFonts w:ascii="Courier New" w:hAnsi="Courier New" w:cs="Courier New" w:hint="default"/>
      </w:rPr>
    </w:lvl>
    <w:lvl w:ilvl="2" w:tplc="EE141C46">
      <w:start w:val="1"/>
      <w:numFmt w:val="bullet"/>
      <w:lvlText w:val=""/>
      <w:lvlJc w:val="left"/>
      <w:pPr>
        <w:ind w:left="2531" w:hanging="360"/>
      </w:pPr>
      <w:rPr>
        <w:rFonts w:ascii="Wingdings" w:hAnsi="Wingdings" w:hint="default"/>
      </w:rPr>
    </w:lvl>
    <w:lvl w:ilvl="3" w:tplc="2D0EF792">
      <w:start w:val="1"/>
      <w:numFmt w:val="bullet"/>
      <w:lvlText w:val=""/>
      <w:lvlJc w:val="left"/>
      <w:pPr>
        <w:ind w:left="3251" w:hanging="360"/>
      </w:pPr>
      <w:rPr>
        <w:rFonts w:ascii="Symbol" w:hAnsi="Symbol" w:hint="default"/>
      </w:rPr>
    </w:lvl>
    <w:lvl w:ilvl="4" w:tplc="472CC0BA">
      <w:start w:val="1"/>
      <w:numFmt w:val="bullet"/>
      <w:lvlText w:val="o"/>
      <w:lvlJc w:val="left"/>
      <w:pPr>
        <w:ind w:left="3971" w:hanging="360"/>
      </w:pPr>
      <w:rPr>
        <w:rFonts w:ascii="Courier New" w:hAnsi="Courier New" w:cs="Courier New" w:hint="default"/>
      </w:rPr>
    </w:lvl>
    <w:lvl w:ilvl="5" w:tplc="13EEEED6">
      <w:start w:val="1"/>
      <w:numFmt w:val="bullet"/>
      <w:lvlText w:val=""/>
      <w:lvlJc w:val="left"/>
      <w:pPr>
        <w:ind w:left="4691" w:hanging="360"/>
      </w:pPr>
      <w:rPr>
        <w:rFonts w:ascii="Wingdings" w:hAnsi="Wingdings" w:hint="default"/>
      </w:rPr>
    </w:lvl>
    <w:lvl w:ilvl="6" w:tplc="4F6C3F6C">
      <w:start w:val="1"/>
      <w:numFmt w:val="bullet"/>
      <w:lvlText w:val=""/>
      <w:lvlJc w:val="left"/>
      <w:pPr>
        <w:ind w:left="5411" w:hanging="360"/>
      </w:pPr>
      <w:rPr>
        <w:rFonts w:ascii="Symbol" w:hAnsi="Symbol" w:hint="default"/>
      </w:rPr>
    </w:lvl>
    <w:lvl w:ilvl="7" w:tplc="8E48007E">
      <w:start w:val="1"/>
      <w:numFmt w:val="bullet"/>
      <w:lvlText w:val="o"/>
      <w:lvlJc w:val="left"/>
      <w:pPr>
        <w:ind w:left="6131" w:hanging="360"/>
      </w:pPr>
      <w:rPr>
        <w:rFonts w:ascii="Courier New" w:hAnsi="Courier New" w:cs="Courier New" w:hint="default"/>
      </w:rPr>
    </w:lvl>
    <w:lvl w:ilvl="8" w:tplc="3F260F92">
      <w:start w:val="1"/>
      <w:numFmt w:val="bullet"/>
      <w:lvlText w:val=""/>
      <w:lvlJc w:val="left"/>
      <w:pPr>
        <w:ind w:left="6851" w:hanging="360"/>
      </w:pPr>
      <w:rPr>
        <w:rFonts w:ascii="Wingdings" w:hAnsi="Wingdings" w:hint="default"/>
      </w:rPr>
    </w:lvl>
  </w:abstractNum>
  <w:abstractNum w:abstractNumId="10" w15:restartNumberingAfterBreak="0">
    <w:nsid w:val="16880E5D"/>
    <w:multiLevelType w:val="hybridMultilevel"/>
    <w:tmpl w:val="842AD106"/>
    <w:lvl w:ilvl="0" w:tplc="546E9B44">
      <w:start w:val="1"/>
      <w:numFmt w:val="decimal"/>
      <w:lvlText w:val="%1."/>
      <w:lvlJc w:val="left"/>
      <w:pPr>
        <w:ind w:left="720" w:hanging="360"/>
      </w:pPr>
      <w:rPr>
        <w:rFonts w:hint="default"/>
      </w:rPr>
    </w:lvl>
    <w:lvl w:ilvl="1" w:tplc="0B226C24">
      <w:start w:val="1"/>
      <w:numFmt w:val="lowerLetter"/>
      <w:lvlText w:val="%2."/>
      <w:lvlJc w:val="left"/>
      <w:pPr>
        <w:ind w:left="1440" w:hanging="360"/>
      </w:pPr>
    </w:lvl>
    <w:lvl w:ilvl="2" w:tplc="FBBE3108">
      <w:start w:val="1"/>
      <w:numFmt w:val="lowerRoman"/>
      <w:lvlText w:val="%3."/>
      <w:lvlJc w:val="right"/>
      <w:pPr>
        <w:ind w:left="2160" w:hanging="180"/>
      </w:pPr>
    </w:lvl>
    <w:lvl w:ilvl="3" w:tplc="6CD6C662">
      <w:start w:val="1"/>
      <w:numFmt w:val="decimal"/>
      <w:lvlText w:val="%4."/>
      <w:lvlJc w:val="left"/>
      <w:pPr>
        <w:ind w:left="2880" w:hanging="360"/>
      </w:pPr>
    </w:lvl>
    <w:lvl w:ilvl="4" w:tplc="39CCC16A">
      <w:start w:val="1"/>
      <w:numFmt w:val="lowerLetter"/>
      <w:lvlText w:val="%5."/>
      <w:lvlJc w:val="left"/>
      <w:pPr>
        <w:ind w:left="3600" w:hanging="360"/>
      </w:pPr>
    </w:lvl>
    <w:lvl w:ilvl="5" w:tplc="70D05BD6">
      <w:start w:val="1"/>
      <w:numFmt w:val="lowerRoman"/>
      <w:lvlText w:val="%6."/>
      <w:lvlJc w:val="right"/>
      <w:pPr>
        <w:ind w:left="4320" w:hanging="180"/>
      </w:pPr>
    </w:lvl>
    <w:lvl w:ilvl="6" w:tplc="AB5C909A">
      <w:start w:val="1"/>
      <w:numFmt w:val="decimal"/>
      <w:lvlText w:val="%7."/>
      <w:lvlJc w:val="left"/>
      <w:pPr>
        <w:ind w:left="5040" w:hanging="360"/>
      </w:pPr>
    </w:lvl>
    <w:lvl w:ilvl="7" w:tplc="D1FC5966">
      <w:start w:val="1"/>
      <w:numFmt w:val="lowerLetter"/>
      <w:lvlText w:val="%8."/>
      <w:lvlJc w:val="left"/>
      <w:pPr>
        <w:ind w:left="5760" w:hanging="360"/>
      </w:pPr>
    </w:lvl>
    <w:lvl w:ilvl="8" w:tplc="2CC29714">
      <w:start w:val="1"/>
      <w:numFmt w:val="lowerRoman"/>
      <w:lvlText w:val="%9."/>
      <w:lvlJc w:val="right"/>
      <w:pPr>
        <w:ind w:left="6480" w:hanging="180"/>
      </w:pPr>
    </w:lvl>
  </w:abstractNum>
  <w:abstractNum w:abstractNumId="11" w15:restartNumberingAfterBreak="0">
    <w:nsid w:val="19907111"/>
    <w:multiLevelType w:val="hybridMultilevel"/>
    <w:tmpl w:val="F466A398"/>
    <w:lvl w:ilvl="0" w:tplc="88525042">
      <w:start w:val="1"/>
      <w:numFmt w:val="bullet"/>
      <w:lvlText w:val=""/>
      <w:lvlJc w:val="left"/>
      <w:pPr>
        <w:ind w:left="720" w:hanging="360"/>
      </w:pPr>
      <w:rPr>
        <w:rFonts w:ascii="Symbol" w:hAnsi="Symbol" w:hint="default"/>
      </w:rPr>
    </w:lvl>
    <w:lvl w:ilvl="1" w:tplc="6C50A30E">
      <w:start w:val="1"/>
      <w:numFmt w:val="bullet"/>
      <w:lvlText w:val="o"/>
      <w:lvlJc w:val="left"/>
      <w:pPr>
        <w:ind w:left="1440" w:hanging="360"/>
      </w:pPr>
      <w:rPr>
        <w:rFonts w:ascii="Courier New" w:hAnsi="Courier New" w:cs="Courier New" w:hint="default"/>
      </w:rPr>
    </w:lvl>
    <w:lvl w:ilvl="2" w:tplc="BC70A758">
      <w:start w:val="1"/>
      <w:numFmt w:val="bullet"/>
      <w:lvlText w:val=""/>
      <w:lvlJc w:val="left"/>
      <w:pPr>
        <w:ind w:left="2160" w:hanging="360"/>
      </w:pPr>
      <w:rPr>
        <w:rFonts w:ascii="Wingdings" w:hAnsi="Wingdings" w:hint="default"/>
      </w:rPr>
    </w:lvl>
    <w:lvl w:ilvl="3" w:tplc="6E9AA142">
      <w:start w:val="1"/>
      <w:numFmt w:val="bullet"/>
      <w:lvlText w:val=""/>
      <w:lvlJc w:val="left"/>
      <w:pPr>
        <w:ind w:left="2880" w:hanging="360"/>
      </w:pPr>
      <w:rPr>
        <w:rFonts w:ascii="Symbol" w:hAnsi="Symbol" w:hint="default"/>
      </w:rPr>
    </w:lvl>
    <w:lvl w:ilvl="4" w:tplc="0EC29706">
      <w:start w:val="1"/>
      <w:numFmt w:val="bullet"/>
      <w:lvlText w:val="o"/>
      <w:lvlJc w:val="left"/>
      <w:pPr>
        <w:ind w:left="3600" w:hanging="360"/>
      </w:pPr>
      <w:rPr>
        <w:rFonts w:ascii="Courier New" w:hAnsi="Courier New" w:cs="Courier New" w:hint="default"/>
      </w:rPr>
    </w:lvl>
    <w:lvl w:ilvl="5" w:tplc="5C9A0DB0">
      <w:start w:val="1"/>
      <w:numFmt w:val="bullet"/>
      <w:lvlText w:val=""/>
      <w:lvlJc w:val="left"/>
      <w:pPr>
        <w:ind w:left="4320" w:hanging="360"/>
      </w:pPr>
      <w:rPr>
        <w:rFonts w:ascii="Wingdings" w:hAnsi="Wingdings" w:hint="default"/>
      </w:rPr>
    </w:lvl>
    <w:lvl w:ilvl="6" w:tplc="722EA9C6">
      <w:start w:val="1"/>
      <w:numFmt w:val="bullet"/>
      <w:lvlText w:val=""/>
      <w:lvlJc w:val="left"/>
      <w:pPr>
        <w:ind w:left="5040" w:hanging="360"/>
      </w:pPr>
      <w:rPr>
        <w:rFonts w:ascii="Symbol" w:hAnsi="Symbol" w:hint="default"/>
      </w:rPr>
    </w:lvl>
    <w:lvl w:ilvl="7" w:tplc="A7422FA8">
      <w:start w:val="1"/>
      <w:numFmt w:val="bullet"/>
      <w:lvlText w:val="o"/>
      <w:lvlJc w:val="left"/>
      <w:pPr>
        <w:ind w:left="5760" w:hanging="360"/>
      </w:pPr>
      <w:rPr>
        <w:rFonts w:ascii="Courier New" w:hAnsi="Courier New" w:cs="Courier New" w:hint="default"/>
      </w:rPr>
    </w:lvl>
    <w:lvl w:ilvl="8" w:tplc="B9B61FA6">
      <w:start w:val="1"/>
      <w:numFmt w:val="bullet"/>
      <w:lvlText w:val=""/>
      <w:lvlJc w:val="left"/>
      <w:pPr>
        <w:ind w:left="6480" w:hanging="360"/>
      </w:pPr>
      <w:rPr>
        <w:rFonts w:ascii="Wingdings" w:hAnsi="Wingdings" w:hint="default"/>
      </w:rPr>
    </w:lvl>
  </w:abstractNum>
  <w:abstractNum w:abstractNumId="12" w15:restartNumberingAfterBreak="0">
    <w:nsid w:val="1C157A01"/>
    <w:multiLevelType w:val="hybridMultilevel"/>
    <w:tmpl w:val="8C7AC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8422C1"/>
    <w:multiLevelType w:val="hybridMultilevel"/>
    <w:tmpl w:val="DB303D36"/>
    <w:lvl w:ilvl="0" w:tplc="C5CCDDF6">
      <w:start w:val="12"/>
      <w:numFmt w:val="bullet"/>
      <w:lvlText w:val=""/>
      <w:lvlJc w:val="left"/>
      <w:pPr>
        <w:ind w:left="720" w:hanging="360"/>
      </w:pPr>
      <w:rPr>
        <w:rFonts w:ascii="Wingdings" w:eastAsia="Times New Roman" w:hAnsi="Wingdings" w:cs="Arial" w:hint="default"/>
      </w:rPr>
    </w:lvl>
    <w:lvl w:ilvl="1" w:tplc="EA881A5C">
      <w:start w:val="1"/>
      <w:numFmt w:val="bullet"/>
      <w:lvlText w:val="o"/>
      <w:lvlJc w:val="left"/>
      <w:pPr>
        <w:ind w:left="1440" w:hanging="360"/>
      </w:pPr>
      <w:rPr>
        <w:rFonts w:ascii="Courier New" w:hAnsi="Courier New" w:cs="Courier New" w:hint="default"/>
      </w:rPr>
    </w:lvl>
    <w:lvl w:ilvl="2" w:tplc="A86CE346">
      <w:start w:val="1"/>
      <w:numFmt w:val="bullet"/>
      <w:lvlText w:val=""/>
      <w:lvlJc w:val="left"/>
      <w:pPr>
        <w:ind w:left="2160" w:hanging="360"/>
      </w:pPr>
      <w:rPr>
        <w:rFonts w:ascii="Wingdings" w:hAnsi="Wingdings" w:hint="default"/>
      </w:rPr>
    </w:lvl>
    <w:lvl w:ilvl="3" w:tplc="6EDC502C">
      <w:start w:val="1"/>
      <w:numFmt w:val="bullet"/>
      <w:lvlText w:val=""/>
      <w:lvlJc w:val="left"/>
      <w:pPr>
        <w:ind w:left="2880" w:hanging="360"/>
      </w:pPr>
      <w:rPr>
        <w:rFonts w:ascii="Symbol" w:hAnsi="Symbol" w:hint="default"/>
      </w:rPr>
    </w:lvl>
    <w:lvl w:ilvl="4" w:tplc="F63E3C34">
      <w:start w:val="1"/>
      <w:numFmt w:val="bullet"/>
      <w:lvlText w:val="o"/>
      <w:lvlJc w:val="left"/>
      <w:pPr>
        <w:ind w:left="3600" w:hanging="360"/>
      </w:pPr>
      <w:rPr>
        <w:rFonts w:ascii="Courier New" w:hAnsi="Courier New" w:cs="Courier New" w:hint="default"/>
      </w:rPr>
    </w:lvl>
    <w:lvl w:ilvl="5" w:tplc="21C83DB2">
      <w:start w:val="1"/>
      <w:numFmt w:val="bullet"/>
      <w:lvlText w:val=""/>
      <w:lvlJc w:val="left"/>
      <w:pPr>
        <w:ind w:left="4320" w:hanging="360"/>
      </w:pPr>
      <w:rPr>
        <w:rFonts w:ascii="Wingdings" w:hAnsi="Wingdings" w:hint="default"/>
      </w:rPr>
    </w:lvl>
    <w:lvl w:ilvl="6" w:tplc="571C35BA">
      <w:start w:val="1"/>
      <w:numFmt w:val="bullet"/>
      <w:lvlText w:val=""/>
      <w:lvlJc w:val="left"/>
      <w:pPr>
        <w:ind w:left="5040" w:hanging="360"/>
      </w:pPr>
      <w:rPr>
        <w:rFonts w:ascii="Symbol" w:hAnsi="Symbol" w:hint="default"/>
      </w:rPr>
    </w:lvl>
    <w:lvl w:ilvl="7" w:tplc="8E98F35E">
      <w:start w:val="1"/>
      <w:numFmt w:val="bullet"/>
      <w:lvlText w:val="o"/>
      <w:lvlJc w:val="left"/>
      <w:pPr>
        <w:ind w:left="5760" w:hanging="360"/>
      </w:pPr>
      <w:rPr>
        <w:rFonts w:ascii="Courier New" w:hAnsi="Courier New" w:cs="Courier New" w:hint="default"/>
      </w:rPr>
    </w:lvl>
    <w:lvl w:ilvl="8" w:tplc="F544BFC0">
      <w:start w:val="1"/>
      <w:numFmt w:val="bullet"/>
      <w:lvlText w:val=""/>
      <w:lvlJc w:val="left"/>
      <w:pPr>
        <w:ind w:left="6480" w:hanging="360"/>
      </w:pPr>
      <w:rPr>
        <w:rFonts w:ascii="Wingdings" w:hAnsi="Wingdings" w:hint="default"/>
      </w:rPr>
    </w:lvl>
  </w:abstractNum>
  <w:abstractNum w:abstractNumId="14" w15:restartNumberingAfterBreak="0">
    <w:nsid w:val="1E167034"/>
    <w:multiLevelType w:val="hybridMultilevel"/>
    <w:tmpl w:val="7EB2F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F036CB0"/>
    <w:multiLevelType w:val="hybridMultilevel"/>
    <w:tmpl w:val="EFF8A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CF40EE"/>
    <w:multiLevelType w:val="hybridMultilevel"/>
    <w:tmpl w:val="3FA29774"/>
    <w:lvl w:ilvl="0" w:tplc="E738DE4A">
      <w:start w:val="1"/>
      <w:numFmt w:val="bullet"/>
      <w:lvlText w:val=""/>
      <w:lvlJc w:val="left"/>
      <w:pPr>
        <w:ind w:left="720" w:hanging="360"/>
      </w:pPr>
      <w:rPr>
        <w:rFonts w:ascii="Symbol" w:hAnsi="Symbol" w:hint="default"/>
      </w:rPr>
    </w:lvl>
    <w:lvl w:ilvl="1" w:tplc="3CEC774C">
      <w:start w:val="1"/>
      <w:numFmt w:val="bullet"/>
      <w:lvlText w:val="o"/>
      <w:lvlJc w:val="left"/>
      <w:pPr>
        <w:ind w:left="1440" w:hanging="360"/>
      </w:pPr>
      <w:rPr>
        <w:rFonts w:ascii="Courier New" w:hAnsi="Courier New" w:cs="Courier New" w:hint="default"/>
      </w:rPr>
    </w:lvl>
    <w:lvl w:ilvl="2" w:tplc="0F741506">
      <w:start w:val="1"/>
      <w:numFmt w:val="bullet"/>
      <w:lvlText w:val=""/>
      <w:lvlJc w:val="left"/>
      <w:pPr>
        <w:ind w:left="2160" w:hanging="360"/>
      </w:pPr>
      <w:rPr>
        <w:rFonts w:ascii="Wingdings" w:hAnsi="Wingdings" w:hint="default"/>
      </w:rPr>
    </w:lvl>
    <w:lvl w:ilvl="3" w:tplc="D1261F4C">
      <w:start w:val="1"/>
      <w:numFmt w:val="bullet"/>
      <w:lvlText w:val=""/>
      <w:lvlJc w:val="left"/>
      <w:pPr>
        <w:ind w:left="2880" w:hanging="360"/>
      </w:pPr>
      <w:rPr>
        <w:rFonts w:ascii="Symbol" w:hAnsi="Symbol" w:hint="default"/>
      </w:rPr>
    </w:lvl>
    <w:lvl w:ilvl="4" w:tplc="31BC4452">
      <w:start w:val="1"/>
      <w:numFmt w:val="bullet"/>
      <w:lvlText w:val="o"/>
      <w:lvlJc w:val="left"/>
      <w:pPr>
        <w:ind w:left="3600" w:hanging="360"/>
      </w:pPr>
      <w:rPr>
        <w:rFonts w:ascii="Courier New" w:hAnsi="Courier New" w:cs="Courier New" w:hint="default"/>
      </w:rPr>
    </w:lvl>
    <w:lvl w:ilvl="5" w:tplc="948EB2AC">
      <w:start w:val="1"/>
      <w:numFmt w:val="bullet"/>
      <w:lvlText w:val=""/>
      <w:lvlJc w:val="left"/>
      <w:pPr>
        <w:ind w:left="4320" w:hanging="360"/>
      </w:pPr>
      <w:rPr>
        <w:rFonts w:ascii="Wingdings" w:hAnsi="Wingdings" w:hint="default"/>
      </w:rPr>
    </w:lvl>
    <w:lvl w:ilvl="6" w:tplc="031EDA58">
      <w:start w:val="1"/>
      <w:numFmt w:val="bullet"/>
      <w:lvlText w:val=""/>
      <w:lvlJc w:val="left"/>
      <w:pPr>
        <w:ind w:left="5040" w:hanging="360"/>
      </w:pPr>
      <w:rPr>
        <w:rFonts w:ascii="Symbol" w:hAnsi="Symbol" w:hint="default"/>
      </w:rPr>
    </w:lvl>
    <w:lvl w:ilvl="7" w:tplc="F62A4486">
      <w:start w:val="1"/>
      <w:numFmt w:val="bullet"/>
      <w:lvlText w:val="o"/>
      <w:lvlJc w:val="left"/>
      <w:pPr>
        <w:ind w:left="5760" w:hanging="360"/>
      </w:pPr>
      <w:rPr>
        <w:rFonts w:ascii="Courier New" w:hAnsi="Courier New" w:cs="Courier New" w:hint="default"/>
      </w:rPr>
    </w:lvl>
    <w:lvl w:ilvl="8" w:tplc="417ED752">
      <w:start w:val="1"/>
      <w:numFmt w:val="bullet"/>
      <w:lvlText w:val=""/>
      <w:lvlJc w:val="left"/>
      <w:pPr>
        <w:ind w:left="6480" w:hanging="360"/>
      </w:pPr>
      <w:rPr>
        <w:rFonts w:ascii="Wingdings" w:hAnsi="Wingdings" w:hint="default"/>
      </w:rPr>
    </w:lvl>
  </w:abstractNum>
  <w:abstractNum w:abstractNumId="17" w15:restartNumberingAfterBreak="0">
    <w:nsid w:val="32FA6E00"/>
    <w:multiLevelType w:val="hybridMultilevel"/>
    <w:tmpl w:val="78002312"/>
    <w:lvl w:ilvl="0" w:tplc="D03644E8">
      <w:start w:val="12"/>
      <w:numFmt w:val="bullet"/>
      <w:lvlText w:val="-"/>
      <w:lvlJc w:val="left"/>
      <w:pPr>
        <w:ind w:left="720" w:hanging="360"/>
      </w:pPr>
      <w:rPr>
        <w:rFonts w:ascii="Arial" w:eastAsia="Times New Roman" w:hAnsi="Arial" w:cs="Arial" w:hint="default"/>
      </w:rPr>
    </w:lvl>
    <w:lvl w:ilvl="1" w:tplc="06E49C68">
      <w:start w:val="1"/>
      <w:numFmt w:val="bullet"/>
      <w:lvlText w:val="o"/>
      <w:lvlJc w:val="left"/>
      <w:pPr>
        <w:ind w:left="1440" w:hanging="360"/>
      </w:pPr>
      <w:rPr>
        <w:rFonts w:ascii="Courier New" w:hAnsi="Courier New" w:cs="Courier New" w:hint="default"/>
      </w:rPr>
    </w:lvl>
    <w:lvl w:ilvl="2" w:tplc="A87E8D60">
      <w:start w:val="1"/>
      <w:numFmt w:val="bullet"/>
      <w:lvlText w:val=""/>
      <w:lvlJc w:val="left"/>
      <w:pPr>
        <w:ind w:left="2160" w:hanging="360"/>
      </w:pPr>
      <w:rPr>
        <w:rFonts w:ascii="Wingdings" w:hAnsi="Wingdings" w:hint="default"/>
      </w:rPr>
    </w:lvl>
    <w:lvl w:ilvl="3" w:tplc="159EADFC">
      <w:start w:val="1"/>
      <w:numFmt w:val="bullet"/>
      <w:lvlText w:val=""/>
      <w:lvlJc w:val="left"/>
      <w:pPr>
        <w:ind w:left="2880" w:hanging="360"/>
      </w:pPr>
      <w:rPr>
        <w:rFonts w:ascii="Symbol" w:hAnsi="Symbol" w:hint="default"/>
      </w:rPr>
    </w:lvl>
    <w:lvl w:ilvl="4" w:tplc="503EB72A">
      <w:start w:val="1"/>
      <w:numFmt w:val="bullet"/>
      <w:lvlText w:val="o"/>
      <w:lvlJc w:val="left"/>
      <w:pPr>
        <w:ind w:left="3600" w:hanging="360"/>
      </w:pPr>
      <w:rPr>
        <w:rFonts w:ascii="Courier New" w:hAnsi="Courier New" w:cs="Courier New" w:hint="default"/>
      </w:rPr>
    </w:lvl>
    <w:lvl w:ilvl="5" w:tplc="4A9E138E">
      <w:start w:val="1"/>
      <w:numFmt w:val="bullet"/>
      <w:lvlText w:val=""/>
      <w:lvlJc w:val="left"/>
      <w:pPr>
        <w:ind w:left="4320" w:hanging="360"/>
      </w:pPr>
      <w:rPr>
        <w:rFonts w:ascii="Wingdings" w:hAnsi="Wingdings" w:hint="default"/>
      </w:rPr>
    </w:lvl>
    <w:lvl w:ilvl="6" w:tplc="99608E82">
      <w:start w:val="1"/>
      <w:numFmt w:val="bullet"/>
      <w:lvlText w:val=""/>
      <w:lvlJc w:val="left"/>
      <w:pPr>
        <w:ind w:left="5040" w:hanging="360"/>
      </w:pPr>
      <w:rPr>
        <w:rFonts w:ascii="Symbol" w:hAnsi="Symbol" w:hint="default"/>
      </w:rPr>
    </w:lvl>
    <w:lvl w:ilvl="7" w:tplc="A3AED78C">
      <w:start w:val="1"/>
      <w:numFmt w:val="bullet"/>
      <w:lvlText w:val="o"/>
      <w:lvlJc w:val="left"/>
      <w:pPr>
        <w:ind w:left="5760" w:hanging="360"/>
      </w:pPr>
      <w:rPr>
        <w:rFonts w:ascii="Courier New" w:hAnsi="Courier New" w:cs="Courier New" w:hint="default"/>
      </w:rPr>
    </w:lvl>
    <w:lvl w:ilvl="8" w:tplc="AE86B516">
      <w:start w:val="1"/>
      <w:numFmt w:val="bullet"/>
      <w:lvlText w:val=""/>
      <w:lvlJc w:val="left"/>
      <w:pPr>
        <w:ind w:left="6480" w:hanging="360"/>
      </w:pPr>
      <w:rPr>
        <w:rFonts w:ascii="Wingdings" w:hAnsi="Wingdings" w:hint="default"/>
      </w:rPr>
    </w:lvl>
  </w:abstractNum>
  <w:abstractNum w:abstractNumId="18" w15:restartNumberingAfterBreak="0">
    <w:nsid w:val="363D0CE8"/>
    <w:multiLevelType w:val="hybridMultilevel"/>
    <w:tmpl w:val="84BE1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E74A3B"/>
    <w:multiLevelType w:val="hybridMultilevel"/>
    <w:tmpl w:val="D72EA8F4"/>
    <w:lvl w:ilvl="0" w:tplc="2F6E05D8">
      <w:start w:val="1"/>
      <w:numFmt w:val="bullet"/>
      <w:lvlText w:val=""/>
      <w:lvlJc w:val="left"/>
      <w:pPr>
        <w:ind w:left="709" w:hanging="360"/>
      </w:pPr>
      <w:rPr>
        <w:rFonts w:ascii="Symbol" w:hAnsi="Symbol" w:hint="default"/>
      </w:rPr>
    </w:lvl>
    <w:lvl w:ilvl="1" w:tplc="77CAF996">
      <w:start w:val="1"/>
      <w:numFmt w:val="bullet"/>
      <w:lvlText w:val="o"/>
      <w:lvlJc w:val="left"/>
      <w:pPr>
        <w:ind w:left="1429" w:hanging="360"/>
      </w:pPr>
      <w:rPr>
        <w:rFonts w:ascii="Courier New" w:hAnsi="Courier New" w:cs="Courier New" w:hint="default"/>
      </w:rPr>
    </w:lvl>
    <w:lvl w:ilvl="2" w:tplc="B226F8DC">
      <w:start w:val="1"/>
      <w:numFmt w:val="bullet"/>
      <w:lvlText w:val=""/>
      <w:lvlJc w:val="left"/>
      <w:pPr>
        <w:ind w:left="2149" w:hanging="360"/>
      </w:pPr>
      <w:rPr>
        <w:rFonts w:ascii="Wingdings" w:hAnsi="Wingdings" w:hint="default"/>
      </w:rPr>
    </w:lvl>
    <w:lvl w:ilvl="3" w:tplc="95DC80EE">
      <w:start w:val="1"/>
      <w:numFmt w:val="bullet"/>
      <w:lvlText w:val=""/>
      <w:lvlJc w:val="left"/>
      <w:pPr>
        <w:ind w:left="2869" w:hanging="360"/>
      </w:pPr>
      <w:rPr>
        <w:rFonts w:ascii="Symbol" w:hAnsi="Symbol" w:hint="default"/>
      </w:rPr>
    </w:lvl>
    <w:lvl w:ilvl="4" w:tplc="BA480074">
      <w:start w:val="1"/>
      <w:numFmt w:val="bullet"/>
      <w:lvlText w:val="o"/>
      <w:lvlJc w:val="left"/>
      <w:pPr>
        <w:ind w:left="3589" w:hanging="360"/>
      </w:pPr>
      <w:rPr>
        <w:rFonts w:ascii="Courier New" w:hAnsi="Courier New" w:cs="Courier New" w:hint="default"/>
      </w:rPr>
    </w:lvl>
    <w:lvl w:ilvl="5" w:tplc="DF7C2240">
      <w:start w:val="1"/>
      <w:numFmt w:val="bullet"/>
      <w:lvlText w:val=""/>
      <w:lvlJc w:val="left"/>
      <w:pPr>
        <w:ind w:left="4309" w:hanging="360"/>
      </w:pPr>
      <w:rPr>
        <w:rFonts w:ascii="Wingdings" w:hAnsi="Wingdings" w:hint="default"/>
      </w:rPr>
    </w:lvl>
    <w:lvl w:ilvl="6" w:tplc="3A1E0CA0">
      <w:start w:val="1"/>
      <w:numFmt w:val="bullet"/>
      <w:lvlText w:val=""/>
      <w:lvlJc w:val="left"/>
      <w:pPr>
        <w:ind w:left="5029" w:hanging="360"/>
      </w:pPr>
      <w:rPr>
        <w:rFonts w:ascii="Symbol" w:hAnsi="Symbol" w:hint="default"/>
      </w:rPr>
    </w:lvl>
    <w:lvl w:ilvl="7" w:tplc="C25E3576">
      <w:start w:val="1"/>
      <w:numFmt w:val="bullet"/>
      <w:lvlText w:val="o"/>
      <w:lvlJc w:val="left"/>
      <w:pPr>
        <w:ind w:left="5749" w:hanging="360"/>
      </w:pPr>
      <w:rPr>
        <w:rFonts w:ascii="Courier New" w:hAnsi="Courier New" w:cs="Courier New" w:hint="default"/>
      </w:rPr>
    </w:lvl>
    <w:lvl w:ilvl="8" w:tplc="365A7CFA">
      <w:start w:val="1"/>
      <w:numFmt w:val="bullet"/>
      <w:lvlText w:val=""/>
      <w:lvlJc w:val="left"/>
      <w:pPr>
        <w:ind w:left="6469" w:hanging="360"/>
      </w:pPr>
      <w:rPr>
        <w:rFonts w:ascii="Wingdings" w:hAnsi="Wingdings" w:hint="default"/>
      </w:rPr>
    </w:lvl>
  </w:abstractNum>
  <w:abstractNum w:abstractNumId="20" w15:restartNumberingAfterBreak="0">
    <w:nsid w:val="39773836"/>
    <w:multiLevelType w:val="hybridMultilevel"/>
    <w:tmpl w:val="4BD8F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1A16B2"/>
    <w:multiLevelType w:val="hybridMultilevel"/>
    <w:tmpl w:val="CC94D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A1630E"/>
    <w:multiLevelType w:val="hybridMultilevel"/>
    <w:tmpl w:val="941A31D6"/>
    <w:lvl w:ilvl="0" w:tplc="439E92DE">
      <w:start w:val="1"/>
      <w:numFmt w:val="bullet"/>
      <w:lvlText w:val=" "/>
      <w:lvlJc w:val="left"/>
      <w:pPr>
        <w:ind w:left="720" w:hanging="480"/>
      </w:pPr>
    </w:lvl>
    <w:lvl w:ilvl="1" w:tplc="E208D220">
      <w:start w:val="1"/>
      <w:numFmt w:val="bullet"/>
      <w:lvlText w:val=" "/>
      <w:lvlJc w:val="left"/>
      <w:pPr>
        <w:ind w:left="1440" w:hanging="480"/>
      </w:pPr>
    </w:lvl>
    <w:lvl w:ilvl="2" w:tplc="B14AF408">
      <w:start w:val="1"/>
      <w:numFmt w:val="bullet"/>
      <w:lvlText w:val=" "/>
      <w:lvlJc w:val="left"/>
      <w:pPr>
        <w:ind w:left="2160" w:hanging="480"/>
      </w:pPr>
    </w:lvl>
    <w:lvl w:ilvl="3" w:tplc="65142E10">
      <w:start w:val="1"/>
      <w:numFmt w:val="bullet"/>
      <w:lvlText w:val=" "/>
      <w:lvlJc w:val="left"/>
      <w:pPr>
        <w:ind w:left="2880" w:hanging="480"/>
      </w:pPr>
    </w:lvl>
    <w:lvl w:ilvl="4" w:tplc="A6B03082">
      <w:start w:val="1"/>
      <w:numFmt w:val="bullet"/>
      <w:lvlText w:val=" "/>
      <w:lvlJc w:val="left"/>
      <w:pPr>
        <w:ind w:left="3600" w:hanging="480"/>
      </w:pPr>
    </w:lvl>
    <w:lvl w:ilvl="5" w:tplc="471A4436">
      <w:start w:val="1"/>
      <w:numFmt w:val="bullet"/>
      <w:lvlText w:val=" "/>
      <w:lvlJc w:val="left"/>
      <w:pPr>
        <w:ind w:left="4320" w:hanging="480"/>
      </w:pPr>
    </w:lvl>
    <w:lvl w:ilvl="6" w:tplc="23BE70D6">
      <w:start w:val="1"/>
      <w:numFmt w:val="bullet"/>
      <w:lvlText w:val=" "/>
      <w:lvlJc w:val="left"/>
      <w:pPr>
        <w:ind w:left="5040" w:hanging="480"/>
      </w:pPr>
    </w:lvl>
    <w:lvl w:ilvl="7" w:tplc="2110B374">
      <w:start w:val="1"/>
      <w:numFmt w:val="bullet"/>
      <w:lvlText w:val=" "/>
      <w:lvlJc w:val="left"/>
      <w:pPr>
        <w:ind w:left="5760" w:hanging="480"/>
      </w:pPr>
    </w:lvl>
    <w:lvl w:ilvl="8" w:tplc="022A82D0">
      <w:start w:val="1"/>
      <w:numFmt w:val="bullet"/>
      <w:lvlText w:val=" "/>
      <w:lvlJc w:val="left"/>
      <w:pPr>
        <w:ind w:left="6480" w:hanging="480"/>
      </w:pPr>
    </w:lvl>
  </w:abstractNum>
  <w:abstractNum w:abstractNumId="23" w15:restartNumberingAfterBreak="0">
    <w:nsid w:val="41604580"/>
    <w:multiLevelType w:val="hybridMultilevel"/>
    <w:tmpl w:val="2188B52A"/>
    <w:lvl w:ilvl="0" w:tplc="7EE6D0E6">
      <w:start w:val="12"/>
      <w:numFmt w:val="bullet"/>
      <w:lvlText w:val="-"/>
      <w:lvlJc w:val="left"/>
      <w:pPr>
        <w:ind w:left="720" w:hanging="360"/>
      </w:pPr>
      <w:rPr>
        <w:rFonts w:ascii="Arial" w:eastAsia="Calibri" w:hAnsi="Arial" w:cs="Arial" w:hint="default"/>
      </w:rPr>
    </w:lvl>
    <w:lvl w:ilvl="1" w:tplc="B2D66C68">
      <w:start w:val="1"/>
      <w:numFmt w:val="bullet"/>
      <w:lvlText w:val="o"/>
      <w:lvlJc w:val="left"/>
      <w:pPr>
        <w:ind w:left="1440" w:hanging="360"/>
      </w:pPr>
      <w:rPr>
        <w:rFonts w:ascii="Courier New" w:hAnsi="Courier New" w:cs="Courier New" w:hint="default"/>
      </w:rPr>
    </w:lvl>
    <w:lvl w:ilvl="2" w:tplc="604013CC">
      <w:start w:val="1"/>
      <w:numFmt w:val="bullet"/>
      <w:lvlText w:val=""/>
      <w:lvlJc w:val="left"/>
      <w:pPr>
        <w:ind w:left="2160" w:hanging="360"/>
      </w:pPr>
      <w:rPr>
        <w:rFonts w:ascii="Wingdings" w:hAnsi="Wingdings" w:hint="default"/>
      </w:rPr>
    </w:lvl>
    <w:lvl w:ilvl="3" w:tplc="EE84C774">
      <w:start w:val="1"/>
      <w:numFmt w:val="bullet"/>
      <w:lvlText w:val=""/>
      <w:lvlJc w:val="left"/>
      <w:pPr>
        <w:ind w:left="2880" w:hanging="360"/>
      </w:pPr>
      <w:rPr>
        <w:rFonts w:ascii="Symbol" w:hAnsi="Symbol" w:hint="default"/>
      </w:rPr>
    </w:lvl>
    <w:lvl w:ilvl="4" w:tplc="2FB46A42">
      <w:start w:val="1"/>
      <w:numFmt w:val="bullet"/>
      <w:lvlText w:val="o"/>
      <w:lvlJc w:val="left"/>
      <w:pPr>
        <w:ind w:left="3600" w:hanging="360"/>
      </w:pPr>
      <w:rPr>
        <w:rFonts w:ascii="Courier New" w:hAnsi="Courier New" w:cs="Courier New" w:hint="default"/>
      </w:rPr>
    </w:lvl>
    <w:lvl w:ilvl="5" w:tplc="E146FF9A">
      <w:start w:val="1"/>
      <w:numFmt w:val="bullet"/>
      <w:lvlText w:val=""/>
      <w:lvlJc w:val="left"/>
      <w:pPr>
        <w:ind w:left="4320" w:hanging="360"/>
      </w:pPr>
      <w:rPr>
        <w:rFonts w:ascii="Wingdings" w:hAnsi="Wingdings" w:hint="default"/>
      </w:rPr>
    </w:lvl>
    <w:lvl w:ilvl="6" w:tplc="606A3168">
      <w:start w:val="1"/>
      <w:numFmt w:val="bullet"/>
      <w:lvlText w:val=""/>
      <w:lvlJc w:val="left"/>
      <w:pPr>
        <w:ind w:left="5040" w:hanging="360"/>
      </w:pPr>
      <w:rPr>
        <w:rFonts w:ascii="Symbol" w:hAnsi="Symbol" w:hint="default"/>
      </w:rPr>
    </w:lvl>
    <w:lvl w:ilvl="7" w:tplc="C40A426C">
      <w:start w:val="1"/>
      <w:numFmt w:val="bullet"/>
      <w:lvlText w:val="o"/>
      <w:lvlJc w:val="left"/>
      <w:pPr>
        <w:ind w:left="5760" w:hanging="360"/>
      </w:pPr>
      <w:rPr>
        <w:rFonts w:ascii="Courier New" w:hAnsi="Courier New" w:cs="Courier New" w:hint="default"/>
      </w:rPr>
    </w:lvl>
    <w:lvl w:ilvl="8" w:tplc="79C6120C">
      <w:start w:val="1"/>
      <w:numFmt w:val="bullet"/>
      <w:lvlText w:val=""/>
      <w:lvlJc w:val="left"/>
      <w:pPr>
        <w:ind w:left="6480" w:hanging="360"/>
      </w:pPr>
      <w:rPr>
        <w:rFonts w:ascii="Wingdings" w:hAnsi="Wingdings" w:hint="default"/>
      </w:rPr>
    </w:lvl>
  </w:abstractNum>
  <w:abstractNum w:abstractNumId="24" w15:restartNumberingAfterBreak="0">
    <w:nsid w:val="449E2159"/>
    <w:multiLevelType w:val="hybridMultilevel"/>
    <w:tmpl w:val="1F80C334"/>
    <w:lvl w:ilvl="0" w:tplc="315CEC0C">
      <w:start w:val="1"/>
      <w:numFmt w:val="bullet"/>
      <w:lvlText w:val=""/>
      <w:lvlJc w:val="left"/>
      <w:pPr>
        <w:ind w:left="720" w:hanging="360"/>
      </w:pPr>
      <w:rPr>
        <w:rFonts w:ascii="Wingdings" w:eastAsia="Times New Roman" w:hAnsi="Wingdings" w:cs="Arial" w:hint="default"/>
      </w:rPr>
    </w:lvl>
    <w:lvl w:ilvl="1" w:tplc="3A9AA352">
      <w:start w:val="1"/>
      <w:numFmt w:val="bullet"/>
      <w:lvlText w:val="o"/>
      <w:lvlJc w:val="left"/>
      <w:pPr>
        <w:ind w:left="1440" w:hanging="360"/>
      </w:pPr>
      <w:rPr>
        <w:rFonts w:ascii="Courier New" w:hAnsi="Courier New" w:cs="Courier New" w:hint="default"/>
      </w:rPr>
    </w:lvl>
    <w:lvl w:ilvl="2" w:tplc="08F03C8E">
      <w:start w:val="1"/>
      <w:numFmt w:val="bullet"/>
      <w:lvlText w:val=""/>
      <w:lvlJc w:val="left"/>
      <w:pPr>
        <w:ind w:left="2160" w:hanging="360"/>
      </w:pPr>
      <w:rPr>
        <w:rFonts w:ascii="Wingdings" w:hAnsi="Wingdings" w:hint="default"/>
      </w:rPr>
    </w:lvl>
    <w:lvl w:ilvl="3" w:tplc="92B22F5A">
      <w:start w:val="1"/>
      <w:numFmt w:val="bullet"/>
      <w:lvlText w:val=""/>
      <w:lvlJc w:val="left"/>
      <w:pPr>
        <w:ind w:left="2880" w:hanging="360"/>
      </w:pPr>
      <w:rPr>
        <w:rFonts w:ascii="Symbol" w:hAnsi="Symbol" w:hint="default"/>
      </w:rPr>
    </w:lvl>
    <w:lvl w:ilvl="4" w:tplc="176609A6">
      <w:start w:val="1"/>
      <w:numFmt w:val="bullet"/>
      <w:lvlText w:val="o"/>
      <w:lvlJc w:val="left"/>
      <w:pPr>
        <w:ind w:left="3600" w:hanging="360"/>
      </w:pPr>
      <w:rPr>
        <w:rFonts w:ascii="Courier New" w:hAnsi="Courier New" w:cs="Courier New" w:hint="default"/>
      </w:rPr>
    </w:lvl>
    <w:lvl w:ilvl="5" w:tplc="8D244100">
      <w:start w:val="1"/>
      <w:numFmt w:val="bullet"/>
      <w:lvlText w:val=""/>
      <w:lvlJc w:val="left"/>
      <w:pPr>
        <w:ind w:left="4320" w:hanging="360"/>
      </w:pPr>
      <w:rPr>
        <w:rFonts w:ascii="Wingdings" w:hAnsi="Wingdings" w:hint="default"/>
      </w:rPr>
    </w:lvl>
    <w:lvl w:ilvl="6" w:tplc="EE3AD8F8">
      <w:start w:val="1"/>
      <w:numFmt w:val="bullet"/>
      <w:lvlText w:val=""/>
      <w:lvlJc w:val="left"/>
      <w:pPr>
        <w:ind w:left="5040" w:hanging="360"/>
      </w:pPr>
      <w:rPr>
        <w:rFonts w:ascii="Symbol" w:hAnsi="Symbol" w:hint="default"/>
      </w:rPr>
    </w:lvl>
    <w:lvl w:ilvl="7" w:tplc="62108D5C">
      <w:start w:val="1"/>
      <w:numFmt w:val="bullet"/>
      <w:lvlText w:val="o"/>
      <w:lvlJc w:val="left"/>
      <w:pPr>
        <w:ind w:left="5760" w:hanging="360"/>
      </w:pPr>
      <w:rPr>
        <w:rFonts w:ascii="Courier New" w:hAnsi="Courier New" w:cs="Courier New" w:hint="default"/>
      </w:rPr>
    </w:lvl>
    <w:lvl w:ilvl="8" w:tplc="98EC226C">
      <w:start w:val="1"/>
      <w:numFmt w:val="bullet"/>
      <w:lvlText w:val=""/>
      <w:lvlJc w:val="left"/>
      <w:pPr>
        <w:ind w:left="6480" w:hanging="360"/>
      </w:pPr>
      <w:rPr>
        <w:rFonts w:ascii="Wingdings" w:hAnsi="Wingdings" w:hint="default"/>
      </w:rPr>
    </w:lvl>
  </w:abstractNum>
  <w:abstractNum w:abstractNumId="25" w15:restartNumberingAfterBreak="0">
    <w:nsid w:val="467F3ED6"/>
    <w:multiLevelType w:val="hybridMultilevel"/>
    <w:tmpl w:val="A2D2C23C"/>
    <w:lvl w:ilvl="0" w:tplc="0128C8E8">
      <w:start w:val="1"/>
      <w:numFmt w:val="bullet"/>
      <w:lvlText w:val=""/>
      <w:lvlJc w:val="left"/>
      <w:pPr>
        <w:tabs>
          <w:tab w:val="num" w:pos="720"/>
        </w:tabs>
        <w:ind w:left="720" w:hanging="360"/>
      </w:pPr>
      <w:rPr>
        <w:rFonts w:ascii="Symbol" w:hAnsi="Symbol" w:hint="default"/>
        <w:sz w:val="20"/>
      </w:rPr>
    </w:lvl>
    <w:lvl w:ilvl="1" w:tplc="070E21A2">
      <w:start w:val="1"/>
      <w:numFmt w:val="bullet"/>
      <w:lvlText w:val="o"/>
      <w:lvlJc w:val="left"/>
      <w:pPr>
        <w:tabs>
          <w:tab w:val="num" w:pos="1440"/>
        </w:tabs>
        <w:ind w:left="1440" w:hanging="360"/>
      </w:pPr>
      <w:rPr>
        <w:rFonts w:ascii="Courier New" w:hAnsi="Courier New" w:hint="default"/>
        <w:sz w:val="20"/>
      </w:rPr>
    </w:lvl>
    <w:lvl w:ilvl="2" w:tplc="A04AC512">
      <w:start w:val="1"/>
      <w:numFmt w:val="bullet"/>
      <w:lvlText w:val=""/>
      <w:lvlJc w:val="left"/>
      <w:pPr>
        <w:tabs>
          <w:tab w:val="num" w:pos="2160"/>
        </w:tabs>
        <w:ind w:left="2160" w:hanging="360"/>
      </w:pPr>
      <w:rPr>
        <w:rFonts w:ascii="Wingdings" w:hAnsi="Wingdings" w:hint="default"/>
        <w:sz w:val="20"/>
      </w:rPr>
    </w:lvl>
    <w:lvl w:ilvl="3" w:tplc="C0642FBA">
      <w:start w:val="1"/>
      <w:numFmt w:val="bullet"/>
      <w:lvlText w:val=""/>
      <w:lvlJc w:val="left"/>
      <w:pPr>
        <w:tabs>
          <w:tab w:val="num" w:pos="2880"/>
        </w:tabs>
        <w:ind w:left="2880" w:hanging="360"/>
      </w:pPr>
      <w:rPr>
        <w:rFonts w:ascii="Wingdings" w:hAnsi="Wingdings" w:hint="default"/>
        <w:sz w:val="20"/>
      </w:rPr>
    </w:lvl>
    <w:lvl w:ilvl="4" w:tplc="7E9EDAFE">
      <w:start w:val="1"/>
      <w:numFmt w:val="bullet"/>
      <w:lvlText w:val=""/>
      <w:lvlJc w:val="left"/>
      <w:pPr>
        <w:tabs>
          <w:tab w:val="num" w:pos="3600"/>
        </w:tabs>
        <w:ind w:left="3600" w:hanging="360"/>
      </w:pPr>
      <w:rPr>
        <w:rFonts w:ascii="Wingdings" w:hAnsi="Wingdings" w:hint="default"/>
        <w:sz w:val="20"/>
      </w:rPr>
    </w:lvl>
    <w:lvl w:ilvl="5" w:tplc="CAD61946">
      <w:start w:val="1"/>
      <w:numFmt w:val="bullet"/>
      <w:lvlText w:val=""/>
      <w:lvlJc w:val="left"/>
      <w:pPr>
        <w:tabs>
          <w:tab w:val="num" w:pos="4320"/>
        </w:tabs>
        <w:ind w:left="4320" w:hanging="360"/>
      </w:pPr>
      <w:rPr>
        <w:rFonts w:ascii="Wingdings" w:hAnsi="Wingdings" w:hint="default"/>
        <w:sz w:val="20"/>
      </w:rPr>
    </w:lvl>
    <w:lvl w:ilvl="6" w:tplc="D9DC445E">
      <w:start w:val="1"/>
      <w:numFmt w:val="bullet"/>
      <w:lvlText w:val=""/>
      <w:lvlJc w:val="left"/>
      <w:pPr>
        <w:tabs>
          <w:tab w:val="num" w:pos="5040"/>
        </w:tabs>
        <w:ind w:left="5040" w:hanging="360"/>
      </w:pPr>
      <w:rPr>
        <w:rFonts w:ascii="Wingdings" w:hAnsi="Wingdings" w:hint="default"/>
        <w:sz w:val="20"/>
      </w:rPr>
    </w:lvl>
    <w:lvl w:ilvl="7" w:tplc="4DC03980">
      <w:start w:val="1"/>
      <w:numFmt w:val="bullet"/>
      <w:lvlText w:val=""/>
      <w:lvlJc w:val="left"/>
      <w:pPr>
        <w:tabs>
          <w:tab w:val="num" w:pos="5760"/>
        </w:tabs>
        <w:ind w:left="5760" w:hanging="360"/>
      </w:pPr>
      <w:rPr>
        <w:rFonts w:ascii="Wingdings" w:hAnsi="Wingdings" w:hint="default"/>
        <w:sz w:val="20"/>
      </w:rPr>
    </w:lvl>
    <w:lvl w:ilvl="8" w:tplc="6218B850">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734EA"/>
    <w:multiLevelType w:val="hybridMultilevel"/>
    <w:tmpl w:val="4A200B9E"/>
    <w:lvl w:ilvl="0" w:tplc="1F00AE66">
      <w:start w:val="1"/>
      <w:numFmt w:val="bullet"/>
      <w:lvlText w:val=""/>
      <w:lvlJc w:val="left"/>
      <w:pPr>
        <w:ind w:left="720" w:hanging="360"/>
      </w:pPr>
      <w:rPr>
        <w:rFonts w:ascii="Symbol" w:hAnsi="Symbol" w:hint="default"/>
      </w:rPr>
    </w:lvl>
    <w:lvl w:ilvl="1" w:tplc="F2FEABA2">
      <w:start w:val="1"/>
      <w:numFmt w:val="bullet"/>
      <w:lvlText w:val="o"/>
      <w:lvlJc w:val="left"/>
      <w:pPr>
        <w:ind w:left="1440" w:hanging="360"/>
      </w:pPr>
      <w:rPr>
        <w:rFonts w:ascii="Courier New" w:hAnsi="Courier New" w:cs="Courier New" w:hint="default"/>
      </w:rPr>
    </w:lvl>
    <w:lvl w:ilvl="2" w:tplc="DC2C07F6">
      <w:start w:val="1"/>
      <w:numFmt w:val="bullet"/>
      <w:lvlText w:val=""/>
      <w:lvlJc w:val="left"/>
      <w:pPr>
        <w:ind w:left="2160" w:hanging="360"/>
      </w:pPr>
      <w:rPr>
        <w:rFonts w:ascii="Wingdings" w:hAnsi="Wingdings" w:hint="default"/>
      </w:rPr>
    </w:lvl>
    <w:lvl w:ilvl="3" w:tplc="AC3C0C86">
      <w:start w:val="1"/>
      <w:numFmt w:val="bullet"/>
      <w:lvlText w:val=""/>
      <w:lvlJc w:val="left"/>
      <w:pPr>
        <w:ind w:left="2880" w:hanging="360"/>
      </w:pPr>
      <w:rPr>
        <w:rFonts w:ascii="Symbol" w:hAnsi="Symbol" w:hint="default"/>
      </w:rPr>
    </w:lvl>
    <w:lvl w:ilvl="4" w:tplc="E61AEF94">
      <w:start w:val="1"/>
      <w:numFmt w:val="bullet"/>
      <w:lvlText w:val="o"/>
      <w:lvlJc w:val="left"/>
      <w:pPr>
        <w:ind w:left="3600" w:hanging="360"/>
      </w:pPr>
      <w:rPr>
        <w:rFonts w:ascii="Courier New" w:hAnsi="Courier New" w:cs="Courier New" w:hint="default"/>
      </w:rPr>
    </w:lvl>
    <w:lvl w:ilvl="5" w:tplc="8AE60B26">
      <w:start w:val="1"/>
      <w:numFmt w:val="bullet"/>
      <w:lvlText w:val=""/>
      <w:lvlJc w:val="left"/>
      <w:pPr>
        <w:ind w:left="4320" w:hanging="360"/>
      </w:pPr>
      <w:rPr>
        <w:rFonts w:ascii="Wingdings" w:hAnsi="Wingdings" w:hint="default"/>
      </w:rPr>
    </w:lvl>
    <w:lvl w:ilvl="6" w:tplc="0AE690C6">
      <w:start w:val="1"/>
      <w:numFmt w:val="bullet"/>
      <w:lvlText w:val=""/>
      <w:lvlJc w:val="left"/>
      <w:pPr>
        <w:ind w:left="5040" w:hanging="360"/>
      </w:pPr>
      <w:rPr>
        <w:rFonts w:ascii="Symbol" w:hAnsi="Symbol" w:hint="default"/>
      </w:rPr>
    </w:lvl>
    <w:lvl w:ilvl="7" w:tplc="610689F8">
      <w:start w:val="1"/>
      <w:numFmt w:val="bullet"/>
      <w:lvlText w:val="o"/>
      <w:lvlJc w:val="left"/>
      <w:pPr>
        <w:ind w:left="5760" w:hanging="360"/>
      </w:pPr>
      <w:rPr>
        <w:rFonts w:ascii="Courier New" w:hAnsi="Courier New" w:cs="Courier New" w:hint="default"/>
      </w:rPr>
    </w:lvl>
    <w:lvl w:ilvl="8" w:tplc="9A9E4DD4">
      <w:start w:val="1"/>
      <w:numFmt w:val="bullet"/>
      <w:lvlText w:val=""/>
      <w:lvlJc w:val="left"/>
      <w:pPr>
        <w:ind w:left="6480" w:hanging="360"/>
      </w:pPr>
      <w:rPr>
        <w:rFonts w:ascii="Wingdings" w:hAnsi="Wingdings" w:hint="default"/>
      </w:rPr>
    </w:lvl>
  </w:abstractNum>
  <w:abstractNum w:abstractNumId="27" w15:restartNumberingAfterBreak="0">
    <w:nsid w:val="4A2F2413"/>
    <w:multiLevelType w:val="hybridMultilevel"/>
    <w:tmpl w:val="2B6AF0F4"/>
    <w:lvl w:ilvl="0" w:tplc="41061072">
      <w:start w:val="1"/>
      <w:numFmt w:val="bullet"/>
      <w:lvlText w:val=""/>
      <w:lvlJc w:val="left"/>
      <w:pPr>
        <w:ind w:left="720" w:hanging="360"/>
      </w:pPr>
      <w:rPr>
        <w:rFonts w:ascii="Symbol" w:hAnsi="Symbol" w:hint="default"/>
      </w:rPr>
    </w:lvl>
    <w:lvl w:ilvl="1" w:tplc="42F62428">
      <w:start w:val="1"/>
      <w:numFmt w:val="bullet"/>
      <w:lvlText w:val="o"/>
      <w:lvlJc w:val="left"/>
      <w:pPr>
        <w:ind w:left="1440" w:hanging="360"/>
      </w:pPr>
      <w:rPr>
        <w:rFonts w:ascii="Courier New" w:hAnsi="Courier New" w:cs="Courier New" w:hint="default"/>
      </w:rPr>
    </w:lvl>
    <w:lvl w:ilvl="2" w:tplc="7C928EDA">
      <w:start w:val="1"/>
      <w:numFmt w:val="bullet"/>
      <w:lvlText w:val=""/>
      <w:lvlJc w:val="left"/>
      <w:pPr>
        <w:ind w:left="2160" w:hanging="360"/>
      </w:pPr>
      <w:rPr>
        <w:rFonts w:ascii="Wingdings" w:hAnsi="Wingdings" w:hint="default"/>
      </w:rPr>
    </w:lvl>
    <w:lvl w:ilvl="3" w:tplc="A900F6F2">
      <w:start w:val="1"/>
      <w:numFmt w:val="bullet"/>
      <w:lvlText w:val=""/>
      <w:lvlJc w:val="left"/>
      <w:pPr>
        <w:ind w:left="2880" w:hanging="360"/>
      </w:pPr>
      <w:rPr>
        <w:rFonts w:ascii="Symbol" w:hAnsi="Symbol" w:hint="default"/>
      </w:rPr>
    </w:lvl>
    <w:lvl w:ilvl="4" w:tplc="429CEA10">
      <w:start w:val="1"/>
      <w:numFmt w:val="bullet"/>
      <w:lvlText w:val="o"/>
      <w:lvlJc w:val="left"/>
      <w:pPr>
        <w:ind w:left="3600" w:hanging="360"/>
      </w:pPr>
      <w:rPr>
        <w:rFonts w:ascii="Courier New" w:hAnsi="Courier New" w:cs="Courier New" w:hint="default"/>
      </w:rPr>
    </w:lvl>
    <w:lvl w:ilvl="5" w:tplc="10EC6D70">
      <w:start w:val="1"/>
      <w:numFmt w:val="bullet"/>
      <w:lvlText w:val=""/>
      <w:lvlJc w:val="left"/>
      <w:pPr>
        <w:ind w:left="4320" w:hanging="360"/>
      </w:pPr>
      <w:rPr>
        <w:rFonts w:ascii="Wingdings" w:hAnsi="Wingdings" w:hint="default"/>
      </w:rPr>
    </w:lvl>
    <w:lvl w:ilvl="6" w:tplc="EFA653E4">
      <w:start w:val="1"/>
      <w:numFmt w:val="bullet"/>
      <w:lvlText w:val=""/>
      <w:lvlJc w:val="left"/>
      <w:pPr>
        <w:ind w:left="5040" w:hanging="360"/>
      </w:pPr>
      <w:rPr>
        <w:rFonts w:ascii="Symbol" w:hAnsi="Symbol" w:hint="default"/>
      </w:rPr>
    </w:lvl>
    <w:lvl w:ilvl="7" w:tplc="EB944D5C">
      <w:start w:val="1"/>
      <w:numFmt w:val="bullet"/>
      <w:lvlText w:val="o"/>
      <w:lvlJc w:val="left"/>
      <w:pPr>
        <w:ind w:left="5760" w:hanging="360"/>
      </w:pPr>
      <w:rPr>
        <w:rFonts w:ascii="Courier New" w:hAnsi="Courier New" w:cs="Courier New" w:hint="default"/>
      </w:rPr>
    </w:lvl>
    <w:lvl w:ilvl="8" w:tplc="2C785BC0">
      <w:start w:val="1"/>
      <w:numFmt w:val="bullet"/>
      <w:lvlText w:val=""/>
      <w:lvlJc w:val="left"/>
      <w:pPr>
        <w:ind w:left="6480" w:hanging="360"/>
      </w:pPr>
      <w:rPr>
        <w:rFonts w:ascii="Wingdings" w:hAnsi="Wingdings" w:hint="default"/>
      </w:rPr>
    </w:lvl>
  </w:abstractNum>
  <w:abstractNum w:abstractNumId="28" w15:restartNumberingAfterBreak="0">
    <w:nsid w:val="4A340034"/>
    <w:multiLevelType w:val="hybridMultilevel"/>
    <w:tmpl w:val="FB0CC476"/>
    <w:lvl w:ilvl="0" w:tplc="89E82CBE">
      <w:start w:val="1"/>
      <w:numFmt w:val="bullet"/>
      <w:lvlText w:val=""/>
      <w:lvlJc w:val="left"/>
      <w:pPr>
        <w:ind w:left="720" w:hanging="360"/>
      </w:pPr>
      <w:rPr>
        <w:rFonts w:ascii="Symbol" w:hAnsi="Symbol" w:hint="default"/>
      </w:rPr>
    </w:lvl>
    <w:lvl w:ilvl="1" w:tplc="F14487AC">
      <w:start w:val="1"/>
      <w:numFmt w:val="bullet"/>
      <w:lvlText w:val="o"/>
      <w:lvlJc w:val="left"/>
      <w:pPr>
        <w:ind w:left="1440" w:hanging="360"/>
      </w:pPr>
      <w:rPr>
        <w:rFonts w:ascii="Courier New" w:hAnsi="Courier New" w:cs="Courier New" w:hint="default"/>
      </w:rPr>
    </w:lvl>
    <w:lvl w:ilvl="2" w:tplc="45006920">
      <w:start w:val="1"/>
      <w:numFmt w:val="bullet"/>
      <w:lvlText w:val=""/>
      <w:lvlJc w:val="left"/>
      <w:pPr>
        <w:ind w:left="2160" w:hanging="360"/>
      </w:pPr>
      <w:rPr>
        <w:rFonts w:ascii="Wingdings" w:hAnsi="Wingdings" w:hint="default"/>
      </w:rPr>
    </w:lvl>
    <w:lvl w:ilvl="3" w:tplc="63F662BE">
      <w:start w:val="1"/>
      <w:numFmt w:val="bullet"/>
      <w:lvlText w:val=""/>
      <w:lvlJc w:val="left"/>
      <w:pPr>
        <w:ind w:left="2880" w:hanging="360"/>
      </w:pPr>
      <w:rPr>
        <w:rFonts w:ascii="Symbol" w:hAnsi="Symbol" w:hint="default"/>
      </w:rPr>
    </w:lvl>
    <w:lvl w:ilvl="4" w:tplc="97D09876">
      <w:start w:val="1"/>
      <w:numFmt w:val="bullet"/>
      <w:lvlText w:val="o"/>
      <w:lvlJc w:val="left"/>
      <w:pPr>
        <w:ind w:left="3600" w:hanging="360"/>
      </w:pPr>
      <w:rPr>
        <w:rFonts w:ascii="Courier New" w:hAnsi="Courier New" w:cs="Courier New" w:hint="default"/>
      </w:rPr>
    </w:lvl>
    <w:lvl w:ilvl="5" w:tplc="5C1ACA7C">
      <w:start w:val="1"/>
      <w:numFmt w:val="bullet"/>
      <w:lvlText w:val=""/>
      <w:lvlJc w:val="left"/>
      <w:pPr>
        <w:ind w:left="4320" w:hanging="360"/>
      </w:pPr>
      <w:rPr>
        <w:rFonts w:ascii="Wingdings" w:hAnsi="Wingdings" w:hint="default"/>
      </w:rPr>
    </w:lvl>
    <w:lvl w:ilvl="6" w:tplc="A70880CC">
      <w:start w:val="1"/>
      <w:numFmt w:val="bullet"/>
      <w:lvlText w:val=""/>
      <w:lvlJc w:val="left"/>
      <w:pPr>
        <w:ind w:left="5040" w:hanging="360"/>
      </w:pPr>
      <w:rPr>
        <w:rFonts w:ascii="Symbol" w:hAnsi="Symbol" w:hint="default"/>
      </w:rPr>
    </w:lvl>
    <w:lvl w:ilvl="7" w:tplc="8E388AD4">
      <w:start w:val="1"/>
      <w:numFmt w:val="bullet"/>
      <w:lvlText w:val="o"/>
      <w:lvlJc w:val="left"/>
      <w:pPr>
        <w:ind w:left="5760" w:hanging="360"/>
      </w:pPr>
      <w:rPr>
        <w:rFonts w:ascii="Courier New" w:hAnsi="Courier New" w:cs="Courier New" w:hint="default"/>
      </w:rPr>
    </w:lvl>
    <w:lvl w:ilvl="8" w:tplc="51B623E6">
      <w:start w:val="1"/>
      <w:numFmt w:val="bullet"/>
      <w:lvlText w:val=""/>
      <w:lvlJc w:val="left"/>
      <w:pPr>
        <w:ind w:left="6480" w:hanging="360"/>
      </w:pPr>
      <w:rPr>
        <w:rFonts w:ascii="Wingdings" w:hAnsi="Wingdings" w:hint="default"/>
      </w:rPr>
    </w:lvl>
  </w:abstractNum>
  <w:abstractNum w:abstractNumId="29" w15:restartNumberingAfterBreak="0">
    <w:nsid w:val="4F082841"/>
    <w:multiLevelType w:val="hybridMultilevel"/>
    <w:tmpl w:val="5CCE9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2BD5EC8"/>
    <w:multiLevelType w:val="hybridMultilevel"/>
    <w:tmpl w:val="B3625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0F3217"/>
    <w:multiLevelType w:val="hybridMultilevel"/>
    <w:tmpl w:val="CFA80B64"/>
    <w:lvl w:ilvl="0" w:tplc="77660CA2">
      <w:start w:val="1"/>
      <w:numFmt w:val="bullet"/>
      <w:lvlText w:val=""/>
      <w:lvlJc w:val="left"/>
      <w:pPr>
        <w:ind w:left="720" w:hanging="360"/>
      </w:pPr>
      <w:rPr>
        <w:rFonts w:ascii="Symbol" w:hAnsi="Symbol" w:hint="default"/>
      </w:rPr>
    </w:lvl>
    <w:lvl w:ilvl="1" w:tplc="1B923548">
      <w:start w:val="1"/>
      <w:numFmt w:val="bullet"/>
      <w:lvlText w:val="o"/>
      <w:lvlJc w:val="left"/>
      <w:pPr>
        <w:ind w:left="1440" w:hanging="360"/>
      </w:pPr>
      <w:rPr>
        <w:rFonts w:ascii="Courier New" w:hAnsi="Courier New" w:cs="Courier New" w:hint="default"/>
      </w:rPr>
    </w:lvl>
    <w:lvl w:ilvl="2" w:tplc="9920FABA">
      <w:start w:val="1"/>
      <w:numFmt w:val="bullet"/>
      <w:lvlText w:val=""/>
      <w:lvlJc w:val="left"/>
      <w:pPr>
        <w:ind w:left="2160" w:hanging="360"/>
      </w:pPr>
      <w:rPr>
        <w:rFonts w:ascii="Wingdings" w:hAnsi="Wingdings" w:hint="default"/>
      </w:rPr>
    </w:lvl>
    <w:lvl w:ilvl="3" w:tplc="6B8AF594">
      <w:start w:val="1"/>
      <w:numFmt w:val="bullet"/>
      <w:lvlText w:val=""/>
      <w:lvlJc w:val="left"/>
      <w:pPr>
        <w:ind w:left="2880" w:hanging="360"/>
      </w:pPr>
      <w:rPr>
        <w:rFonts w:ascii="Symbol" w:hAnsi="Symbol" w:hint="default"/>
      </w:rPr>
    </w:lvl>
    <w:lvl w:ilvl="4" w:tplc="ED709C42">
      <w:start w:val="1"/>
      <w:numFmt w:val="bullet"/>
      <w:lvlText w:val="o"/>
      <w:lvlJc w:val="left"/>
      <w:pPr>
        <w:ind w:left="3600" w:hanging="360"/>
      </w:pPr>
      <w:rPr>
        <w:rFonts w:ascii="Courier New" w:hAnsi="Courier New" w:cs="Courier New" w:hint="default"/>
      </w:rPr>
    </w:lvl>
    <w:lvl w:ilvl="5" w:tplc="F6BC36B0">
      <w:start w:val="1"/>
      <w:numFmt w:val="bullet"/>
      <w:lvlText w:val=""/>
      <w:lvlJc w:val="left"/>
      <w:pPr>
        <w:ind w:left="4320" w:hanging="360"/>
      </w:pPr>
      <w:rPr>
        <w:rFonts w:ascii="Wingdings" w:hAnsi="Wingdings" w:hint="default"/>
      </w:rPr>
    </w:lvl>
    <w:lvl w:ilvl="6" w:tplc="7D268E2C">
      <w:start w:val="1"/>
      <w:numFmt w:val="bullet"/>
      <w:lvlText w:val=""/>
      <w:lvlJc w:val="left"/>
      <w:pPr>
        <w:ind w:left="5040" w:hanging="360"/>
      </w:pPr>
      <w:rPr>
        <w:rFonts w:ascii="Symbol" w:hAnsi="Symbol" w:hint="default"/>
      </w:rPr>
    </w:lvl>
    <w:lvl w:ilvl="7" w:tplc="CD3642D2">
      <w:start w:val="1"/>
      <w:numFmt w:val="bullet"/>
      <w:lvlText w:val="o"/>
      <w:lvlJc w:val="left"/>
      <w:pPr>
        <w:ind w:left="5760" w:hanging="360"/>
      </w:pPr>
      <w:rPr>
        <w:rFonts w:ascii="Courier New" w:hAnsi="Courier New" w:cs="Courier New" w:hint="default"/>
      </w:rPr>
    </w:lvl>
    <w:lvl w:ilvl="8" w:tplc="D4BCDDA8">
      <w:start w:val="1"/>
      <w:numFmt w:val="bullet"/>
      <w:lvlText w:val=""/>
      <w:lvlJc w:val="left"/>
      <w:pPr>
        <w:ind w:left="6480" w:hanging="360"/>
      </w:pPr>
      <w:rPr>
        <w:rFonts w:ascii="Wingdings" w:hAnsi="Wingdings" w:hint="default"/>
      </w:rPr>
    </w:lvl>
  </w:abstractNum>
  <w:abstractNum w:abstractNumId="32" w15:restartNumberingAfterBreak="0">
    <w:nsid w:val="53AF258A"/>
    <w:multiLevelType w:val="hybridMultilevel"/>
    <w:tmpl w:val="A9849F10"/>
    <w:lvl w:ilvl="0" w:tplc="B0C02772">
      <w:start w:val="1"/>
      <w:numFmt w:val="bullet"/>
      <w:lvlText w:val="–"/>
      <w:lvlJc w:val="left"/>
      <w:pPr>
        <w:ind w:left="720" w:hanging="360"/>
      </w:pPr>
      <w:rPr>
        <w:rFonts w:ascii="Arial" w:eastAsia="Arial" w:hAnsi="Arial" w:cs="Arial" w:hint="default"/>
      </w:rPr>
    </w:lvl>
    <w:lvl w:ilvl="1" w:tplc="C10692FE">
      <w:start w:val="1"/>
      <w:numFmt w:val="bullet"/>
      <w:lvlText w:val="o"/>
      <w:lvlJc w:val="left"/>
      <w:pPr>
        <w:ind w:left="1440" w:hanging="360"/>
      </w:pPr>
      <w:rPr>
        <w:rFonts w:ascii="Courier New" w:hAnsi="Courier New" w:cs="Courier New" w:hint="default"/>
      </w:rPr>
    </w:lvl>
    <w:lvl w:ilvl="2" w:tplc="9F307FBE">
      <w:start w:val="1"/>
      <w:numFmt w:val="bullet"/>
      <w:lvlText w:val=""/>
      <w:lvlJc w:val="left"/>
      <w:pPr>
        <w:ind w:left="2160" w:hanging="360"/>
      </w:pPr>
      <w:rPr>
        <w:rFonts w:ascii="Wingdings" w:hAnsi="Wingdings" w:hint="default"/>
      </w:rPr>
    </w:lvl>
    <w:lvl w:ilvl="3" w:tplc="13BEE732">
      <w:start w:val="1"/>
      <w:numFmt w:val="bullet"/>
      <w:lvlText w:val=""/>
      <w:lvlJc w:val="left"/>
      <w:pPr>
        <w:ind w:left="2880" w:hanging="360"/>
      </w:pPr>
      <w:rPr>
        <w:rFonts w:ascii="Symbol" w:hAnsi="Symbol" w:hint="default"/>
      </w:rPr>
    </w:lvl>
    <w:lvl w:ilvl="4" w:tplc="E4A425C2">
      <w:start w:val="1"/>
      <w:numFmt w:val="bullet"/>
      <w:lvlText w:val="o"/>
      <w:lvlJc w:val="left"/>
      <w:pPr>
        <w:ind w:left="3600" w:hanging="360"/>
      </w:pPr>
      <w:rPr>
        <w:rFonts w:ascii="Courier New" w:hAnsi="Courier New" w:cs="Courier New" w:hint="default"/>
      </w:rPr>
    </w:lvl>
    <w:lvl w:ilvl="5" w:tplc="C9F65A4C">
      <w:start w:val="1"/>
      <w:numFmt w:val="bullet"/>
      <w:lvlText w:val=""/>
      <w:lvlJc w:val="left"/>
      <w:pPr>
        <w:ind w:left="4320" w:hanging="360"/>
      </w:pPr>
      <w:rPr>
        <w:rFonts w:ascii="Wingdings" w:hAnsi="Wingdings" w:hint="default"/>
      </w:rPr>
    </w:lvl>
    <w:lvl w:ilvl="6" w:tplc="A948D060">
      <w:start w:val="1"/>
      <w:numFmt w:val="bullet"/>
      <w:lvlText w:val=""/>
      <w:lvlJc w:val="left"/>
      <w:pPr>
        <w:ind w:left="5040" w:hanging="360"/>
      </w:pPr>
      <w:rPr>
        <w:rFonts w:ascii="Symbol" w:hAnsi="Symbol" w:hint="default"/>
      </w:rPr>
    </w:lvl>
    <w:lvl w:ilvl="7" w:tplc="85966400">
      <w:start w:val="1"/>
      <w:numFmt w:val="bullet"/>
      <w:lvlText w:val="o"/>
      <w:lvlJc w:val="left"/>
      <w:pPr>
        <w:ind w:left="5760" w:hanging="360"/>
      </w:pPr>
      <w:rPr>
        <w:rFonts w:ascii="Courier New" w:hAnsi="Courier New" w:cs="Courier New" w:hint="default"/>
      </w:rPr>
    </w:lvl>
    <w:lvl w:ilvl="8" w:tplc="ACACB7BA">
      <w:start w:val="1"/>
      <w:numFmt w:val="bullet"/>
      <w:lvlText w:val=""/>
      <w:lvlJc w:val="left"/>
      <w:pPr>
        <w:ind w:left="6480" w:hanging="360"/>
      </w:pPr>
      <w:rPr>
        <w:rFonts w:ascii="Wingdings" w:hAnsi="Wingdings" w:hint="default"/>
      </w:rPr>
    </w:lvl>
  </w:abstractNum>
  <w:abstractNum w:abstractNumId="33" w15:restartNumberingAfterBreak="0">
    <w:nsid w:val="5545708E"/>
    <w:multiLevelType w:val="hybridMultilevel"/>
    <w:tmpl w:val="B1C436D2"/>
    <w:lvl w:ilvl="0" w:tplc="73BA48E2">
      <w:start w:val="1"/>
      <w:numFmt w:val="decimal"/>
      <w:lvlText w:val="%1."/>
      <w:lvlJc w:val="left"/>
      <w:pPr>
        <w:ind w:left="720" w:hanging="360"/>
      </w:pPr>
      <w:rPr>
        <w:rFonts w:hint="default"/>
      </w:rPr>
    </w:lvl>
    <w:lvl w:ilvl="1" w:tplc="82902C3A">
      <w:start w:val="1"/>
      <w:numFmt w:val="lowerLetter"/>
      <w:lvlText w:val="%2."/>
      <w:lvlJc w:val="left"/>
      <w:pPr>
        <w:ind w:left="1440" w:hanging="360"/>
      </w:pPr>
    </w:lvl>
    <w:lvl w:ilvl="2" w:tplc="F886D2CE">
      <w:start w:val="1"/>
      <w:numFmt w:val="lowerRoman"/>
      <w:lvlText w:val="%3."/>
      <w:lvlJc w:val="right"/>
      <w:pPr>
        <w:ind w:left="2160" w:hanging="180"/>
      </w:pPr>
    </w:lvl>
    <w:lvl w:ilvl="3" w:tplc="D792AD14">
      <w:start w:val="1"/>
      <w:numFmt w:val="decimal"/>
      <w:lvlText w:val="%4."/>
      <w:lvlJc w:val="left"/>
      <w:pPr>
        <w:ind w:left="2880" w:hanging="360"/>
      </w:pPr>
    </w:lvl>
    <w:lvl w:ilvl="4" w:tplc="5B5C3462">
      <w:start w:val="1"/>
      <w:numFmt w:val="lowerLetter"/>
      <w:lvlText w:val="%5."/>
      <w:lvlJc w:val="left"/>
      <w:pPr>
        <w:ind w:left="3600" w:hanging="360"/>
      </w:pPr>
    </w:lvl>
    <w:lvl w:ilvl="5" w:tplc="1C5AEE8A">
      <w:start w:val="1"/>
      <w:numFmt w:val="lowerRoman"/>
      <w:lvlText w:val="%6."/>
      <w:lvlJc w:val="right"/>
      <w:pPr>
        <w:ind w:left="4320" w:hanging="180"/>
      </w:pPr>
    </w:lvl>
    <w:lvl w:ilvl="6" w:tplc="DCF8A5AA">
      <w:start w:val="1"/>
      <w:numFmt w:val="decimal"/>
      <w:lvlText w:val="%7."/>
      <w:lvlJc w:val="left"/>
      <w:pPr>
        <w:ind w:left="5040" w:hanging="360"/>
      </w:pPr>
    </w:lvl>
    <w:lvl w:ilvl="7" w:tplc="04323DC2">
      <w:start w:val="1"/>
      <w:numFmt w:val="lowerLetter"/>
      <w:lvlText w:val="%8."/>
      <w:lvlJc w:val="left"/>
      <w:pPr>
        <w:ind w:left="5760" w:hanging="360"/>
      </w:pPr>
    </w:lvl>
    <w:lvl w:ilvl="8" w:tplc="9F843376">
      <w:start w:val="1"/>
      <w:numFmt w:val="lowerRoman"/>
      <w:lvlText w:val="%9."/>
      <w:lvlJc w:val="right"/>
      <w:pPr>
        <w:ind w:left="6480" w:hanging="180"/>
      </w:pPr>
    </w:lvl>
  </w:abstractNum>
  <w:abstractNum w:abstractNumId="34" w15:restartNumberingAfterBreak="0">
    <w:nsid w:val="57A4059A"/>
    <w:multiLevelType w:val="hybridMultilevel"/>
    <w:tmpl w:val="2B6E8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9C2395F"/>
    <w:multiLevelType w:val="hybridMultilevel"/>
    <w:tmpl w:val="5E5ED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FF73A4"/>
    <w:multiLevelType w:val="hybridMultilevel"/>
    <w:tmpl w:val="58DA0E6C"/>
    <w:lvl w:ilvl="0" w:tplc="CA629984">
      <w:start w:val="1"/>
      <w:numFmt w:val="bullet"/>
      <w:lvlText w:val=""/>
      <w:lvlJc w:val="left"/>
      <w:pPr>
        <w:ind w:left="720" w:hanging="360"/>
      </w:pPr>
      <w:rPr>
        <w:rFonts w:ascii="Symbol" w:hAnsi="Symbol" w:hint="default"/>
      </w:rPr>
    </w:lvl>
    <w:lvl w:ilvl="1" w:tplc="CEA40B0A">
      <w:start w:val="1"/>
      <w:numFmt w:val="lowerLetter"/>
      <w:lvlText w:val="%2."/>
      <w:lvlJc w:val="left"/>
      <w:pPr>
        <w:ind w:left="1440" w:hanging="360"/>
      </w:pPr>
    </w:lvl>
    <w:lvl w:ilvl="2" w:tplc="D3E82A3C">
      <w:start w:val="1"/>
      <w:numFmt w:val="lowerRoman"/>
      <w:lvlText w:val="%3."/>
      <w:lvlJc w:val="right"/>
      <w:pPr>
        <w:ind w:left="2160" w:hanging="180"/>
      </w:pPr>
    </w:lvl>
    <w:lvl w:ilvl="3" w:tplc="BDDAD5CC">
      <w:start w:val="1"/>
      <w:numFmt w:val="decimal"/>
      <w:lvlText w:val="%4."/>
      <w:lvlJc w:val="left"/>
      <w:pPr>
        <w:ind w:left="2880" w:hanging="360"/>
      </w:pPr>
    </w:lvl>
    <w:lvl w:ilvl="4" w:tplc="9280CC9E">
      <w:start w:val="1"/>
      <w:numFmt w:val="lowerLetter"/>
      <w:lvlText w:val="%5."/>
      <w:lvlJc w:val="left"/>
      <w:pPr>
        <w:ind w:left="3600" w:hanging="360"/>
      </w:pPr>
    </w:lvl>
    <w:lvl w:ilvl="5" w:tplc="435CA010">
      <w:start w:val="1"/>
      <w:numFmt w:val="lowerRoman"/>
      <w:lvlText w:val="%6."/>
      <w:lvlJc w:val="right"/>
      <w:pPr>
        <w:ind w:left="4320" w:hanging="180"/>
      </w:pPr>
    </w:lvl>
    <w:lvl w:ilvl="6" w:tplc="0F6600CE">
      <w:start w:val="1"/>
      <w:numFmt w:val="decimal"/>
      <w:lvlText w:val="%7."/>
      <w:lvlJc w:val="left"/>
      <w:pPr>
        <w:ind w:left="5040" w:hanging="360"/>
      </w:pPr>
    </w:lvl>
    <w:lvl w:ilvl="7" w:tplc="2228E10A">
      <w:start w:val="1"/>
      <w:numFmt w:val="lowerLetter"/>
      <w:lvlText w:val="%8."/>
      <w:lvlJc w:val="left"/>
      <w:pPr>
        <w:ind w:left="5760" w:hanging="360"/>
      </w:pPr>
    </w:lvl>
    <w:lvl w:ilvl="8" w:tplc="BF72F326">
      <w:start w:val="1"/>
      <w:numFmt w:val="lowerRoman"/>
      <w:lvlText w:val="%9."/>
      <w:lvlJc w:val="right"/>
      <w:pPr>
        <w:ind w:left="6480" w:hanging="180"/>
      </w:pPr>
    </w:lvl>
  </w:abstractNum>
  <w:abstractNum w:abstractNumId="37" w15:restartNumberingAfterBreak="0">
    <w:nsid w:val="69B05CC1"/>
    <w:multiLevelType w:val="hybridMultilevel"/>
    <w:tmpl w:val="4C2812EA"/>
    <w:lvl w:ilvl="0" w:tplc="0A8E60FE">
      <w:start w:val="1"/>
      <w:numFmt w:val="bullet"/>
      <w:lvlText w:val=""/>
      <w:lvlJc w:val="left"/>
      <w:pPr>
        <w:ind w:left="720" w:hanging="360"/>
      </w:pPr>
      <w:rPr>
        <w:rFonts w:ascii="Symbol" w:hAnsi="Symbol" w:hint="default"/>
      </w:rPr>
    </w:lvl>
    <w:lvl w:ilvl="1" w:tplc="6B6EE4A4">
      <w:start w:val="1"/>
      <w:numFmt w:val="bullet"/>
      <w:lvlText w:val="o"/>
      <w:lvlJc w:val="left"/>
      <w:pPr>
        <w:ind w:left="1440" w:hanging="360"/>
      </w:pPr>
      <w:rPr>
        <w:rFonts w:ascii="Courier New" w:hAnsi="Courier New" w:cs="Courier New" w:hint="default"/>
      </w:rPr>
    </w:lvl>
    <w:lvl w:ilvl="2" w:tplc="09DA6802">
      <w:start w:val="1"/>
      <w:numFmt w:val="bullet"/>
      <w:lvlText w:val=""/>
      <w:lvlJc w:val="left"/>
      <w:pPr>
        <w:ind w:left="2160" w:hanging="360"/>
      </w:pPr>
      <w:rPr>
        <w:rFonts w:ascii="Wingdings" w:hAnsi="Wingdings" w:hint="default"/>
      </w:rPr>
    </w:lvl>
    <w:lvl w:ilvl="3" w:tplc="7178A9DC">
      <w:start w:val="1"/>
      <w:numFmt w:val="bullet"/>
      <w:lvlText w:val=""/>
      <w:lvlJc w:val="left"/>
      <w:pPr>
        <w:ind w:left="2880" w:hanging="360"/>
      </w:pPr>
      <w:rPr>
        <w:rFonts w:ascii="Symbol" w:hAnsi="Symbol" w:hint="default"/>
      </w:rPr>
    </w:lvl>
    <w:lvl w:ilvl="4" w:tplc="E3E6766A">
      <w:start w:val="1"/>
      <w:numFmt w:val="bullet"/>
      <w:lvlText w:val="o"/>
      <w:lvlJc w:val="left"/>
      <w:pPr>
        <w:ind w:left="3600" w:hanging="360"/>
      </w:pPr>
      <w:rPr>
        <w:rFonts w:ascii="Courier New" w:hAnsi="Courier New" w:cs="Courier New" w:hint="default"/>
      </w:rPr>
    </w:lvl>
    <w:lvl w:ilvl="5" w:tplc="281AC6BC">
      <w:start w:val="1"/>
      <w:numFmt w:val="bullet"/>
      <w:lvlText w:val=""/>
      <w:lvlJc w:val="left"/>
      <w:pPr>
        <w:ind w:left="4320" w:hanging="360"/>
      </w:pPr>
      <w:rPr>
        <w:rFonts w:ascii="Wingdings" w:hAnsi="Wingdings" w:hint="default"/>
      </w:rPr>
    </w:lvl>
    <w:lvl w:ilvl="6" w:tplc="CE46FE62">
      <w:start w:val="1"/>
      <w:numFmt w:val="bullet"/>
      <w:lvlText w:val=""/>
      <w:lvlJc w:val="left"/>
      <w:pPr>
        <w:ind w:left="5040" w:hanging="360"/>
      </w:pPr>
      <w:rPr>
        <w:rFonts w:ascii="Symbol" w:hAnsi="Symbol" w:hint="default"/>
      </w:rPr>
    </w:lvl>
    <w:lvl w:ilvl="7" w:tplc="9E98985A">
      <w:start w:val="1"/>
      <w:numFmt w:val="bullet"/>
      <w:lvlText w:val="o"/>
      <w:lvlJc w:val="left"/>
      <w:pPr>
        <w:ind w:left="5760" w:hanging="360"/>
      </w:pPr>
      <w:rPr>
        <w:rFonts w:ascii="Courier New" w:hAnsi="Courier New" w:cs="Courier New" w:hint="default"/>
      </w:rPr>
    </w:lvl>
    <w:lvl w:ilvl="8" w:tplc="58BA60CE">
      <w:start w:val="1"/>
      <w:numFmt w:val="bullet"/>
      <w:lvlText w:val=""/>
      <w:lvlJc w:val="left"/>
      <w:pPr>
        <w:ind w:left="6480" w:hanging="360"/>
      </w:pPr>
      <w:rPr>
        <w:rFonts w:ascii="Wingdings" w:hAnsi="Wingdings" w:hint="default"/>
      </w:rPr>
    </w:lvl>
  </w:abstractNum>
  <w:abstractNum w:abstractNumId="38" w15:restartNumberingAfterBreak="0">
    <w:nsid w:val="6A1F7104"/>
    <w:multiLevelType w:val="hybridMultilevel"/>
    <w:tmpl w:val="EDD24A92"/>
    <w:lvl w:ilvl="0" w:tplc="4448ECAC">
      <w:start w:val="1"/>
      <w:numFmt w:val="bullet"/>
      <w:lvlText w:val=""/>
      <w:lvlJc w:val="left"/>
      <w:pPr>
        <w:ind w:left="720" w:hanging="360"/>
      </w:pPr>
      <w:rPr>
        <w:rFonts w:ascii="Symbol" w:hAnsi="Symbol" w:hint="default"/>
      </w:rPr>
    </w:lvl>
    <w:lvl w:ilvl="1" w:tplc="163E8F68">
      <w:start w:val="1"/>
      <w:numFmt w:val="bullet"/>
      <w:lvlText w:val="o"/>
      <w:lvlJc w:val="left"/>
      <w:pPr>
        <w:ind w:left="1440" w:hanging="360"/>
      </w:pPr>
      <w:rPr>
        <w:rFonts w:ascii="Courier New" w:hAnsi="Courier New" w:cs="Courier New" w:hint="default"/>
      </w:rPr>
    </w:lvl>
    <w:lvl w:ilvl="2" w:tplc="1F101950">
      <w:start w:val="1"/>
      <w:numFmt w:val="bullet"/>
      <w:lvlText w:val=""/>
      <w:lvlJc w:val="left"/>
      <w:pPr>
        <w:ind w:left="2160" w:hanging="360"/>
      </w:pPr>
      <w:rPr>
        <w:rFonts w:ascii="Wingdings" w:hAnsi="Wingdings" w:hint="default"/>
      </w:rPr>
    </w:lvl>
    <w:lvl w:ilvl="3" w:tplc="90B84C02">
      <w:start w:val="1"/>
      <w:numFmt w:val="bullet"/>
      <w:lvlText w:val=""/>
      <w:lvlJc w:val="left"/>
      <w:pPr>
        <w:ind w:left="2880" w:hanging="360"/>
      </w:pPr>
      <w:rPr>
        <w:rFonts w:ascii="Symbol" w:hAnsi="Symbol" w:hint="default"/>
      </w:rPr>
    </w:lvl>
    <w:lvl w:ilvl="4" w:tplc="804E91C0">
      <w:start w:val="1"/>
      <w:numFmt w:val="bullet"/>
      <w:lvlText w:val="o"/>
      <w:lvlJc w:val="left"/>
      <w:pPr>
        <w:ind w:left="3600" w:hanging="360"/>
      </w:pPr>
      <w:rPr>
        <w:rFonts w:ascii="Courier New" w:hAnsi="Courier New" w:cs="Courier New" w:hint="default"/>
      </w:rPr>
    </w:lvl>
    <w:lvl w:ilvl="5" w:tplc="0A467C22">
      <w:start w:val="1"/>
      <w:numFmt w:val="bullet"/>
      <w:lvlText w:val=""/>
      <w:lvlJc w:val="left"/>
      <w:pPr>
        <w:ind w:left="4320" w:hanging="360"/>
      </w:pPr>
      <w:rPr>
        <w:rFonts w:ascii="Wingdings" w:hAnsi="Wingdings" w:hint="default"/>
      </w:rPr>
    </w:lvl>
    <w:lvl w:ilvl="6" w:tplc="B71C3A64">
      <w:start w:val="1"/>
      <w:numFmt w:val="bullet"/>
      <w:lvlText w:val=""/>
      <w:lvlJc w:val="left"/>
      <w:pPr>
        <w:ind w:left="5040" w:hanging="360"/>
      </w:pPr>
      <w:rPr>
        <w:rFonts w:ascii="Symbol" w:hAnsi="Symbol" w:hint="default"/>
      </w:rPr>
    </w:lvl>
    <w:lvl w:ilvl="7" w:tplc="7BF03F48">
      <w:start w:val="1"/>
      <w:numFmt w:val="bullet"/>
      <w:lvlText w:val="o"/>
      <w:lvlJc w:val="left"/>
      <w:pPr>
        <w:ind w:left="5760" w:hanging="360"/>
      </w:pPr>
      <w:rPr>
        <w:rFonts w:ascii="Courier New" w:hAnsi="Courier New" w:cs="Courier New" w:hint="default"/>
      </w:rPr>
    </w:lvl>
    <w:lvl w:ilvl="8" w:tplc="FB5C8D30">
      <w:start w:val="1"/>
      <w:numFmt w:val="bullet"/>
      <w:lvlText w:val=""/>
      <w:lvlJc w:val="left"/>
      <w:pPr>
        <w:ind w:left="6480" w:hanging="360"/>
      </w:pPr>
      <w:rPr>
        <w:rFonts w:ascii="Wingdings" w:hAnsi="Wingdings" w:hint="default"/>
      </w:rPr>
    </w:lvl>
  </w:abstractNum>
  <w:abstractNum w:abstractNumId="39" w15:restartNumberingAfterBreak="0">
    <w:nsid w:val="6AC84254"/>
    <w:multiLevelType w:val="hybridMultilevel"/>
    <w:tmpl w:val="BF301F20"/>
    <w:lvl w:ilvl="0" w:tplc="526A0F00">
      <w:start w:val="1"/>
      <w:numFmt w:val="bullet"/>
      <w:lvlText w:val=""/>
      <w:lvlJc w:val="left"/>
      <w:pPr>
        <w:tabs>
          <w:tab w:val="num" w:pos="720"/>
        </w:tabs>
        <w:ind w:left="720" w:hanging="360"/>
      </w:pPr>
      <w:rPr>
        <w:rFonts w:ascii="Symbol" w:hAnsi="Symbol" w:hint="default"/>
        <w:sz w:val="20"/>
      </w:rPr>
    </w:lvl>
    <w:lvl w:ilvl="1" w:tplc="C95A108E">
      <w:start w:val="1"/>
      <w:numFmt w:val="bullet"/>
      <w:lvlText w:val="o"/>
      <w:lvlJc w:val="left"/>
      <w:pPr>
        <w:tabs>
          <w:tab w:val="num" w:pos="1440"/>
        </w:tabs>
        <w:ind w:left="1440" w:hanging="360"/>
      </w:pPr>
      <w:rPr>
        <w:rFonts w:ascii="Courier New" w:hAnsi="Courier New" w:hint="default"/>
        <w:sz w:val="20"/>
      </w:rPr>
    </w:lvl>
    <w:lvl w:ilvl="2" w:tplc="5D9A7A62">
      <w:start w:val="1"/>
      <w:numFmt w:val="bullet"/>
      <w:lvlText w:val=""/>
      <w:lvlJc w:val="left"/>
      <w:pPr>
        <w:tabs>
          <w:tab w:val="num" w:pos="2160"/>
        </w:tabs>
        <w:ind w:left="2160" w:hanging="360"/>
      </w:pPr>
      <w:rPr>
        <w:rFonts w:ascii="Wingdings" w:hAnsi="Wingdings" w:hint="default"/>
        <w:sz w:val="20"/>
      </w:rPr>
    </w:lvl>
    <w:lvl w:ilvl="3" w:tplc="6C509A74">
      <w:start w:val="1"/>
      <w:numFmt w:val="bullet"/>
      <w:lvlText w:val=""/>
      <w:lvlJc w:val="left"/>
      <w:pPr>
        <w:tabs>
          <w:tab w:val="num" w:pos="2880"/>
        </w:tabs>
        <w:ind w:left="2880" w:hanging="360"/>
      </w:pPr>
      <w:rPr>
        <w:rFonts w:ascii="Wingdings" w:hAnsi="Wingdings" w:hint="default"/>
        <w:sz w:val="20"/>
      </w:rPr>
    </w:lvl>
    <w:lvl w:ilvl="4" w:tplc="C694A95A">
      <w:start w:val="1"/>
      <w:numFmt w:val="bullet"/>
      <w:lvlText w:val=""/>
      <w:lvlJc w:val="left"/>
      <w:pPr>
        <w:tabs>
          <w:tab w:val="num" w:pos="3600"/>
        </w:tabs>
        <w:ind w:left="3600" w:hanging="360"/>
      </w:pPr>
      <w:rPr>
        <w:rFonts w:ascii="Wingdings" w:hAnsi="Wingdings" w:hint="default"/>
        <w:sz w:val="20"/>
      </w:rPr>
    </w:lvl>
    <w:lvl w:ilvl="5" w:tplc="8D66E9C4">
      <w:start w:val="1"/>
      <w:numFmt w:val="bullet"/>
      <w:lvlText w:val=""/>
      <w:lvlJc w:val="left"/>
      <w:pPr>
        <w:tabs>
          <w:tab w:val="num" w:pos="4320"/>
        </w:tabs>
        <w:ind w:left="4320" w:hanging="360"/>
      </w:pPr>
      <w:rPr>
        <w:rFonts w:ascii="Wingdings" w:hAnsi="Wingdings" w:hint="default"/>
        <w:sz w:val="20"/>
      </w:rPr>
    </w:lvl>
    <w:lvl w:ilvl="6" w:tplc="B43A921E">
      <w:start w:val="1"/>
      <w:numFmt w:val="bullet"/>
      <w:lvlText w:val=""/>
      <w:lvlJc w:val="left"/>
      <w:pPr>
        <w:tabs>
          <w:tab w:val="num" w:pos="5040"/>
        </w:tabs>
        <w:ind w:left="5040" w:hanging="360"/>
      </w:pPr>
      <w:rPr>
        <w:rFonts w:ascii="Wingdings" w:hAnsi="Wingdings" w:hint="default"/>
        <w:sz w:val="20"/>
      </w:rPr>
    </w:lvl>
    <w:lvl w:ilvl="7" w:tplc="2932A968">
      <w:start w:val="1"/>
      <w:numFmt w:val="bullet"/>
      <w:lvlText w:val=""/>
      <w:lvlJc w:val="left"/>
      <w:pPr>
        <w:tabs>
          <w:tab w:val="num" w:pos="5760"/>
        </w:tabs>
        <w:ind w:left="5760" w:hanging="360"/>
      </w:pPr>
      <w:rPr>
        <w:rFonts w:ascii="Wingdings" w:hAnsi="Wingdings" w:hint="default"/>
        <w:sz w:val="20"/>
      </w:rPr>
    </w:lvl>
    <w:lvl w:ilvl="8" w:tplc="8AAA2CE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94243A"/>
    <w:multiLevelType w:val="hybridMultilevel"/>
    <w:tmpl w:val="F0A2F9EE"/>
    <w:lvl w:ilvl="0" w:tplc="A75AB74A">
      <w:start w:val="1"/>
      <w:numFmt w:val="decimal"/>
      <w:lvlText w:val="%1."/>
      <w:lvlJc w:val="left"/>
      <w:pPr>
        <w:ind w:left="720" w:hanging="480"/>
      </w:pPr>
    </w:lvl>
    <w:lvl w:ilvl="1" w:tplc="46F20CE0">
      <w:start w:val="1"/>
      <w:numFmt w:val="decimal"/>
      <w:lvlText w:val="%2."/>
      <w:lvlJc w:val="left"/>
      <w:pPr>
        <w:ind w:left="1440" w:hanging="480"/>
      </w:pPr>
    </w:lvl>
    <w:lvl w:ilvl="2" w:tplc="3754FB0A">
      <w:start w:val="1"/>
      <w:numFmt w:val="decimal"/>
      <w:lvlText w:val="%3."/>
      <w:lvlJc w:val="left"/>
      <w:pPr>
        <w:ind w:left="2160" w:hanging="480"/>
      </w:pPr>
    </w:lvl>
    <w:lvl w:ilvl="3" w:tplc="375AE792">
      <w:start w:val="1"/>
      <w:numFmt w:val="decimal"/>
      <w:lvlText w:val="%4."/>
      <w:lvlJc w:val="left"/>
      <w:pPr>
        <w:ind w:left="2880" w:hanging="480"/>
      </w:pPr>
    </w:lvl>
    <w:lvl w:ilvl="4" w:tplc="51CA3BC6">
      <w:start w:val="1"/>
      <w:numFmt w:val="decimal"/>
      <w:lvlText w:val="%5."/>
      <w:lvlJc w:val="left"/>
      <w:pPr>
        <w:ind w:left="3600" w:hanging="480"/>
      </w:pPr>
    </w:lvl>
    <w:lvl w:ilvl="5" w:tplc="91AA9BFA">
      <w:start w:val="1"/>
      <w:numFmt w:val="decimal"/>
      <w:lvlText w:val="%6."/>
      <w:lvlJc w:val="left"/>
      <w:pPr>
        <w:ind w:left="4320" w:hanging="480"/>
      </w:pPr>
    </w:lvl>
    <w:lvl w:ilvl="6" w:tplc="54D00FA2">
      <w:start w:val="1"/>
      <w:numFmt w:val="decimal"/>
      <w:lvlText w:val="%7."/>
      <w:lvlJc w:val="left"/>
      <w:pPr>
        <w:ind w:left="5040" w:hanging="480"/>
      </w:pPr>
    </w:lvl>
    <w:lvl w:ilvl="7" w:tplc="FCEA34E0">
      <w:start w:val="1"/>
      <w:numFmt w:val="decimal"/>
      <w:lvlText w:val="%8."/>
      <w:lvlJc w:val="left"/>
      <w:pPr>
        <w:ind w:left="5760" w:hanging="480"/>
      </w:pPr>
    </w:lvl>
    <w:lvl w:ilvl="8" w:tplc="DA72D9A8">
      <w:start w:val="1"/>
      <w:numFmt w:val="decimal"/>
      <w:lvlText w:val="%9."/>
      <w:lvlJc w:val="left"/>
      <w:pPr>
        <w:ind w:left="6480" w:hanging="480"/>
      </w:pPr>
    </w:lvl>
  </w:abstractNum>
  <w:abstractNum w:abstractNumId="41" w15:restartNumberingAfterBreak="0">
    <w:nsid w:val="700C3D2C"/>
    <w:multiLevelType w:val="hybridMultilevel"/>
    <w:tmpl w:val="E94A4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E8A37A6"/>
    <w:multiLevelType w:val="multilevel"/>
    <w:tmpl w:val="1FBE14B2"/>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43" w15:restartNumberingAfterBreak="0">
    <w:nsid w:val="7FD73B79"/>
    <w:multiLevelType w:val="hybridMultilevel"/>
    <w:tmpl w:val="9F46D45E"/>
    <w:lvl w:ilvl="0" w:tplc="AC34B5B8">
      <w:start w:val="1"/>
      <w:numFmt w:val="bullet"/>
      <w:lvlText w:val=""/>
      <w:lvlJc w:val="left"/>
      <w:pPr>
        <w:ind w:left="720" w:hanging="360"/>
      </w:pPr>
      <w:rPr>
        <w:rFonts w:ascii="Symbol" w:hAnsi="Symbol" w:hint="default"/>
      </w:rPr>
    </w:lvl>
    <w:lvl w:ilvl="1" w:tplc="065E8C6C">
      <w:start w:val="1"/>
      <w:numFmt w:val="bullet"/>
      <w:lvlText w:val="o"/>
      <w:lvlJc w:val="left"/>
      <w:pPr>
        <w:ind w:left="1440" w:hanging="360"/>
      </w:pPr>
      <w:rPr>
        <w:rFonts w:ascii="Courier New" w:hAnsi="Courier New" w:cs="Courier New" w:hint="default"/>
      </w:rPr>
    </w:lvl>
    <w:lvl w:ilvl="2" w:tplc="8E40A3FA">
      <w:start w:val="1"/>
      <w:numFmt w:val="bullet"/>
      <w:lvlText w:val=""/>
      <w:lvlJc w:val="left"/>
      <w:pPr>
        <w:ind w:left="2160" w:hanging="360"/>
      </w:pPr>
      <w:rPr>
        <w:rFonts w:ascii="Wingdings" w:hAnsi="Wingdings" w:hint="default"/>
      </w:rPr>
    </w:lvl>
    <w:lvl w:ilvl="3" w:tplc="5CC08B40">
      <w:start w:val="1"/>
      <w:numFmt w:val="bullet"/>
      <w:lvlText w:val=""/>
      <w:lvlJc w:val="left"/>
      <w:pPr>
        <w:ind w:left="2880" w:hanging="360"/>
      </w:pPr>
      <w:rPr>
        <w:rFonts w:ascii="Symbol" w:hAnsi="Symbol" w:hint="default"/>
      </w:rPr>
    </w:lvl>
    <w:lvl w:ilvl="4" w:tplc="A840138C">
      <w:start w:val="1"/>
      <w:numFmt w:val="bullet"/>
      <w:lvlText w:val="o"/>
      <w:lvlJc w:val="left"/>
      <w:pPr>
        <w:ind w:left="3600" w:hanging="360"/>
      </w:pPr>
      <w:rPr>
        <w:rFonts w:ascii="Courier New" w:hAnsi="Courier New" w:cs="Courier New" w:hint="default"/>
      </w:rPr>
    </w:lvl>
    <w:lvl w:ilvl="5" w:tplc="4E1AD124">
      <w:start w:val="1"/>
      <w:numFmt w:val="bullet"/>
      <w:lvlText w:val=""/>
      <w:lvlJc w:val="left"/>
      <w:pPr>
        <w:ind w:left="4320" w:hanging="360"/>
      </w:pPr>
      <w:rPr>
        <w:rFonts w:ascii="Wingdings" w:hAnsi="Wingdings" w:hint="default"/>
      </w:rPr>
    </w:lvl>
    <w:lvl w:ilvl="6" w:tplc="F6A22F4C">
      <w:start w:val="1"/>
      <w:numFmt w:val="bullet"/>
      <w:lvlText w:val=""/>
      <w:lvlJc w:val="left"/>
      <w:pPr>
        <w:ind w:left="5040" w:hanging="360"/>
      </w:pPr>
      <w:rPr>
        <w:rFonts w:ascii="Symbol" w:hAnsi="Symbol" w:hint="default"/>
      </w:rPr>
    </w:lvl>
    <w:lvl w:ilvl="7" w:tplc="D0AA896A">
      <w:start w:val="1"/>
      <w:numFmt w:val="bullet"/>
      <w:lvlText w:val="o"/>
      <w:lvlJc w:val="left"/>
      <w:pPr>
        <w:ind w:left="5760" w:hanging="360"/>
      </w:pPr>
      <w:rPr>
        <w:rFonts w:ascii="Courier New" w:hAnsi="Courier New" w:cs="Courier New" w:hint="default"/>
      </w:rPr>
    </w:lvl>
    <w:lvl w:ilvl="8" w:tplc="4B22DC52">
      <w:start w:val="1"/>
      <w:numFmt w:val="bullet"/>
      <w:lvlText w:val=""/>
      <w:lvlJc w:val="left"/>
      <w:pPr>
        <w:ind w:left="6480" w:hanging="360"/>
      </w:pPr>
      <w:rPr>
        <w:rFonts w:ascii="Wingdings" w:hAnsi="Wingdings" w:hint="default"/>
      </w:rPr>
    </w:lvl>
  </w:abstractNum>
  <w:num w:numId="1">
    <w:abstractNumId w:val="42"/>
  </w:num>
  <w:num w:numId="2">
    <w:abstractNumId w:val="36"/>
  </w:num>
  <w:num w:numId="3">
    <w:abstractNumId w:val="11"/>
  </w:num>
  <w:num w:numId="4">
    <w:abstractNumId w:val="26"/>
  </w:num>
  <w:num w:numId="5">
    <w:abstractNumId w:val="9"/>
  </w:num>
  <w:num w:numId="6">
    <w:abstractNumId w:val="7"/>
  </w:num>
  <w:num w:numId="7">
    <w:abstractNumId w:val="13"/>
  </w:num>
  <w:num w:numId="8">
    <w:abstractNumId w:val="23"/>
  </w:num>
  <w:num w:numId="9">
    <w:abstractNumId w:val="27"/>
  </w:num>
  <w:num w:numId="10">
    <w:abstractNumId w:val="38"/>
  </w:num>
  <w:num w:numId="11">
    <w:abstractNumId w:val="3"/>
  </w:num>
  <w:num w:numId="12">
    <w:abstractNumId w:val="28"/>
  </w:num>
  <w:num w:numId="13">
    <w:abstractNumId w:val="43"/>
  </w:num>
  <w:num w:numId="14">
    <w:abstractNumId w:val="24"/>
  </w:num>
  <w:num w:numId="15">
    <w:abstractNumId w:val="17"/>
  </w:num>
  <w:num w:numId="16">
    <w:abstractNumId w:val="37"/>
  </w:num>
  <w:num w:numId="17">
    <w:abstractNumId w:val="6"/>
  </w:num>
  <w:num w:numId="18">
    <w:abstractNumId w:val="1"/>
  </w:num>
  <w:num w:numId="19">
    <w:abstractNumId w:val="8"/>
  </w:num>
  <w:num w:numId="20">
    <w:abstractNumId w:val="2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0"/>
  </w:num>
  <w:num w:numId="26">
    <w:abstractNumId w:val="33"/>
  </w:num>
  <w:num w:numId="27">
    <w:abstractNumId w:val="19"/>
  </w:num>
  <w:num w:numId="28">
    <w:abstractNumId w:val="32"/>
  </w:num>
  <w:num w:numId="29">
    <w:abstractNumId w:val="16"/>
  </w:num>
  <w:num w:numId="30">
    <w:abstractNumId w:val="31"/>
  </w:num>
  <w:num w:numId="31">
    <w:abstractNumId w:val="25"/>
  </w:num>
  <w:num w:numId="32">
    <w:abstractNumId w:val="2"/>
  </w:num>
  <w:num w:numId="33">
    <w:abstractNumId w:val="5"/>
  </w:num>
  <w:num w:numId="34">
    <w:abstractNumId w:val="34"/>
  </w:num>
  <w:num w:numId="35">
    <w:abstractNumId w:val="12"/>
  </w:num>
  <w:num w:numId="36">
    <w:abstractNumId w:val="29"/>
  </w:num>
  <w:num w:numId="37">
    <w:abstractNumId w:val="0"/>
  </w:num>
  <w:num w:numId="38">
    <w:abstractNumId w:val="18"/>
  </w:num>
  <w:num w:numId="39">
    <w:abstractNumId w:val="21"/>
  </w:num>
  <w:num w:numId="40">
    <w:abstractNumId w:val="4"/>
  </w:num>
  <w:num w:numId="41">
    <w:abstractNumId w:val="15"/>
  </w:num>
  <w:num w:numId="42">
    <w:abstractNumId w:val="14"/>
  </w:num>
  <w:num w:numId="43">
    <w:abstractNumId w:val="41"/>
  </w:num>
  <w:num w:numId="44">
    <w:abstractNumId w:val="20"/>
  </w:num>
  <w:num w:numId="45">
    <w:abstractNumId w:val="35"/>
  </w:num>
  <w:num w:numId="46">
    <w:abstractNumId w:val="30"/>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C7"/>
    <w:rsid w:val="0001614A"/>
    <w:rsid w:val="00080AB3"/>
    <w:rsid w:val="000A28E1"/>
    <w:rsid w:val="000C5C57"/>
    <w:rsid w:val="00100D3D"/>
    <w:rsid w:val="00140CB1"/>
    <w:rsid w:val="001461D6"/>
    <w:rsid w:val="001634EA"/>
    <w:rsid w:val="001833D1"/>
    <w:rsid w:val="00184DCB"/>
    <w:rsid w:val="001956FA"/>
    <w:rsid w:val="001A2A80"/>
    <w:rsid w:val="001A33BC"/>
    <w:rsid w:val="001D5E64"/>
    <w:rsid w:val="002024AB"/>
    <w:rsid w:val="00212194"/>
    <w:rsid w:val="0023313C"/>
    <w:rsid w:val="00275769"/>
    <w:rsid w:val="00276309"/>
    <w:rsid w:val="002A7B4D"/>
    <w:rsid w:val="002B10BC"/>
    <w:rsid w:val="002E13B1"/>
    <w:rsid w:val="003227F2"/>
    <w:rsid w:val="00330410"/>
    <w:rsid w:val="00350EAD"/>
    <w:rsid w:val="00365DE4"/>
    <w:rsid w:val="00383BE3"/>
    <w:rsid w:val="003A146B"/>
    <w:rsid w:val="003C2563"/>
    <w:rsid w:val="003D3555"/>
    <w:rsid w:val="003F394D"/>
    <w:rsid w:val="003F7D9C"/>
    <w:rsid w:val="00401F5A"/>
    <w:rsid w:val="00422A8B"/>
    <w:rsid w:val="00481DF8"/>
    <w:rsid w:val="004B5646"/>
    <w:rsid w:val="004C698D"/>
    <w:rsid w:val="00526615"/>
    <w:rsid w:val="00540D9C"/>
    <w:rsid w:val="00563EB6"/>
    <w:rsid w:val="00565250"/>
    <w:rsid w:val="005A01C1"/>
    <w:rsid w:val="005B7431"/>
    <w:rsid w:val="005C0F42"/>
    <w:rsid w:val="005E079F"/>
    <w:rsid w:val="005E4C31"/>
    <w:rsid w:val="00603F7D"/>
    <w:rsid w:val="00605808"/>
    <w:rsid w:val="00623B54"/>
    <w:rsid w:val="006465A3"/>
    <w:rsid w:val="0068258C"/>
    <w:rsid w:val="00683242"/>
    <w:rsid w:val="0068573D"/>
    <w:rsid w:val="006C6EA4"/>
    <w:rsid w:val="006D464B"/>
    <w:rsid w:val="006E39F5"/>
    <w:rsid w:val="006E6690"/>
    <w:rsid w:val="00702B4B"/>
    <w:rsid w:val="00736AE8"/>
    <w:rsid w:val="007831FF"/>
    <w:rsid w:val="007F68E3"/>
    <w:rsid w:val="00804DBD"/>
    <w:rsid w:val="0080522C"/>
    <w:rsid w:val="00811A22"/>
    <w:rsid w:val="00873282"/>
    <w:rsid w:val="008C59DE"/>
    <w:rsid w:val="008C6364"/>
    <w:rsid w:val="008E1555"/>
    <w:rsid w:val="00946695"/>
    <w:rsid w:val="00965523"/>
    <w:rsid w:val="009936EB"/>
    <w:rsid w:val="00A52094"/>
    <w:rsid w:val="00A720BD"/>
    <w:rsid w:val="00A91DA2"/>
    <w:rsid w:val="00A961C7"/>
    <w:rsid w:val="00AA564D"/>
    <w:rsid w:val="00AE6315"/>
    <w:rsid w:val="00AF624F"/>
    <w:rsid w:val="00BA5987"/>
    <w:rsid w:val="00BA5C64"/>
    <w:rsid w:val="00BB1E63"/>
    <w:rsid w:val="00C000AA"/>
    <w:rsid w:val="00C2317E"/>
    <w:rsid w:val="00C42F20"/>
    <w:rsid w:val="00C52323"/>
    <w:rsid w:val="00C5470E"/>
    <w:rsid w:val="00C873F7"/>
    <w:rsid w:val="00CA3B5F"/>
    <w:rsid w:val="00CA55F4"/>
    <w:rsid w:val="00CF5FC2"/>
    <w:rsid w:val="00D12177"/>
    <w:rsid w:val="00D650A2"/>
    <w:rsid w:val="00D72192"/>
    <w:rsid w:val="00DC3B7E"/>
    <w:rsid w:val="00E14228"/>
    <w:rsid w:val="00E50DDE"/>
    <w:rsid w:val="00E61202"/>
    <w:rsid w:val="00E71E2E"/>
    <w:rsid w:val="00E73FDC"/>
    <w:rsid w:val="00E90E26"/>
    <w:rsid w:val="00F23858"/>
    <w:rsid w:val="00F308BD"/>
    <w:rsid w:val="00F537D7"/>
    <w:rsid w:val="00FB16E5"/>
    <w:rsid w:val="00FB62E8"/>
    <w:rsid w:val="00FC7D6C"/>
    <w:rsid w:val="00FF1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0838"/>
  <w15:docId w15:val="{6042C703-ABDB-47EE-8172-7D48F312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A3B5F"/>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rsid w:val="003227F2"/>
    <w:pPr>
      <w:framePr w:hSpace="141" w:wrap="around" w:vAnchor="page" w:hAnchor="margin" w:y="1659"/>
      <w:numPr>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docy">
    <w:name w:val="docy"/>
    <w:aliases w:val="v5,1942,bqiaagaaeyqcaaagiaiaaapebgaabdigaaaaaaaaaaaaaaaaaaaaaaaaaaaaaaaaaaaaaaaaaaaaaaaaaaaaaaaaaaaaaaaaaaaaaaaaaaaaaaaaaaaaaaaaaaaaaaaaaaaaaaaaaaaaaaaaaaaaaaaaaaaaaaaaaaaaaaaaaaaaaaaaaaaaaaaaaaaaaaaaaaaaaaaaaaaaaaaaaaaaaaaaaaaaaaaaaaaaaaaa"/>
    <w:basedOn w:val="Absatz-Standardschriftart"/>
    <w:rsid w:val="008C6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ebastian Viehbeck"/>
    <f:field ref="FSCFOLIO_1_1001_FieldCurrentDate" text="05.10.2021 17:19"/>
    <f:field ref="CCAPRECONFIG_15_1001_Objektname" text="Wirtschaft 4.0 Handreichung_05.08.2021 (1)" edit="true"/>
    <f:field ref="DEPRECONFIG_15_1001_Objektname" text="Wirtschaft 4.0 Handreichung_05.08.2021 (1)" edit="true"/>
    <f:field ref="CFGBAYERN_15_1400_FieldDocumentTitle" text="" edit="true"/>
    <f:field ref="CFGBAYERN_15_1400_FieldDocumentSubject" text="Wirtschaft 4.0 Handreichung_05.08.2021 (1)"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Wirtschaft 4.0 Handreichung_05.08.2021 (1)"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Wirtschaft 4.0 Handreichung_05.08.2021 (1)" edit="true"/>
    <f:field ref="objsubject" text="" edit="true"/>
    <f:field ref="objcreatedby" text="Viehbeck, Sebastian, StMUK"/>
    <f:field ref="objcreatedat" date="2021-09-30T11:15:21" text="30.09.2021 11:15:21"/>
    <f:field ref="objchangedby" text="Viehbeck, Sebastian, StMUK"/>
    <f:field ref="objmodifiedat" date="2021-09-30T11:15:43" text="30.09.2021 11:15:4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E4BE21E4-6400-451D-93A6-9ED66331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1335</Words>
  <Characters>8414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Spatz, Anke</dc:creator>
  <cp:lastModifiedBy>Loibl, Michael</cp:lastModifiedBy>
  <cp:revision>5</cp:revision>
  <dcterms:created xsi:type="dcterms:W3CDTF">2023-09-30T19:35:00Z</dcterms:created>
  <dcterms:modified xsi:type="dcterms:W3CDTF">2023-10-26T12:52:00Z</dcterms:modified>
</cp:coreProperties>
</file>