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5A15" w14:textId="2FBE6D81" w:rsidR="00E72D69" w:rsidRPr="00501948" w:rsidRDefault="00F16472" w:rsidP="009F6307">
      <w:pPr>
        <w:pStyle w:val="Titel"/>
        <w:rPr>
          <w:color w:val="auto"/>
          <w:sz w:val="30"/>
          <w:szCs w:val="30"/>
        </w:rPr>
      </w:pPr>
      <w:r>
        <w:rPr>
          <w:b/>
          <w:color w:val="auto"/>
          <w:sz w:val="30"/>
          <w:szCs w:val="30"/>
        </w:rPr>
        <w:t>LB</w:t>
      </w:r>
      <w:r w:rsidR="006169AE">
        <w:rPr>
          <w:b/>
          <w:color w:val="auto"/>
          <w:sz w:val="30"/>
          <w:szCs w:val="30"/>
        </w:rPr>
        <w:t xml:space="preserve"> 1</w:t>
      </w:r>
      <w:r w:rsidR="00DF5A33">
        <w:rPr>
          <w:b/>
          <w:color w:val="auto"/>
          <w:sz w:val="30"/>
          <w:szCs w:val="30"/>
        </w:rPr>
        <w:t>2</w:t>
      </w:r>
      <w:r w:rsidR="006169AE">
        <w:rPr>
          <w:b/>
          <w:color w:val="auto"/>
          <w:sz w:val="30"/>
          <w:szCs w:val="30"/>
        </w:rPr>
        <w:t xml:space="preserve">.2.2 </w:t>
      </w:r>
      <w:r w:rsidR="00DF5A33">
        <w:rPr>
          <w:b/>
          <w:color w:val="auto"/>
          <w:sz w:val="30"/>
          <w:szCs w:val="30"/>
        </w:rPr>
        <w:t>Digitale Ethik</w:t>
      </w:r>
      <w:r w:rsidR="00B36350">
        <w:rPr>
          <w:b/>
          <w:color w:val="auto"/>
          <w:sz w:val="30"/>
          <w:szCs w:val="30"/>
        </w:rPr>
        <w:t xml:space="preserve"> – Selbstbestimmte Datennutzung</w:t>
      </w:r>
    </w:p>
    <w:p w14:paraId="0113B691" w14:textId="640FAE81" w:rsidR="00E72D69" w:rsidRDefault="00A14BA3">
      <w:pPr>
        <w:jc w:val="center"/>
      </w:pPr>
      <w:r>
        <w:t xml:space="preserve">Stand: </w:t>
      </w:r>
      <w:r w:rsidR="0084069E">
        <w:t>02.04.</w:t>
      </w:r>
      <w:r w:rsidR="003F75B5">
        <w:t>2024</w:t>
      </w:r>
    </w:p>
    <w:tbl>
      <w:tblPr>
        <w:tblW w:w="9291" w:type="dxa"/>
        <w:tblInd w:w="-113" w:type="dxa"/>
        <w:tblLayout w:type="fixed"/>
        <w:tblLook w:val="04A0" w:firstRow="1" w:lastRow="0" w:firstColumn="1" w:lastColumn="0" w:noHBand="0" w:noVBand="1"/>
      </w:tblPr>
      <w:tblGrid>
        <w:gridCol w:w="2606"/>
        <w:gridCol w:w="6685"/>
      </w:tblGrid>
      <w:tr w:rsidR="00E72D69" w:rsidRPr="009F6307" w14:paraId="0462CC5A" w14:textId="77777777" w:rsidTr="00272D7D">
        <w:tc>
          <w:tcPr>
            <w:tcW w:w="2606" w:type="dxa"/>
            <w:tcBorders>
              <w:top w:val="single" w:sz="4" w:space="0" w:color="000000"/>
              <w:left w:val="single" w:sz="4" w:space="0" w:color="000000"/>
              <w:bottom w:val="single" w:sz="4" w:space="0" w:color="000000"/>
              <w:right w:val="single" w:sz="4" w:space="0" w:color="000000"/>
            </w:tcBorders>
          </w:tcPr>
          <w:p w14:paraId="6C4F9178" w14:textId="63A7B4AC" w:rsidR="00E72D69" w:rsidRDefault="00A14BA3">
            <w:pPr>
              <w:widowControl w:val="0"/>
              <w:rPr>
                <w:rFonts w:ascii="Arial" w:hAnsi="Arial" w:cs="Calibri"/>
                <w:szCs w:val="24"/>
              </w:rPr>
            </w:pPr>
            <w:r>
              <w:t>Jahrgangsstufe</w:t>
            </w:r>
          </w:p>
        </w:tc>
        <w:tc>
          <w:tcPr>
            <w:tcW w:w="6685" w:type="dxa"/>
            <w:tcBorders>
              <w:top w:val="single" w:sz="4" w:space="0" w:color="000000"/>
              <w:left w:val="single" w:sz="4" w:space="0" w:color="000000"/>
              <w:bottom w:val="single" w:sz="4" w:space="0" w:color="000000"/>
              <w:right w:val="single" w:sz="4" w:space="0" w:color="000000"/>
            </w:tcBorders>
          </w:tcPr>
          <w:p w14:paraId="438C9CA9" w14:textId="1716AF43" w:rsidR="00E72D69" w:rsidRPr="009A5CA2" w:rsidRDefault="006169AE">
            <w:pPr>
              <w:widowControl w:val="0"/>
              <w:rPr>
                <w:rFonts w:asciiTheme="minorHAnsi" w:hAnsiTheme="minorHAnsi" w:cstheme="minorHAnsi"/>
                <w:szCs w:val="24"/>
                <w:lang w:val="sv-SE"/>
              </w:rPr>
            </w:pPr>
            <w:r w:rsidRPr="009A5CA2">
              <w:rPr>
                <w:rFonts w:asciiTheme="minorHAnsi" w:hAnsiTheme="minorHAnsi" w:cstheme="minorHAnsi"/>
                <w:szCs w:val="24"/>
                <w:lang w:val="sv-SE"/>
              </w:rPr>
              <w:t>1</w:t>
            </w:r>
            <w:r w:rsidR="00DF5A33" w:rsidRPr="009A5CA2">
              <w:rPr>
                <w:rFonts w:asciiTheme="minorHAnsi" w:hAnsiTheme="minorHAnsi" w:cstheme="minorHAnsi"/>
                <w:szCs w:val="24"/>
                <w:lang w:val="sv-SE"/>
              </w:rPr>
              <w:t>2</w:t>
            </w:r>
          </w:p>
        </w:tc>
      </w:tr>
      <w:tr w:rsidR="00E72D69" w14:paraId="4B0076E5" w14:textId="77777777" w:rsidTr="00272D7D">
        <w:tc>
          <w:tcPr>
            <w:tcW w:w="2606" w:type="dxa"/>
            <w:tcBorders>
              <w:top w:val="single" w:sz="4" w:space="0" w:color="000000"/>
              <w:left w:val="single" w:sz="4" w:space="0" w:color="000000"/>
              <w:bottom w:val="single" w:sz="4" w:space="0" w:color="000000"/>
              <w:right w:val="single" w:sz="4" w:space="0" w:color="000000"/>
            </w:tcBorders>
          </w:tcPr>
          <w:p w14:paraId="5D463AB6" w14:textId="77777777" w:rsidR="00E72D69" w:rsidRDefault="00A14BA3">
            <w:pPr>
              <w:widowControl w:val="0"/>
              <w:rPr>
                <w:rFonts w:ascii="Arial" w:hAnsi="Arial" w:cs="Calibri"/>
                <w:szCs w:val="24"/>
              </w:rPr>
            </w:pPr>
            <w:r>
              <w:t>Fach/Fächer</w:t>
            </w:r>
          </w:p>
        </w:tc>
        <w:tc>
          <w:tcPr>
            <w:tcW w:w="6685" w:type="dxa"/>
            <w:tcBorders>
              <w:top w:val="single" w:sz="4" w:space="0" w:color="000000"/>
              <w:left w:val="single" w:sz="4" w:space="0" w:color="000000"/>
              <w:bottom w:val="single" w:sz="4" w:space="0" w:color="000000"/>
              <w:right w:val="single" w:sz="4" w:space="0" w:color="000000"/>
            </w:tcBorders>
          </w:tcPr>
          <w:p w14:paraId="6A4743C9" w14:textId="28892DA3" w:rsidR="00E72D69" w:rsidRDefault="000F6267">
            <w:pPr>
              <w:widowControl w:val="0"/>
              <w:rPr>
                <w:rFonts w:asciiTheme="minorHAnsi" w:hAnsiTheme="minorHAnsi" w:cstheme="minorHAnsi"/>
                <w:szCs w:val="24"/>
              </w:rPr>
            </w:pPr>
            <w:r>
              <w:rPr>
                <w:rFonts w:cstheme="minorHAnsi"/>
                <w:szCs w:val="24"/>
              </w:rPr>
              <w:t>Ethik</w:t>
            </w:r>
          </w:p>
        </w:tc>
      </w:tr>
      <w:tr w:rsidR="00E72D69" w14:paraId="0293144D" w14:textId="77777777" w:rsidTr="00272D7D">
        <w:tc>
          <w:tcPr>
            <w:tcW w:w="2606" w:type="dxa"/>
            <w:tcBorders>
              <w:top w:val="single" w:sz="4" w:space="0" w:color="000000"/>
              <w:left w:val="single" w:sz="4" w:space="0" w:color="000000"/>
              <w:bottom w:val="single" w:sz="4" w:space="0" w:color="000000"/>
              <w:right w:val="single" w:sz="4" w:space="0" w:color="000000"/>
            </w:tcBorders>
          </w:tcPr>
          <w:p w14:paraId="6BDE1936" w14:textId="77777777" w:rsidR="00E72D69" w:rsidRDefault="00A14BA3">
            <w:pPr>
              <w:widowControl w:val="0"/>
              <w:rPr>
                <w:rFonts w:ascii="Arial" w:hAnsi="Arial" w:cs="Calibri"/>
                <w:szCs w:val="24"/>
              </w:rPr>
            </w:pPr>
            <w:r w:rsidRPr="00F841E9">
              <w:rPr>
                <w:color w:val="000000" w:themeColor="text1"/>
              </w:rPr>
              <w:t>Benötigtes Material</w:t>
            </w:r>
          </w:p>
        </w:tc>
        <w:tc>
          <w:tcPr>
            <w:tcW w:w="6685" w:type="dxa"/>
            <w:tcBorders>
              <w:top w:val="single" w:sz="4" w:space="0" w:color="000000"/>
              <w:left w:val="single" w:sz="4" w:space="0" w:color="000000"/>
              <w:bottom w:val="single" w:sz="4" w:space="0" w:color="000000"/>
              <w:right w:val="single" w:sz="4" w:space="0" w:color="000000"/>
            </w:tcBorders>
          </w:tcPr>
          <w:p w14:paraId="6435E4B0" w14:textId="6F0E6CF0" w:rsidR="00E72D69" w:rsidRPr="009F6307" w:rsidRDefault="00BA3685">
            <w:pPr>
              <w:widowControl w:val="0"/>
              <w:jc w:val="left"/>
              <w:rPr>
                <w:rFonts w:cs="Calibri"/>
                <w:szCs w:val="24"/>
              </w:rPr>
            </w:pPr>
            <w:r>
              <w:rPr>
                <w:rFonts w:cs="Calibri"/>
                <w:szCs w:val="24"/>
              </w:rPr>
              <w:t>digitales Endgerät</w:t>
            </w:r>
          </w:p>
        </w:tc>
      </w:tr>
    </w:tbl>
    <w:p w14:paraId="28F6C266" w14:textId="06309F43" w:rsidR="00E72D69" w:rsidRDefault="00A14BA3">
      <w:pPr>
        <w:pStyle w:val="berschrift1"/>
        <w:jc w:val="center"/>
      </w:pPr>
      <w:r>
        <w:rPr>
          <w:b/>
          <w:szCs w:val="30"/>
        </w:rPr>
        <w:t>Kompetenzerwartung</w:t>
      </w:r>
    </w:p>
    <w:p w14:paraId="1D8C8B37" w14:textId="5AA5A296" w:rsidR="00E72D69" w:rsidRDefault="00A14BA3">
      <w:pPr>
        <w:spacing w:before="0" w:after="0"/>
        <w:rPr>
          <w:rFonts w:cs="Calibri"/>
          <w:b/>
        </w:rPr>
      </w:pPr>
      <w:r>
        <w:rPr>
          <w:rFonts w:ascii="Arial" w:hAnsi="Arial"/>
          <w:b/>
          <w:szCs w:val="24"/>
        </w:rPr>
        <w:br/>
      </w:r>
      <w:r w:rsidR="00F16472">
        <w:rPr>
          <w:rFonts w:cs="Calibri"/>
          <w:b/>
        </w:rPr>
        <w:t xml:space="preserve">Fachlehrplan </w:t>
      </w:r>
      <w:r w:rsidR="009F6307">
        <w:rPr>
          <w:rFonts w:cs="Calibri"/>
          <w:b/>
        </w:rPr>
        <w:t xml:space="preserve">Ethik </w:t>
      </w:r>
      <w:r w:rsidR="00F16472">
        <w:rPr>
          <w:rFonts w:cs="Calibri"/>
          <w:b/>
        </w:rPr>
        <w:t>für Berufsschulen und Berufsf</w:t>
      </w:r>
      <w:r w:rsidR="006169AE">
        <w:rPr>
          <w:rFonts w:cs="Calibri"/>
          <w:b/>
        </w:rPr>
        <w:t>a</w:t>
      </w:r>
      <w:r w:rsidR="00F16472">
        <w:rPr>
          <w:rFonts w:cs="Calibri"/>
          <w:b/>
        </w:rPr>
        <w:t>chschulen</w:t>
      </w:r>
    </w:p>
    <w:p w14:paraId="46E44438" w14:textId="77777777" w:rsidR="00E72D69" w:rsidRDefault="00E72D69">
      <w:pPr>
        <w:jc w:val="left"/>
        <w:rPr>
          <w:rFonts w:ascii="Arial" w:hAnsi="Arial"/>
        </w:rPr>
      </w:pPr>
    </w:p>
    <w:p w14:paraId="3E19FD93" w14:textId="77777777" w:rsidR="00E72D69" w:rsidRPr="009F6307" w:rsidRDefault="00A14BA3">
      <w:pPr>
        <w:rPr>
          <w:rFonts w:ascii="Arial" w:hAnsi="Arial"/>
        </w:rPr>
      </w:pPr>
      <w:r w:rsidRPr="009F6307">
        <w:t>Die Schülerinnen und Schüler …</w:t>
      </w:r>
    </w:p>
    <w:p w14:paraId="72B77B87" w14:textId="17DF5B69" w:rsidR="00F841E9" w:rsidRPr="005B65E9" w:rsidRDefault="005B65E9" w:rsidP="00F16472">
      <w:pPr>
        <w:pStyle w:val="Listenabsatz"/>
        <w:numPr>
          <w:ilvl w:val="0"/>
          <w:numId w:val="11"/>
        </w:numPr>
        <w:spacing w:before="0" w:after="0"/>
        <w:rPr>
          <w:rFonts w:cs="Calibri"/>
          <w:szCs w:val="24"/>
        </w:rPr>
      </w:pPr>
      <w:r>
        <w:rPr>
          <w:rFonts w:cs="Calibri"/>
          <w:szCs w:val="24"/>
        </w:rPr>
        <w:t>e</w:t>
      </w:r>
      <w:r w:rsidRPr="005B65E9">
        <w:rPr>
          <w:rFonts w:cs="Calibri"/>
          <w:szCs w:val="24"/>
        </w:rPr>
        <w:t xml:space="preserve">ntwickeln eine </w:t>
      </w:r>
      <w:r w:rsidR="00B36350">
        <w:rPr>
          <w:rFonts w:cs="Calibri"/>
          <w:szCs w:val="24"/>
        </w:rPr>
        <w:t>differenzierte Position zu ausgewählten Aspekten der digitalen Welt und entwerfen dazu mögliche gerechte und verantwortungsvolle Handlungsoptionen.</w:t>
      </w:r>
    </w:p>
    <w:p w14:paraId="17F04D57" w14:textId="77777777" w:rsidR="008D5DE6" w:rsidRDefault="008D5DE6">
      <w:pPr>
        <w:spacing w:before="0" w:after="0"/>
        <w:rPr>
          <w:rFonts w:ascii="Arial" w:hAnsi="Arial" w:cs="Calibri"/>
          <w:szCs w:val="24"/>
        </w:rPr>
      </w:pPr>
    </w:p>
    <w:p w14:paraId="0952C5E9" w14:textId="77777777" w:rsidR="00F16472" w:rsidRDefault="00F16472">
      <w:pPr>
        <w:spacing w:before="0" w:after="0"/>
        <w:rPr>
          <w:rFonts w:ascii="Arial" w:hAnsi="Arial" w:cs="Calibri"/>
          <w:szCs w:val="24"/>
        </w:rPr>
      </w:pPr>
    </w:p>
    <w:p w14:paraId="78D3D027" w14:textId="77777777" w:rsidR="00E72D69" w:rsidRDefault="00A14BA3">
      <w:pPr>
        <w:spacing w:before="0" w:after="0"/>
        <w:rPr>
          <w:rFonts w:cs="Calibri"/>
          <w:b/>
        </w:rPr>
      </w:pPr>
      <w:r>
        <w:rPr>
          <w:rFonts w:cs="Calibri"/>
          <w:b/>
        </w:rPr>
        <w:t>Prozessbezogene Kompetenzen:</w:t>
      </w:r>
    </w:p>
    <w:tbl>
      <w:tblPr>
        <w:tblStyle w:val="Tabellenraster"/>
        <w:tblW w:w="9039" w:type="dxa"/>
        <w:tblLayout w:type="fixed"/>
        <w:tblLook w:val="04A0" w:firstRow="1" w:lastRow="0" w:firstColumn="1" w:lastColumn="0" w:noHBand="0" w:noVBand="1"/>
      </w:tblPr>
      <w:tblGrid>
        <w:gridCol w:w="3509"/>
        <w:gridCol w:w="5530"/>
      </w:tblGrid>
      <w:tr w:rsidR="00E72D69" w14:paraId="41F7247E" w14:textId="77777777" w:rsidTr="00D54E0A">
        <w:tc>
          <w:tcPr>
            <w:tcW w:w="3509" w:type="dxa"/>
            <w:tcBorders>
              <w:top w:val="nil"/>
              <w:left w:val="nil"/>
              <w:bottom w:val="nil"/>
              <w:right w:val="nil"/>
            </w:tcBorders>
          </w:tcPr>
          <w:p w14:paraId="70E5684B" w14:textId="424D78EB" w:rsidR="00E72D69" w:rsidRDefault="00000000">
            <w:pPr>
              <w:spacing w:before="0" w:after="0"/>
              <w:ind w:left="426" w:hanging="426"/>
              <w:jc w:val="left"/>
              <w:rPr>
                <w:sz w:val="20"/>
              </w:rPr>
            </w:pPr>
            <w:sdt>
              <w:sdtPr>
                <w:id w:val="92621048"/>
              </w:sdtPr>
              <w:sdtContent>
                <w:sdt>
                  <w:sdtPr>
                    <w:id w:val="-451469323"/>
                    <w14:checkbox>
                      <w14:checked w14:val="1"/>
                      <w14:checkedState w14:val="2612" w14:font="MS Gothic"/>
                      <w14:uncheckedState w14:val="2610" w14:font="MS Gothic"/>
                    </w14:checkbox>
                  </w:sdtPr>
                  <w:sdtContent>
                    <w:r w:rsidR="00765FD2">
                      <w:rPr>
                        <w:rFonts w:ascii="MS Gothic" w:eastAsia="MS Gothic" w:hAnsi="MS Gothic" w:hint="eastAsia"/>
                      </w:rPr>
                      <w:t>☒</w:t>
                    </w:r>
                  </w:sdtContent>
                </w:sdt>
              </w:sdtContent>
            </w:sdt>
            <w:r w:rsidR="00A14BA3">
              <w:rPr>
                <w:sz w:val="20"/>
              </w:rPr>
              <w:t xml:space="preserve"> </w:t>
            </w:r>
            <w:r w:rsidR="00A14BA3">
              <w:rPr>
                <w:sz w:val="20"/>
              </w:rPr>
              <w:tab/>
            </w:r>
            <w:r w:rsidR="009F6307">
              <w:rPr>
                <w:sz w:val="20"/>
              </w:rPr>
              <w:t>Erkennen und verstehen</w:t>
            </w:r>
          </w:p>
          <w:p w14:paraId="2BDEF677" w14:textId="6298BEFB" w:rsidR="00E72D69" w:rsidRDefault="00000000">
            <w:pPr>
              <w:spacing w:before="0" w:after="0"/>
              <w:ind w:left="426" w:hanging="426"/>
              <w:jc w:val="left"/>
              <w:rPr>
                <w:sz w:val="20"/>
              </w:rPr>
            </w:pPr>
            <w:sdt>
              <w:sdtPr>
                <w:id w:val="1940187453"/>
              </w:sdtPr>
              <w:sdtContent>
                <w:sdt>
                  <w:sdtPr>
                    <w:id w:val="1428002766"/>
                    <w14:checkbox>
                      <w14:checked w14:val="1"/>
                      <w14:checkedState w14:val="2612" w14:font="MS Gothic"/>
                      <w14:uncheckedState w14:val="2610" w14:font="MS Gothic"/>
                    </w14:checkbox>
                  </w:sdtPr>
                  <w:sdtContent>
                    <w:r w:rsidR="007B25EC">
                      <w:rPr>
                        <w:rFonts w:ascii="MS Gothic" w:eastAsia="MS Gothic" w:hAnsi="MS Gothic" w:hint="eastAsia"/>
                      </w:rPr>
                      <w:t>☒</w:t>
                    </w:r>
                  </w:sdtContent>
                </w:sdt>
              </w:sdtContent>
            </w:sdt>
            <w:r w:rsidR="00A14BA3">
              <w:rPr>
                <w:sz w:val="20"/>
              </w:rPr>
              <w:t xml:space="preserve"> </w:t>
            </w:r>
            <w:r w:rsidR="00A14BA3">
              <w:rPr>
                <w:sz w:val="20"/>
              </w:rPr>
              <w:tab/>
            </w:r>
            <w:r w:rsidR="009F6307">
              <w:rPr>
                <w:sz w:val="20"/>
              </w:rPr>
              <w:t>Einfühlen und Anteil nehmen</w:t>
            </w:r>
          </w:p>
          <w:p w14:paraId="0FE23994" w14:textId="77777777" w:rsidR="00E72D69" w:rsidRDefault="00E72D69" w:rsidP="009F6307">
            <w:pPr>
              <w:spacing w:before="0" w:after="0"/>
              <w:jc w:val="left"/>
              <w:rPr>
                <w:rFonts w:cs="Calibri"/>
                <w:b/>
              </w:rPr>
            </w:pPr>
          </w:p>
          <w:p w14:paraId="2B8D4FA6" w14:textId="77777777" w:rsidR="009F6307" w:rsidRDefault="009F6307" w:rsidP="009F6307">
            <w:pPr>
              <w:spacing w:before="0" w:after="0"/>
              <w:jc w:val="left"/>
              <w:rPr>
                <w:rFonts w:cs="Calibri"/>
                <w:b/>
              </w:rPr>
            </w:pPr>
          </w:p>
          <w:p w14:paraId="05A38D65" w14:textId="77777777" w:rsidR="009F6307" w:rsidRDefault="009F6307" w:rsidP="009F6307">
            <w:pPr>
              <w:spacing w:before="0" w:after="0"/>
              <w:jc w:val="left"/>
              <w:rPr>
                <w:rFonts w:cs="Calibri"/>
                <w:b/>
              </w:rPr>
            </w:pPr>
          </w:p>
          <w:p w14:paraId="7753E0D2" w14:textId="77777777" w:rsidR="009F6307" w:rsidRDefault="009F6307" w:rsidP="009F6307">
            <w:pPr>
              <w:spacing w:before="0" w:after="0"/>
              <w:jc w:val="left"/>
              <w:rPr>
                <w:rFonts w:cs="Calibri"/>
                <w:b/>
              </w:rPr>
            </w:pPr>
          </w:p>
          <w:p w14:paraId="5238212C" w14:textId="77777777" w:rsidR="009F6307" w:rsidRDefault="009F6307" w:rsidP="009F6307">
            <w:pPr>
              <w:spacing w:before="0" w:after="0"/>
              <w:jc w:val="left"/>
              <w:rPr>
                <w:rFonts w:cs="Calibri"/>
                <w:b/>
              </w:rPr>
            </w:pPr>
          </w:p>
          <w:p w14:paraId="23A1F864" w14:textId="0D010DFE" w:rsidR="009F6307" w:rsidRDefault="009F6307" w:rsidP="009F6307">
            <w:pPr>
              <w:spacing w:before="0" w:after="0"/>
              <w:jc w:val="left"/>
              <w:rPr>
                <w:rFonts w:cs="Calibri"/>
                <w:b/>
              </w:rPr>
            </w:pPr>
          </w:p>
        </w:tc>
        <w:tc>
          <w:tcPr>
            <w:tcW w:w="5530" w:type="dxa"/>
            <w:tcBorders>
              <w:top w:val="nil"/>
              <w:left w:val="nil"/>
              <w:bottom w:val="nil"/>
              <w:right w:val="nil"/>
            </w:tcBorders>
          </w:tcPr>
          <w:p w14:paraId="17C2E0E8" w14:textId="66B8C293" w:rsidR="00E72D69" w:rsidRDefault="00000000">
            <w:pPr>
              <w:spacing w:before="0" w:after="0"/>
              <w:ind w:left="495" w:hanging="425"/>
              <w:jc w:val="left"/>
              <w:rPr>
                <w:sz w:val="20"/>
              </w:rPr>
            </w:pPr>
            <w:sdt>
              <w:sdtPr>
                <w:id w:val="1755305806"/>
              </w:sdtPr>
              <w:sdtContent>
                <w:sdt>
                  <w:sdtPr>
                    <w:id w:val="1727339456"/>
                    <w14:checkbox>
                      <w14:checked w14:val="1"/>
                      <w14:checkedState w14:val="2612" w14:font="MS Gothic"/>
                      <w14:uncheckedState w14:val="2610" w14:font="MS Gothic"/>
                    </w14:checkbox>
                  </w:sdtPr>
                  <w:sdtContent>
                    <w:r w:rsidR="00765FD2">
                      <w:rPr>
                        <w:rFonts w:ascii="MS Gothic" w:eastAsia="MS Gothic" w:hAnsi="MS Gothic" w:hint="eastAsia"/>
                      </w:rPr>
                      <w:t>☒</w:t>
                    </w:r>
                  </w:sdtContent>
                </w:sdt>
              </w:sdtContent>
            </w:sdt>
            <w:r w:rsidR="00A14BA3">
              <w:rPr>
                <w:sz w:val="20"/>
              </w:rPr>
              <w:t xml:space="preserve"> </w:t>
            </w:r>
            <w:r w:rsidR="00A14BA3">
              <w:rPr>
                <w:sz w:val="20"/>
              </w:rPr>
              <w:tab/>
            </w:r>
            <w:r w:rsidR="009F6307">
              <w:rPr>
                <w:sz w:val="20"/>
              </w:rPr>
              <w:t>Überlegen und urteilen</w:t>
            </w:r>
          </w:p>
          <w:p w14:paraId="20BB068D" w14:textId="734C4A58" w:rsidR="00E72D69" w:rsidRPr="009F6307" w:rsidRDefault="00000000" w:rsidP="009F6307">
            <w:pPr>
              <w:spacing w:before="0" w:after="0"/>
              <w:ind w:left="495" w:hanging="425"/>
              <w:jc w:val="left"/>
              <w:rPr>
                <w:sz w:val="20"/>
              </w:rPr>
            </w:pPr>
            <w:sdt>
              <w:sdtPr>
                <w:id w:val="256743571"/>
              </w:sdtPr>
              <w:sdtContent>
                <w:sdt>
                  <w:sdtPr>
                    <w:id w:val="-750425103"/>
                    <w14:checkbox>
                      <w14:checked w14:val="1"/>
                      <w14:checkedState w14:val="2612" w14:font="MS Gothic"/>
                      <w14:uncheckedState w14:val="2610" w14:font="MS Gothic"/>
                    </w14:checkbox>
                  </w:sdtPr>
                  <w:sdtContent>
                    <w:r w:rsidR="00765FD2">
                      <w:rPr>
                        <w:rFonts w:ascii="MS Gothic" w:eastAsia="MS Gothic" w:hAnsi="MS Gothic" w:hint="eastAsia"/>
                      </w:rPr>
                      <w:t>☒</w:t>
                    </w:r>
                  </w:sdtContent>
                </w:sdt>
              </w:sdtContent>
            </w:sdt>
            <w:r w:rsidR="00A14BA3">
              <w:rPr>
                <w:sz w:val="20"/>
              </w:rPr>
              <w:t xml:space="preserve"> </w:t>
            </w:r>
            <w:r w:rsidR="00A14BA3">
              <w:rPr>
                <w:sz w:val="20"/>
              </w:rPr>
              <w:tab/>
            </w:r>
            <w:r w:rsidR="009F6307">
              <w:rPr>
                <w:sz w:val="20"/>
              </w:rPr>
              <w:t>Ethisch handeln und kommunizieren</w:t>
            </w:r>
          </w:p>
        </w:tc>
      </w:tr>
    </w:tbl>
    <w:p w14:paraId="438AD465" w14:textId="77777777" w:rsidR="009F6307" w:rsidRDefault="009F6307"/>
    <w:p w14:paraId="4A36EC91" w14:textId="77777777" w:rsidR="00F16472" w:rsidRDefault="00F16472"/>
    <w:p w14:paraId="0003529C" w14:textId="77777777" w:rsidR="00F16472" w:rsidRDefault="00F16472"/>
    <w:p w14:paraId="172A5EF1" w14:textId="6EC27720" w:rsidR="00514EA3" w:rsidRDefault="00514EA3"/>
    <w:p w14:paraId="350FE0EE" w14:textId="77777777" w:rsidR="0084069E" w:rsidRDefault="0084069E"/>
    <w:p w14:paraId="7A29582B" w14:textId="77777777" w:rsidR="00B36350" w:rsidRDefault="00B36350"/>
    <w:p w14:paraId="2CE5E370" w14:textId="77777777" w:rsidR="00CA6762" w:rsidRDefault="00CA6762" w:rsidP="00CA6762">
      <w:pPr>
        <w:pStyle w:val="berschrift1"/>
        <w:spacing w:line="276" w:lineRule="auto"/>
        <w:jc w:val="center"/>
        <w:rPr>
          <w:b/>
        </w:rPr>
      </w:pPr>
      <w:r w:rsidRPr="00D54E0A">
        <w:rPr>
          <w:rFonts w:cs="Calibri"/>
          <w:b/>
          <w:szCs w:val="30"/>
        </w:rPr>
        <w:lastRenderedPageBreak/>
        <w:t>Didaktische Hinweise</w:t>
      </w:r>
    </w:p>
    <w:p w14:paraId="76F024EB" w14:textId="1D945622" w:rsidR="00E72D69" w:rsidRDefault="00A14BA3" w:rsidP="008934E0">
      <w:pPr>
        <w:rPr>
          <w:b/>
        </w:rPr>
      </w:pPr>
      <w:r w:rsidRPr="00481EC1">
        <w:rPr>
          <w:b/>
        </w:rPr>
        <w:t>Sozialform</w:t>
      </w:r>
      <w:r w:rsidR="00530439">
        <w:rPr>
          <w:b/>
        </w:rPr>
        <w:t xml:space="preserve"> und Methoden</w:t>
      </w:r>
      <w:r w:rsidRPr="00481EC1">
        <w:rPr>
          <w:b/>
        </w:rPr>
        <w:t>:</w:t>
      </w:r>
    </w:p>
    <w:p w14:paraId="4C3184D0" w14:textId="017C0A11" w:rsidR="00A36946" w:rsidRDefault="00065D64" w:rsidP="008934E0">
      <w:pPr>
        <w:rPr>
          <w:bCs/>
        </w:rPr>
      </w:pPr>
      <w:r>
        <w:rPr>
          <w:bCs/>
        </w:rPr>
        <w:t>Eine</w:t>
      </w:r>
      <w:r w:rsidR="00BE41E5">
        <w:rPr>
          <w:bCs/>
        </w:rPr>
        <w:t xml:space="preserve"> berufliche Handlungssituation, welche a</w:t>
      </w:r>
      <w:r w:rsidR="009E6338">
        <w:rPr>
          <w:bCs/>
        </w:rPr>
        <w:t>n</w:t>
      </w:r>
      <w:r w:rsidR="00BE41E5">
        <w:rPr>
          <w:bCs/>
        </w:rPr>
        <w:t xml:space="preserve"> </w:t>
      </w:r>
      <w:r w:rsidR="009E6338">
        <w:rPr>
          <w:bCs/>
        </w:rPr>
        <w:t xml:space="preserve">alle Ausbildungsberufe aber auch private Situationen angepasst werden kann, bietet eine </w:t>
      </w:r>
      <w:r w:rsidR="005B65E9">
        <w:rPr>
          <w:bCs/>
        </w:rPr>
        <w:t>Möglichkeit der</w:t>
      </w:r>
      <w:r w:rsidR="009E6338">
        <w:rPr>
          <w:bCs/>
        </w:rPr>
        <w:t xml:space="preserve"> Auseinandersetzung mit </w:t>
      </w:r>
      <w:r w:rsidR="005B65E9">
        <w:rPr>
          <w:bCs/>
        </w:rPr>
        <w:t xml:space="preserve">dem Themenkomplex der </w:t>
      </w:r>
      <w:r w:rsidR="00BA3685">
        <w:rPr>
          <w:bCs/>
        </w:rPr>
        <w:t>Datensammlung, -nutzung und des Datenmissbrauchs</w:t>
      </w:r>
      <w:r w:rsidR="005B65E9">
        <w:rPr>
          <w:bCs/>
        </w:rPr>
        <w:t>.</w:t>
      </w:r>
    </w:p>
    <w:p w14:paraId="54F3E48F" w14:textId="6F10D9B2" w:rsidR="00A60678" w:rsidRPr="003F65C0" w:rsidRDefault="00A2329D" w:rsidP="008934E0">
      <w:pPr>
        <w:rPr>
          <w:bCs/>
        </w:rPr>
      </w:pPr>
      <w:r>
        <w:rPr>
          <w:bCs/>
        </w:rPr>
        <w:t xml:space="preserve">Die Schülerinnen und Schüler erkennen, dass </w:t>
      </w:r>
      <w:r w:rsidR="00992F56">
        <w:rPr>
          <w:bCs/>
        </w:rPr>
        <w:t xml:space="preserve">sich </w:t>
      </w:r>
      <w:r w:rsidR="00FC3151">
        <w:rPr>
          <w:bCs/>
        </w:rPr>
        <w:t>die zunehmende Datensammlung</w:t>
      </w:r>
      <w:r w:rsidR="00992F56">
        <w:rPr>
          <w:bCs/>
        </w:rPr>
        <w:t>,</w:t>
      </w:r>
      <w:r w:rsidR="00FC3151">
        <w:rPr>
          <w:bCs/>
        </w:rPr>
        <w:t xml:space="preserve"> z. B. durch Konzerne</w:t>
      </w:r>
      <w:r w:rsidR="005B65E9">
        <w:rPr>
          <w:bCs/>
        </w:rPr>
        <w:t xml:space="preserve"> </w:t>
      </w:r>
      <w:r w:rsidR="00FC3151">
        <w:rPr>
          <w:bCs/>
        </w:rPr>
        <w:t>mit</w:t>
      </w:r>
      <w:r w:rsidR="005B65E9">
        <w:rPr>
          <w:bCs/>
        </w:rPr>
        <w:t xml:space="preserve"> </w:t>
      </w:r>
      <w:r w:rsidR="00157937">
        <w:rPr>
          <w:bCs/>
        </w:rPr>
        <w:t>steigendem</w:t>
      </w:r>
      <w:r>
        <w:rPr>
          <w:bCs/>
        </w:rPr>
        <w:t xml:space="preserve"> Einfluss</w:t>
      </w:r>
      <w:r w:rsidR="00992F56">
        <w:rPr>
          <w:bCs/>
        </w:rPr>
        <w:t>,</w:t>
      </w:r>
      <w:r>
        <w:rPr>
          <w:bCs/>
        </w:rPr>
        <w:t xml:space="preserve"> </w:t>
      </w:r>
      <w:r w:rsidR="00FC3151">
        <w:rPr>
          <w:bCs/>
        </w:rPr>
        <w:t xml:space="preserve">auch </w:t>
      </w:r>
      <w:r>
        <w:rPr>
          <w:bCs/>
        </w:rPr>
        <w:t xml:space="preserve">auf zahlreiche Bereiche ihres beruflichen und privaten Lebens </w:t>
      </w:r>
      <w:r w:rsidR="00FC3151">
        <w:rPr>
          <w:bCs/>
        </w:rPr>
        <w:t>auswirkt</w:t>
      </w:r>
      <w:r w:rsidR="00BA3685">
        <w:rPr>
          <w:bCs/>
        </w:rPr>
        <w:t xml:space="preserve"> und gewisse Risiken birgt</w:t>
      </w:r>
      <w:r w:rsidR="001A7C0D">
        <w:rPr>
          <w:bCs/>
        </w:rPr>
        <w:t xml:space="preserve">. Daher </w:t>
      </w:r>
      <w:r>
        <w:rPr>
          <w:bCs/>
        </w:rPr>
        <w:t xml:space="preserve">entwickeln </w:t>
      </w:r>
      <w:r w:rsidR="001A7C0D">
        <w:rPr>
          <w:bCs/>
        </w:rPr>
        <w:t>sie einen Leitfaden für den</w:t>
      </w:r>
      <w:r w:rsidR="005B65E9">
        <w:rPr>
          <w:bCs/>
        </w:rPr>
        <w:t xml:space="preserve"> </w:t>
      </w:r>
      <w:r w:rsidR="00BA3685">
        <w:rPr>
          <w:bCs/>
        </w:rPr>
        <w:t xml:space="preserve">selbstbestimmten </w:t>
      </w:r>
      <w:r w:rsidR="005B65E9">
        <w:rPr>
          <w:bCs/>
        </w:rPr>
        <w:t xml:space="preserve">Umgang und Einsatz </w:t>
      </w:r>
      <w:r w:rsidR="00BA3685">
        <w:rPr>
          <w:bCs/>
        </w:rPr>
        <w:t>ihrer Daten</w:t>
      </w:r>
      <w:r>
        <w:rPr>
          <w:bCs/>
        </w:rPr>
        <w:t>. Diese</w:t>
      </w:r>
      <w:r w:rsidR="005B65E9">
        <w:rPr>
          <w:bCs/>
        </w:rPr>
        <w:t>n</w:t>
      </w:r>
      <w:r>
        <w:rPr>
          <w:bCs/>
        </w:rPr>
        <w:t xml:space="preserve"> präsentieren sie </w:t>
      </w:r>
      <w:r w:rsidR="009949B8">
        <w:rPr>
          <w:bCs/>
        </w:rPr>
        <w:t xml:space="preserve">unter Rückgriff auf die Einstiegssituation </w:t>
      </w:r>
      <w:r>
        <w:rPr>
          <w:bCs/>
        </w:rPr>
        <w:t xml:space="preserve">adressatengerecht und begründen ihre Anregungen stichhaltig. </w:t>
      </w:r>
    </w:p>
    <w:p w14:paraId="1BBC60F2" w14:textId="77777777" w:rsidR="00B66D03" w:rsidRDefault="00A14BA3" w:rsidP="008934E0">
      <w:pPr>
        <w:rPr>
          <w:b/>
        </w:rPr>
      </w:pPr>
      <w:r w:rsidRPr="00481EC1">
        <w:rPr>
          <w:b/>
        </w:rPr>
        <w:t>Fächerübergreifende Aspekte:</w:t>
      </w:r>
    </w:p>
    <w:p w14:paraId="0D8B5102" w14:textId="384B109C" w:rsidR="009949B8" w:rsidRDefault="00BA3685" w:rsidP="008934E0">
      <w:pPr>
        <w:rPr>
          <w:bCs/>
        </w:rPr>
      </w:pPr>
      <w:r>
        <w:rPr>
          <w:bCs/>
        </w:rPr>
        <w:t>E</w:t>
      </w:r>
      <w:r w:rsidR="00065D64">
        <w:rPr>
          <w:bCs/>
        </w:rPr>
        <w:t xml:space="preserve">ine Kooperation </w:t>
      </w:r>
      <w:r>
        <w:rPr>
          <w:bCs/>
        </w:rPr>
        <w:t xml:space="preserve">bietet sich </w:t>
      </w:r>
      <w:r w:rsidR="00065D64">
        <w:rPr>
          <w:bCs/>
        </w:rPr>
        <w:t>mit weiteren allgemeinbildenden Fächern</w:t>
      </w:r>
      <w:r>
        <w:rPr>
          <w:bCs/>
        </w:rPr>
        <w:t xml:space="preserve"> wie Deutsch</w:t>
      </w:r>
      <w:r w:rsidR="00B36350">
        <w:rPr>
          <w:bCs/>
        </w:rPr>
        <w:t xml:space="preserve"> oder </w:t>
      </w:r>
      <w:r>
        <w:rPr>
          <w:bCs/>
        </w:rPr>
        <w:t>Politik und Gesellschaft</w:t>
      </w:r>
      <w:r w:rsidR="00B36350">
        <w:rPr>
          <w:bCs/>
        </w:rPr>
        <w:t xml:space="preserve"> </w:t>
      </w:r>
      <w:r w:rsidR="00065D64">
        <w:rPr>
          <w:bCs/>
        </w:rPr>
        <w:t>an.</w:t>
      </w:r>
    </w:p>
    <w:p w14:paraId="6BC5C778" w14:textId="77777777" w:rsidR="003B1913" w:rsidRPr="00626F65" w:rsidRDefault="003B1913">
      <w:pPr>
        <w:rPr>
          <w:b/>
        </w:rPr>
      </w:pPr>
    </w:p>
    <w:p w14:paraId="53B4D8CF" w14:textId="5E557784" w:rsidR="00E72D69" w:rsidRPr="00F16472" w:rsidRDefault="00065D64">
      <w:pPr>
        <w:pStyle w:val="Titel"/>
        <w:rPr>
          <w:b/>
          <w:bCs/>
          <w:i/>
          <w:iCs/>
          <w:sz w:val="30"/>
          <w:szCs w:val="30"/>
        </w:rPr>
      </w:pPr>
      <w:r>
        <w:rPr>
          <w:b/>
          <w:bCs/>
          <w:sz w:val="30"/>
          <w:szCs w:val="30"/>
        </w:rPr>
        <w:t>LB</w:t>
      </w:r>
      <w:r w:rsidR="003062A3">
        <w:rPr>
          <w:b/>
          <w:bCs/>
          <w:sz w:val="30"/>
          <w:szCs w:val="30"/>
        </w:rPr>
        <w:t xml:space="preserve"> 1</w:t>
      </w:r>
      <w:r w:rsidR="004329F5">
        <w:rPr>
          <w:b/>
          <w:bCs/>
          <w:sz w:val="30"/>
          <w:szCs w:val="30"/>
        </w:rPr>
        <w:t>2</w:t>
      </w:r>
      <w:r w:rsidR="003062A3">
        <w:rPr>
          <w:b/>
          <w:bCs/>
          <w:sz w:val="30"/>
          <w:szCs w:val="30"/>
        </w:rPr>
        <w:t xml:space="preserve">.2.2 </w:t>
      </w:r>
      <w:r w:rsidR="004329F5">
        <w:rPr>
          <w:b/>
          <w:bCs/>
          <w:sz w:val="30"/>
          <w:szCs w:val="30"/>
        </w:rPr>
        <w:t>Digitale E</w:t>
      </w:r>
      <w:r w:rsidR="003062A3">
        <w:rPr>
          <w:b/>
          <w:bCs/>
          <w:sz w:val="30"/>
          <w:szCs w:val="30"/>
        </w:rPr>
        <w:t xml:space="preserve">thik – </w:t>
      </w:r>
      <w:r w:rsidR="003B1913">
        <w:rPr>
          <w:b/>
          <w:bCs/>
          <w:sz w:val="30"/>
          <w:szCs w:val="30"/>
        </w:rPr>
        <w:t>Selbstbestimmte Datennutzung</w:t>
      </w:r>
    </w:p>
    <w:p w14:paraId="56C71394" w14:textId="3530A16C" w:rsidR="008E0115" w:rsidRDefault="00BA3685" w:rsidP="008934E0">
      <w:r>
        <w:t xml:space="preserve">Die Digitalisierung ist aus unserem </w:t>
      </w:r>
      <w:r w:rsidR="00157937">
        <w:t>A</w:t>
      </w:r>
      <w:r>
        <w:t>lltag nicht mehr wegzudenken</w:t>
      </w:r>
      <w:r w:rsidR="00157937">
        <w:t>,</w:t>
      </w:r>
      <w:r>
        <w:t xml:space="preserve"> wird die Arbeits- und Lebenswelt weiter verändern und </w:t>
      </w:r>
      <w:r w:rsidR="003F65C0">
        <w:t xml:space="preserve">zunehmend </w:t>
      </w:r>
      <w:r>
        <w:t xml:space="preserve">an Bedeutung gewinnen. </w:t>
      </w:r>
      <w:r w:rsidR="00B36350">
        <w:t xml:space="preserve">Das Tempo der Veränderungen und Innovationen ist rasant, sodass Politik </w:t>
      </w:r>
      <w:r w:rsidR="00157937">
        <w:t>und die</w:t>
      </w:r>
      <w:r w:rsidR="00B36350">
        <w:t xml:space="preserve"> digitale Ethik gefordert </w:t>
      </w:r>
      <w:r w:rsidR="00157937">
        <w:t>sind</w:t>
      </w:r>
      <w:r w:rsidR="00B36350">
        <w:t>,  Antworten und Lösungsansätze zu finden, um beispielsweise</w:t>
      </w:r>
      <w:r w:rsidR="008B6AC9">
        <w:t xml:space="preserve"> </w:t>
      </w:r>
      <w:r>
        <w:t xml:space="preserve">Unternehmen dabei </w:t>
      </w:r>
      <w:r w:rsidR="003F65C0">
        <w:t xml:space="preserve">zu </w:t>
      </w:r>
      <w:r>
        <w:t xml:space="preserve">unterstützen, digitale Transformationen auf dem Fundament eines verantwortungsvollen Umgangs mit den persönlichen Daten und </w:t>
      </w:r>
      <w:r w:rsidR="003F65C0">
        <w:t xml:space="preserve">der </w:t>
      </w:r>
      <w:r>
        <w:t xml:space="preserve">Privatsphäre von Menschen zu sichern. </w:t>
      </w:r>
    </w:p>
    <w:p w14:paraId="7683ECC8" w14:textId="438C6C36" w:rsidR="00BA3685" w:rsidRDefault="00B36350" w:rsidP="008934E0">
      <w:r>
        <w:t xml:space="preserve">Die </w:t>
      </w:r>
      <w:r w:rsidR="00BA3685">
        <w:t>Technologien</w:t>
      </w:r>
      <w:r>
        <w:t xml:space="preserve"> zur Verarbeitung </w:t>
      </w:r>
      <w:r w:rsidR="00157937">
        <w:t xml:space="preserve">sowie </w:t>
      </w:r>
      <w:r>
        <w:t>Auswertung riesiger Datenmengen</w:t>
      </w:r>
      <w:r w:rsidR="00BA3685">
        <w:t xml:space="preserve"> haben in vielen Alltagsbereichen erhebliche Verbesserungen </w:t>
      </w:r>
      <w:r w:rsidR="008B6AC9">
        <w:t xml:space="preserve">und Chancen </w:t>
      </w:r>
      <w:r w:rsidR="00BA3685">
        <w:t>mit sich gebracht. Vieles lässt sich schneller oder besser organisieren</w:t>
      </w:r>
      <w:r>
        <w:t xml:space="preserve">, wird </w:t>
      </w:r>
      <w:r w:rsidR="00BA3685">
        <w:t xml:space="preserve">einfacher </w:t>
      </w:r>
      <w:r>
        <w:t>oder</w:t>
      </w:r>
      <w:r w:rsidR="00BA3685">
        <w:t xml:space="preserve"> sicherer. Gleichwohl muss man sich auch den Problemen und den Gefahren</w:t>
      </w:r>
      <w:r w:rsidR="00992F56">
        <w:t>,</w:t>
      </w:r>
      <w:r w:rsidR="00BA3685">
        <w:t xml:space="preserve"> die diese</w:t>
      </w:r>
      <w:r w:rsidR="00157937">
        <w:t xml:space="preserve"> Weiterentwicklung</w:t>
      </w:r>
      <w:r w:rsidR="00BA3685">
        <w:t xml:space="preserve"> als Kehrseite</w:t>
      </w:r>
      <w:r w:rsidR="008B6AC9">
        <w:t xml:space="preserve"> </w:t>
      </w:r>
      <w:r w:rsidR="00BA3685">
        <w:t>mitbringt</w:t>
      </w:r>
      <w:r w:rsidR="00992F56">
        <w:t>,</w:t>
      </w:r>
      <w:r w:rsidR="00BA3685">
        <w:t xml:space="preserve"> stellen. Die zugrund</w:t>
      </w:r>
      <w:r w:rsidR="00787923">
        <w:t>e</w:t>
      </w:r>
      <w:r w:rsidR="00BA3685">
        <w:t>liegenden Technologien entwickeln sich st</w:t>
      </w:r>
      <w:r w:rsidR="00787923">
        <w:t>etig</w:t>
      </w:r>
      <w:r w:rsidR="00BA3685">
        <w:t xml:space="preserve"> weiter </w:t>
      </w:r>
      <w:r w:rsidR="00787923">
        <w:t>und bedürfen daher klare</w:t>
      </w:r>
      <w:r w:rsidR="00992F56">
        <w:t>r</w:t>
      </w:r>
      <w:r w:rsidR="00787923">
        <w:t xml:space="preserve"> Spielregeln.</w:t>
      </w:r>
    </w:p>
    <w:p w14:paraId="57643473" w14:textId="38C25719" w:rsidR="009A5CA2" w:rsidRDefault="008B6AC9" w:rsidP="00CA6762">
      <w:r>
        <w:t xml:space="preserve">Die </w:t>
      </w:r>
      <w:r w:rsidR="00BA3685">
        <w:t xml:space="preserve">informationelle Selbstbestimmtheit über </w:t>
      </w:r>
      <w:r>
        <w:t>personenbezogene</w:t>
      </w:r>
      <w:r w:rsidR="00BA3685">
        <w:t xml:space="preserve"> Daten</w:t>
      </w:r>
      <w:r w:rsidR="00787923">
        <w:t xml:space="preserve"> entspricht einer solchen Spielregel</w:t>
      </w:r>
      <w:r w:rsidR="00BA3685">
        <w:t xml:space="preserve">. </w:t>
      </w:r>
      <w:r>
        <w:t>Jeder</w:t>
      </w:r>
      <w:r w:rsidR="00992F56">
        <w:t xml:space="preserve"> Mensch </w:t>
      </w:r>
      <w:r>
        <w:t>sollte die Kontrolle darüber behalten und selbst entscheiden dürfen, welche Daten weitergegeben und weiterverwendet werden. Durch die stetige Etablierung neuer Geschäftsmodelle auf Basis großer Datenmengen bedarf das Einfordern und Sichern dieses Rechts großer Anstrengung.</w:t>
      </w:r>
    </w:p>
    <w:p w14:paraId="5B3C8F09" w14:textId="77777777" w:rsidR="00992F56" w:rsidRDefault="00992F56" w:rsidP="00CA6762">
      <w:pPr>
        <w:rPr>
          <w:u w:val="single"/>
        </w:rPr>
      </w:pPr>
    </w:p>
    <w:p w14:paraId="30EAD25D" w14:textId="77777777" w:rsidR="0084069E" w:rsidRDefault="0084069E" w:rsidP="00CA6762">
      <w:pPr>
        <w:rPr>
          <w:u w:val="single"/>
        </w:rPr>
      </w:pPr>
    </w:p>
    <w:p w14:paraId="5CC644D8" w14:textId="77777777" w:rsidR="0084069E" w:rsidRDefault="0084069E" w:rsidP="00CA6762">
      <w:pPr>
        <w:rPr>
          <w:u w:val="single"/>
        </w:rPr>
      </w:pPr>
    </w:p>
    <w:p w14:paraId="34658C78" w14:textId="12943832" w:rsidR="00CA6762" w:rsidRPr="00787923" w:rsidRDefault="00CA6762" w:rsidP="00CA6762">
      <w:r w:rsidRPr="00723AD7">
        <w:rPr>
          <w:u w:val="single"/>
        </w:rPr>
        <w:lastRenderedPageBreak/>
        <w:t>Möglicher Stundenverlauf</w:t>
      </w:r>
    </w:p>
    <w:p w14:paraId="1562B8BD" w14:textId="77777777" w:rsidR="009949B8" w:rsidRPr="00723AD7" w:rsidRDefault="009949B8" w:rsidP="00CA6762">
      <w:pPr>
        <w:rPr>
          <w:u w:val="single"/>
        </w:rPr>
      </w:pPr>
    </w:p>
    <w:tbl>
      <w:tblPr>
        <w:tblStyle w:val="Tabellenraster"/>
        <w:tblW w:w="0" w:type="auto"/>
        <w:tblLook w:val="04A0" w:firstRow="1" w:lastRow="0" w:firstColumn="1" w:lastColumn="0" w:noHBand="0" w:noVBand="1"/>
      </w:tblPr>
      <w:tblGrid>
        <w:gridCol w:w="4751"/>
        <w:gridCol w:w="2380"/>
        <w:gridCol w:w="1929"/>
      </w:tblGrid>
      <w:tr w:rsidR="00CA6762" w14:paraId="7A80FF06" w14:textId="77777777" w:rsidTr="002E417B">
        <w:tc>
          <w:tcPr>
            <w:tcW w:w="4751" w:type="dxa"/>
          </w:tcPr>
          <w:p w14:paraId="36CAB302" w14:textId="77777777" w:rsidR="00CA6762" w:rsidRPr="00B47115" w:rsidRDefault="00CA6762" w:rsidP="002E417B">
            <w:pPr>
              <w:spacing w:before="0" w:after="0"/>
              <w:rPr>
                <w:b/>
              </w:rPr>
            </w:pPr>
            <w:r w:rsidRPr="00B47115">
              <w:rPr>
                <w:b/>
              </w:rPr>
              <w:t>Inhalt</w:t>
            </w:r>
          </w:p>
        </w:tc>
        <w:tc>
          <w:tcPr>
            <w:tcW w:w="2380" w:type="dxa"/>
          </w:tcPr>
          <w:p w14:paraId="19421E48" w14:textId="77777777" w:rsidR="00CA6762" w:rsidRPr="00B47115" w:rsidRDefault="00CA6762" w:rsidP="002E417B">
            <w:pPr>
              <w:spacing w:before="0" w:after="0"/>
              <w:rPr>
                <w:b/>
              </w:rPr>
            </w:pPr>
            <w:r w:rsidRPr="00B47115">
              <w:rPr>
                <w:b/>
              </w:rPr>
              <w:t>Methoden</w:t>
            </w:r>
          </w:p>
        </w:tc>
        <w:tc>
          <w:tcPr>
            <w:tcW w:w="1929" w:type="dxa"/>
          </w:tcPr>
          <w:p w14:paraId="18907FBC" w14:textId="77777777" w:rsidR="00CA6762" w:rsidRPr="00B47115" w:rsidRDefault="00CA6762" w:rsidP="002E417B">
            <w:pPr>
              <w:spacing w:before="0" w:after="0"/>
              <w:rPr>
                <w:b/>
              </w:rPr>
            </w:pPr>
            <w:r w:rsidRPr="00B47115">
              <w:rPr>
                <w:b/>
              </w:rPr>
              <w:t>Medien</w:t>
            </w:r>
          </w:p>
        </w:tc>
      </w:tr>
      <w:tr w:rsidR="00CA6762" w14:paraId="677726F4" w14:textId="77777777" w:rsidTr="002E417B">
        <w:tc>
          <w:tcPr>
            <w:tcW w:w="4751" w:type="dxa"/>
          </w:tcPr>
          <w:p w14:paraId="41C47E11" w14:textId="77777777" w:rsidR="00CA6762" w:rsidRDefault="00CA6762" w:rsidP="002E417B">
            <w:pPr>
              <w:spacing w:before="0" w:after="0"/>
              <w:rPr>
                <w:b/>
              </w:rPr>
            </w:pPr>
            <w:r w:rsidRPr="00B47115">
              <w:rPr>
                <w:b/>
              </w:rPr>
              <w:t>Einstieg:</w:t>
            </w:r>
          </w:p>
          <w:p w14:paraId="71274F54" w14:textId="108A6082" w:rsidR="00BE41E5" w:rsidRPr="000902C0" w:rsidRDefault="00717B1F" w:rsidP="00BE41E5">
            <w:pPr>
              <w:spacing w:before="0" w:after="0"/>
            </w:pPr>
            <w:r>
              <w:t xml:space="preserve">Die Schülerinnen und Schüler </w:t>
            </w:r>
            <w:r w:rsidR="008B4CD1">
              <w:t>erhalten eine</w:t>
            </w:r>
            <w:r>
              <w:t xml:space="preserve"> </w:t>
            </w:r>
            <w:r w:rsidR="008B4CD1">
              <w:t>Handlungssituation mit beruflichem Kontext</w:t>
            </w:r>
            <w:r>
              <w:t>.</w:t>
            </w:r>
            <w:r w:rsidR="00BE41E5">
              <w:t xml:space="preserve"> </w:t>
            </w:r>
          </w:p>
        </w:tc>
        <w:tc>
          <w:tcPr>
            <w:tcW w:w="2380" w:type="dxa"/>
          </w:tcPr>
          <w:p w14:paraId="04BBDCCB" w14:textId="77777777" w:rsidR="008B4CD1" w:rsidRDefault="008B4CD1" w:rsidP="008B4CD1">
            <w:pPr>
              <w:spacing w:before="0" w:after="0"/>
            </w:pPr>
          </w:p>
          <w:p w14:paraId="238085BB" w14:textId="6EF33EC4" w:rsidR="00065D64" w:rsidRPr="00F24B57" w:rsidRDefault="00065D64" w:rsidP="008B4CD1">
            <w:pPr>
              <w:spacing w:before="0" w:after="0"/>
            </w:pPr>
            <w:r>
              <w:t>I</w:t>
            </w:r>
            <w:r w:rsidR="00105EFE">
              <w:t>mpuls</w:t>
            </w:r>
          </w:p>
        </w:tc>
        <w:tc>
          <w:tcPr>
            <w:tcW w:w="1929" w:type="dxa"/>
          </w:tcPr>
          <w:p w14:paraId="71C6B2B8" w14:textId="77777777" w:rsidR="008B4CD1" w:rsidRDefault="008B4CD1" w:rsidP="008B4CD1">
            <w:pPr>
              <w:spacing w:before="0" w:after="0"/>
              <w:rPr>
                <w:szCs w:val="24"/>
              </w:rPr>
            </w:pPr>
          </w:p>
          <w:p w14:paraId="05850B2E" w14:textId="5A9B2782" w:rsidR="00CA6762" w:rsidRPr="000D465C" w:rsidRDefault="008B4CD1" w:rsidP="008B4CD1">
            <w:pPr>
              <w:spacing w:before="0" w:after="0"/>
              <w:rPr>
                <w:szCs w:val="24"/>
              </w:rPr>
            </w:pPr>
            <w:r>
              <w:rPr>
                <w:szCs w:val="24"/>
              </w:rPr>
              <w:t>Textblatt</w:t>
            </w:r>
            <w:r w:rsidR="004B3A92">
              <w:rPr>
                <w:szCs w:val="24"/>
              </w:rPr>
              <w:t xml:space="preserve"> 1</w:t>
            </w:r>
          </w:p>
        </w:tc>
      </w:tr>
      <w:tr w:rsidR="00A1710D" w14:paraId="61AF3197" w14:textId="77777777" w:rsidTr="002E417B">
        <w:tc>
          <w:tcPr>
            <w:tcW w:w="4751" w:type="dxa"/>
          </w:tcPr>
          <w:p w14:paraId="3EC7FBFD" w14:textId="7F0CB4C9" w:rsidR="00A1710D" w:rsidRDefault="000A33B0" w:rsidP="002E417B">
            <w:pPr>
              <w:spacing w:before="0" w:after="0"/>
              <w:rPr>
                <w:b/>
              </w:rPr>
            </w:pPr>
            <w:r>
              <w:rPr>
                <w:b/>
              </w:rPr>
              <w:t>Erarbeitung 1:</w:t>
            </w:r>
          </w:p>
          <w:p w14:paraId="7299EA73" w14:textId="037BD51B" w:rsidR="00A1710D" w:rsidRDefault="000A33B0" w:rsidP="009A1F92">
            <w:pPr>
              <w:spacing w:before="0" w:after="0"/>
            </w:pPr>
            <w:r>
              <w:t xml:space="preserve">Die Schülerinnen und Schüler </w:t>
            </w:r>
            <w:r w:rsidR="002B39DD">
              <w:t>setzen sich mit de</w:t>
            </w:r>
            <w:r w:rsidR="009A1F92">
              <w:t>r</w:t>
            </w:r>
            <w:r w:rsidR="00A36946">
              <w:t xml:space="preserve"> </w:t>
            </w:r>
            <w:r w:rsidR="009A1F92">
              <w:t>informationellen Selbstbestimmung</w:t>
            </w:r>
            <w:r w:rsidR="002B39DD">
              <w:t xml:space="preserve"> auseinander</w:t>
            </w:r>
            <w:r w:rsidR="00A36946">
              <w:t>.</w:t>
            </w:r>
          </w:p>
          <w:p w14:paraId="76425922" w14:textId="3D5F67C0" w:rsidR="000A33B0" w:rsidRPr="002B39DD" w:rsidRDefault="000A33B0" w:rsidP="002E417B">
            <w:pPr>
              <w:spacing w:before="0" w:after="0"/>
            </w:pPr>
            <w:r>
              <w:t>Besprechung der Ergebnisse</w:t>
            </w:r>
          </w:p>
        </w:tc>
        <w:tc>
          <w:tcPr>
            <w:tcW w:w="2380" w:type="dxa"/>
          </w:tcPr>
          <w:p w14:paraId="56DD3823" w14:textId="77777777" w:rsidR="00D305E4" w:rsidRDefault="00D305E4" w:rsidP="002E417B">
            <w:pPr>
              <w:spacing w:before="0" w:after="0"/>
            </w:pPr>
          </w:p>
          <w:p w14:paraId="210DCE7D" w14:textId="626A8288" w:rsidR="00110366" w:rsidRDefault="00110366" w:rsidP="002E417B">
            <w:pPr>
              <w:spacing w:before="0" w:after="0"/>
            </w:pPr>
            <w:r>
              <w:t>Einzelarbeit</w:t>
            </w:r>
          </w:p>
          <w:p w14:paraId="7A5881EA" w14:textId="77777777" w:rsidR="00110366" w:rsidRDefault="00110366" w:rsidP="002E417B">
            <w:pPr>
              <w:spacing w:before="0" w:after="0"/>
            </w:pPr>
          </w:p>
          <w:p w14:paraId="4C2F6C39" w14:textId="77777777" w:rsidR="009A1F92" w:rsidRDefault="009A1F92" w:rsidP="002E417B">
            <w:pPr>
              <w:spacing w:before="0" w:after="0"/>
            </w:pPr>
          </w:p>
          <w:p w14:paraId="6A626A7B" w14:textId="0B969F29" w:rsidR="00065D64" w:rsidRDefault="009A1F92" w:rsidP="002E417B">
            <w:pPr>
              <w:spacing w:before="0" w:after="0"/>
            </w:pPr>
            <w:r>
              <w:t>Partner</w:t>
            </w:r>
            <w:r w:rsidR="002B39DD">
              <w:t>arbeit</w:t>
            </w:r>
          </w:p>
        </w:tc>
        <w:tc>
          <w:tcPr>
            <w:tcW w:w="1929" w:type="dxa"/>
          </w:tcPr>
          <w:p w14:paraId="047EFFAF" w14:textId="77777777" w:rsidR="002501F4" w:rsidRDefault="002501F4" w:rsidP="002E417B">
            <w:pPr>
              <w:spacing w:before="0" w:after="0"/>
            </w:pPr>
          </w:p>
          <w:p w14:paraId="0F92299A" w14:textId="61CBF668" w:rsidR="004B3A92" w:rsidRDefault="004B3A92" w:rsidP="002E417B">
            <w:pPr>
              <w:spacing w:before="0" w:after="0"/>
            </w:pPr>
            <w:r>
              <w:t>Textblatt 2</w:t>
            </w:r>
          </w:p>
          <w:p w14:paraId="0E6EFEAA" w14:textId="151C99C8" w:rsidR="00065D64" w:rsidRDefault="00065D64" w:rsidP="00B35014">
            <w:pPr>
              <w:spacing w:before="0" w:after="0"/>
              <w:jc w:val="left"/>
            </w:pPr>
            <w:r>
              <w:t>ggf.</w:t>
            </w:r>
            <w:r w:rsidR="004B3A92">
              <w:t xml:space="preserve"> </w:t>
            </w:r>
            <w:r>
              <w:t>Recherche</w:t>
            </w:r>
            <w:r w:rsidR="000D465C">
              <w:t xml:space="preserve"> mit </w:t>
            </w:r>
            <w:proofErr w:type="spellStart"/>
            <w:r w:rsidR="000D465C">
              <w:t>dig</w:t>
            </w:r>
            <w:proofErr w:type="spellEnd"/>
            <w:r w:rsidR="000D465C">
              <w:t>. Endgerät</w:t>
            </w:r>
          </w:p>
          <w:p w14:paraId="5C9BD7B5" w14:textId="4AADD220" w:rsidR="00065D64" w:rsidRDefault="00065D64" w:rsidP="002E417B">
            <w:pPr>
              <w:spacing w:before="0" w:after="0"/>
            </w:pPr>
          </w:p>
        </w:tc>
      </w:tr>
      <w:tr w:rsidR="002501F4" w:rsidRPr="00A2329D" w14:paraId="00A2EE32" w14:textId="77777777" w:rsidTr="002E417B">
        <w:tc>
          <w:tcPr>
            <w:tcW w:w="4751" w:type="dxa"/>
          </w:tcPr>
          <w:p w14:paraId="203DCDE4" w14:textId="3E48A84F" w:rsidR="002501F4" w:rsidRDefault="000A33B0" w:rsidP="002E417B">
            <w:pPr>
              <w:spacing w:before="0" w:after="0"/>
              <w:rPr>
                <w:b/>
              </w:rPr>
            </w:pPr>
            <w:r>
              <w:rPr>
                <w:b/>
              </w:rPr>
              <w:t xml:space="preserve">Erarbeitung </w:t>
            </w:r>
            <w:r w:rsidR="005319E2">
              <w:rPr>
                <w:b/>
              </w:rPr>
              <w:t>2</w:t>
            </w:r>
            <w:r w:rsidR="002501F4">
              <w:rPr>
                <w:b/>
              </w:rPr>
              <w:t>:</w:t>
            </w:r>
          </w:p>
          <w:p w14:paraId="6DA8EE06" w14:textId="1958ECDE" w:rsidR="00E73369" w:rsidRDefault="000A33B0" w:rsidP="002E417B">
            <w:pPr>
              <w:spacing w:before="0" w:after="0"/>
              <w:rPr>
                <w:bCs/>
              </w:rPr>
            </w:pPr>
            <w:r>
              <w:rPr>
                <w:bCs/>
              </w:rPr>
              <w:t>Die Schülerinnen und Schüler</w:t>
            </w:r>
            <w:r w:rsidR="00CA4D2C">
              <w:rPr>
                <w:bCs/>
              </w:rPr>
              <w:t xml:space="preserve"> reflektieren</w:t>
            </w:r>
            <w:r w:rsidR="009A5CA2">
              <w:rPr>
                <w:bCs/>
              </w:rPr>
              <w:t xml:space="preserve"> besonders schützenswerte private Bereiche und eine</w:t>
            </w:r>
            <w:r w:rsidR="00541A42">
              <w:rPr>
                <w:bCs/>
              </w:rPr>
              <w:t xml:space="preserve"> missbräuchliche Nutzung</w:t>
            </w:r>
            <w:r w:rsidR="009A5CA2">
              <w:rPr>
                <w:bCs/>
              </w:rPr>
              <w:t xml:space="preserve"> dieser</w:t>
            </w:r>
            <w:r>
              <w:rPr>
                <w:bCs/>
              </w:rPr>
              <w:t>.</w:t>
            </w:r>
          </w:p>
          <w:p w14:paraId="1D53A62A" w14:textId="6B8776E1" w:rsidR="000A33B0" w:rsidRDefault="000A33B0" w:rsidP="002E417B">
            <w:pPr>
              <w:spacing w:before="0" w:after="0"/>
              <w:rPr>
                <w:bCs/>
              </w:rPr>
            </w:pPr>
            <w:r>
              <w:rPr>
                <w:bCs/>
              </w:rPr>
              <w:t>Besprechung der Ergebnisse</w:t>
            </w:r>
          </w:p>
          <w:p w14:paraId="215CC2BB" w14:textId="69C0D1C9" w:rsidR="000A33B0" w:rsidRPr="002501F4" w:rsidRDefault="000A33B0" w:rsidP="000A33B0">
            <w:pPr>
              <w:spacing w:before="0" w:after="0"/>
              <w:rPr>
                <w:bCs/>
              </w:rPr>
            </w:pPr>
            <w:r>
              <w:rPr>
                <w:bCs/>
              </w:rPr>
              <w:t>Fixierung der Ergebnisse</w:t>
            </w:r>
          </w:p>
        </w:tc>
        <w:tc>
          <w:tcPr>
            <w:tcW w:w="2380" w:type="dxa"/>
          </w:tcPr>
          <w:p w14:paraId="35A4C375" w14:textId="77777777" w:rsidR="00E73369" w:rsidRDefault="00E73369" w:rsidP="002E417B">
            <w:pPr>
              <w:spacing w:before="0" w:after="0"/>
            </w:pPr>
          </w:p>
          <w:p w14:paraId="4B6AB936" w14:textId="20644BB8" w:rsidR="00110366" w:rsidRDefault="00110366" w:rsidP="002E417B">
            <w:pPr>
              <w:spacing w:before="0" w:after="0"/>
            </w:pPr>
            <w:r>
              <w:t>Einzelarbeit</w:t>
            </w:r>
            <w:r w:rsidR="00992F56">
              <w:t xml:space="preserve"> /</w:t>
            </w:r>
          </w:p>
          <w:p w14:paraId="237C3EB1" w14:textId="0472C0D5" w:rsidR="00110366" w:rsidRDefault="00992F56" w:rsidP="002E417B">
            <w:pPr>
              <w:spacing w:before="0" w:after="0"/>
            </w:pPr>
            <w:r>
              <w:t>Partnerarbeit</w:t>
            </w:r>
          </w:p>
          <w:p w14:paraId="1DA04BBF" w14:textId="77777777" w:rsidR="0046213E" w:rsidRDefault="0046213E" w:rsidP="002E417B">
            <w:pPr>
              <w:spacing w:before="0" w:after="0"/>
            </w:pPr>
          </w:p>
          <w:p w14:paraId="7EA73DD2" w14:textId="1DE3072F" w:rsidR="00A2329D" w:rsidRDefault="009A5CA2" w:rsidP="002E417B">
            <w:pPr>
              <w:spacing w:before="0" w:after="0"/>
            </w:pPr>
            <w:r>
              <w:t>G</w:t>
            </w:r>
            <w:r w:rsidR="000D465C">
              <w:t>ruppen</w:t>
            </w:r>
            <w:r w:rsidR="002B39DD">
              <w:t>arbeit</w:t>
            </w:r>
          </w:p>
        </w:tc>
        <w:tc>
          <w:tcPr>
            <w:tcW w:w="1929" w:type="dxa"/>
          </w:tcPr>
          <w:p w14:paraId="751B0B11" w14:textId="77777777" w:rsidR="00E73369" w:rsidRPr="009949B8" w:rsidRDefault="00E73369" w:rsidP="002E417B">
            <w:pPr>
              <w:spacing w:before="0" w:after="0"/>
            </w:pPr>
          </w:p>
          <w:p w14:paraId="13247AC5" w14:textId="77777777" w:rsidR="00992F56" w:rsidRDefault="00992F56" w:rsidP="002E417B">
            <w:pPr>
              <w:spacing w:before="0" w:after="0"/>
            </w:pPr>
          </w:p>
          <w:p w14:paraId="3BDE3C28" w14:textId="77777777" w:rsidR="00992F56" w:rsidRDefault="00992F56" w:rsidP="002E417B">
            <w:pPr>
              <w:spacing w:before="0" w:after="0"/>
            </w:pPr>
          </w:p>
          <w:p w14:paraId="149EA441" w14:textId="77777777" w:rsidR="00992F56" w:rsidRDefault="00992F56" w:rsidP="002E417B">
            <w:pPr>
              <w:spacing w:before="0" w:after="0"/>
            </w:pPr>
          </w:p>
          <w:p w14:paraId="0575AB76" w14:textId="77777777" w:rsidR="00602D05" w:rsidRDefault="00602D05" w:rsidP="002E417B">
            <w:pPr>
              <w:spacing w:before="0" w:after="0"/>
            </w:pPr>
          </w:p>
          <w:p w14:paraId="70FBA2D6" w14:textId="666D2D74" w:rsidR="00A2329D" w:rsidRPr="00A2329D" w:rsidRDefault="00541A42" w:rsidP="002E417B">
            <w:pPr>
              <w:spacing w:before="0" w:after="0"/>
            </w:pPr>
            <w:r>
              <w:t>Heft</w:t>
            </w:r>
          </w:p>
        </w:tc>
      </w:tr>
      <w:tr w:rsidR="00CA6762" w14:paraId="0CE1C5D2" w14:textId="77777777" w:rsidTr="002E417B">
        <w:tc>
          <w:tcPr>
            <w:tcW w:w="4751" w:type="dxa"/>
          </w:tcPr>
          <w:p w14:paraId="06AD1CF9" w14:textId="4F183534" w:rsidR="00CA6762" w:rsidRPr="00A36946" w:rsidRDefault="0059781B" w:rsidP="002E417B">
            <w:pPr>
              <w:spacing w:before="0" w:after="0"/>
              <w:rPr>
                <w:b/>
              </w:rPr>
            </w:pPr>
            <w:r>
              <w:rPr>
                <w:b/>
              </w:rPr>
              <w:t>Erarbeitung 3</w:t>
            </w:r>
            <w:r w:rsidR="00A36946" w:rsidRPr="00A36946">
              <w:rPr>
                <w:b/>
              </w:rPr>
              <w:t>:</w:t>
            </w:r>
          </w:p>
          <w:p w14:paraId="2D1C6F51" w14:textId="43E82DDA" w:rsidR="00B621C5" w:rsidRDefault="00A36946" w:rsidP="00F441F7">
            <w:pPr>
              <w:spacing w:before="0" w:after="0"/>
              <w:rPr>
                <w:bCs/>
              </w:rPr>
            </w:pPr>
            <w:r>
              <w:rPr>
                <w:bCs/>
              </w:rPr>
              <w:t xml:space="preserve">Die Schülerinnen und Schüler </w:t>
            </w:r>
            <w:r w:rsidR="00787998">
              <w:rPr>
                <w:bCs/>
              </w:rPr>
              <w:t xml:space="preserve">setzen sich </w:t>
            </w:r>
            <w:r w:rsidR="003760EE">
              <w:rPr>
                <w:bCs/>
              </w:rPr>
              <w:t xml:space="preserve">mit der Datentechnologie </w:t>
            </w:r>
            <w:r w:rsidR="00CA4D2C">
              <w:rPr>
                <w:bCs/>
              </w:rPr>
              <w:t>„</w:t>
            </w:r>
            <w:r w:rsidR="003760EE">
              <w:rPr>
                <w:bCs/>
              </w:rPr>
              <w:t>Cookie</w:t>
            </w:r>
            <w:r w:rsidR="00CA4D2C">
              <w:rPr>
                <w:bCs/>
              </w:rPr>
              <w:t>“</w:t>
            </w:r>
            <w:r w:rsidR="00787998">
              <w:rPr>
                <w:bCs/>
              </w:rPr>
              <w:t xml:space="preserve"> und deren möglichen Gefahren auseinander.</w:t>
            </w:r>
          </w:p>
          <w:p w14:paraId="0C36E5AF" w14:textId="6FE063B1" w:rsidR="00CA4D2C" w:rsidRDefault="00CA4D2C" w:rsidP="00F441F7">
            <w:pPr>
              <w:spacing w:before="0" w:after="0"/>
              <w:rPr>
                <w:bCs/>
              </w:rPr>
            </w:pPr>
            <w:r>
              <w:rPr>
                <w:bCs/>
              </w:rPr>
              <w:t>Besprechung der Ergebnisse</w:t>
            </w:r>
          </w:p>
          <w:p w14:paraId="58F40E7F" w14:textId="3D33EDCF" w:rsidR="00B621C5" w:rsidRPr="00313872" w:rsidRDefault="00B621C5" w:rsidP="00F441F7">
            <w:pPr>
              <w:spacing w:before="0" w:after="0"/>
              <w:rPr>
                <w:bCs/>
              </w:rPr>
            </w:pPr>
            <w:r>
              <w:rPr>
                <w:bCs/>
              </w:rPr>
              <w:t>Fixierung der Ergebnisse</w:t>
            </w:r>
          </w:p>
        </w:tc>
        <w:tc>
          <w:tcPr>
            <w:tcW w:w="2380" w:type="dxa"/>
          </w:tcPr>
          <w:p w14:paraId="75698EA6" w14:textId="77777777" w:rsidR="001E5C12" w:rsidRDefault="001E5C12" w:rsidP="002E417B">
            <w:pPr>
              <w:spacing w:before="0" w:after="0"/>
            </w:pPr>
          </w:p>
          <w:p w14:paraId="0A937CCA" w14:textId="77777777" w:rsidR="00A2329D" w:rsidRDefault="00A2329D" w:rsidP="002E417B">
            <w:pPr>
              <w:spacing w:before="0" w:after="0"/>
            </w:pPr>
            <w:r>
              <w:t>Gruppenarbeit</w:t>
            </w:r>
          </w:p>
          <w:p w14:paraId="0DB04C15" w14:textId="77777777" w:rsidR="005319E2" w:rsidRDefault="005319E2" w:rsidP="002E417B">
            <w:pPr>
              <w:spacing w:before="0" w:after="0"/>
            </w:pPr>
          </w:p>
          <w:p w14:paraId="65AD1D2F" w14:textId="77777777" w:rsidR="005319E2" w:rsidRDefault="005319E2" w:rsidP="002E417B">
            <w:pPr>
              <w:spacing w:before="0" w:after="0"/>
            </w:pPr>
          </w:p>
          <w:p w14:paraId="6BE39D7D" w14:textId="311628FE" w:rsidR="005319E2" w:rsidRDefault="005319E2" w:rsidP="002E417B">
            <w:pPr>
              <w:spacing w:before="0" w:after="0"/>
            </w:pPr>
            <w:r>
              <w:t>Plenum</w:t>
            </w:r>
          </w:p>
        </w:tc>
        <w:tc>
          <w:tcPr>
            <w:tcW w:w="1929" w:type="dxa"/>
          </w:tcPr>
          <w:p w14:paraId="40D93897" w14:textId="77777777" w:rsidR="00E73369" w:rsidRDefault="00E73369" w:rsidP="002E417B">
            <w:pPr>
              <w:spacing w:before="0" w:after="0"/>
            </w:pPr>
          </w:p>
          <w:p w14:paraId="5D275BAB" w14:textId="648AE03C" w:rsidR="00787998" w:rsidRDefault="00787998" w:rsidP="002E417B">
            <w:pPr>
              <w:spacing w:before="0" w:after="0"/>
            </w:pPr>
            <w:r>
              <w:t>Film</w:t>
            </w:r>
          </w:p>
          <w:p w14:paraId="58DE267C" w14:textId="49F48716" w:rsidR="005319E2" w:rsidRDefault="00363D0B" w:rsidP="002E417B">
            <w:pPr>
              <w:spacing w:before="0" w:after="0"/>
            </w:pPr>
            <w:r>
              <w:t xml:space="preserve">ggf. </w:t>
            </w:r>
            <w:proofErr w:type="spellStart"/>
            <w:r w:rsidR="005319E2">
              <w:t>dig</w:t>
            </w:r>
            <w:proofErr w:type="spellEnd"/>
            <w:r w:rsidR="005319E2">
              <w:t>. Endgerät</w:t>
            </w:r>
          </w:p>
          <w:p w14:paraId="4583DE50" w14:textId="77777777" w:rsidR="00A744F6" w:rsidRDefault="00A744F6" w:rsidP="002E417B">
            <w:pPr>
              <w:spacing w:before="0" w:after="0"/>
            </w:pPr>
          </w:p>
          <w:p w14:paraId="5552B775" w14:textId="77777777" w:rsidR="00CA4D2C" w:rsidRDefault="00CA4D2C" w:rsidP="002E417B">
            <w:pPr>
              <w:spacing w:before="0" w:after="0"/>
            </w:pPr>
          </w:p>
          <w:p w14:paraId="161DB627" w14:textId="0355B688" w:rsidR="00A744F6" w:rsidRDefault="00787998" w:rsidP="002E417B">
            <w:pPr>
              <w:spacing w:before="0" w:after="0"/>
            </w:pPr>
            <w:r>
              <w:t>Tafel</w:t>
            </w:r>
            <w:r w:rsidR="00992F56">
              <w:t xml:space="preserve"> </w:t>
            </w:r>
            <w:r>
              <w:t>/ Heft</w:t>
            </w:r>
          </w:p>
        </w:tc>
      </w:tr>
      <w:tr w:rsidR="00F441F7" w14:paraId="03A83F41" w14:textId="77777777" w:rsidTr="002E417B">
        <w:tc>
          <w:tcPr>
            <w:tcW w:w="4751" w:type="dxa"/>
          </w:tcPr>
          <w:p w14:paraId="60DC74D6" w14:textId="77777777" w:rsidR="00F441F7" w:rsidRDefault="00F441F7" w:rsidP="00F441F7">
            <w:pPr>
              <w:spacing w:before="0" w:after="0"/>
              <w:rPr>
                <w:b/>
              </w:rPr>
            </w:pPr>
            <w:r>
              <w:rPr>
                <w:b/>
              </w:rPr>
              <w:t>Vertiefung</w:t>
            </w:r>
          </w:p>
          <w:p w14:paraId="15349CCA" w14:textId="77777777" w:rsidR="00787998" w:rsidRDefault="00787998" w:rsidP="00F441F7">
            <w:pPr>
              <w:spacing w:before="0" w:after="0"/>
            </w:pPr>
            <w:r>
              <w:t>Die Schülerinnen und Schüler beurteilen eine konkrete datenbasierte Anwendung kritisch.</w:t>
            </w:r>
          </w:p>
          <w:p w14:paraId="5C541E22" w14:textId="049D8A26" w:rsidR="00CA4D2C" w:rsidRPr="00787998" w:rsidRDefault="00CA4D2C" w:rsidP="00F441F7">
            <w:pPr>
              <w:spacing w:before="0" w:after="0"/>
            </w:pPr>
            <w:r>
              <w:t>Fixierung der Ergebnisse</w:t>
            </w:r>
          </w:p>
        </w:tc>
        <w:tc>
          <w:tcPr>
            <w:tcW w:w="2380" w:type="dxa"/>
          </w:tcPr>
          <w:p w14:paraId="1EC8966D" w14:textId="77777777" w:rsidR="00F441F7" w:rsidRDefault="00F441F7" w:rsidP="00CA4D2C">
            <w:pPr>
              <w:spacing w:before="0" w:after="0"/>
            </w:pPr>
          </w:p>
          <w:p w14:paraId="2214F03F" w14:textId="2AC9961E" w:rsidR="00CA4D2C" w:rsidRDefault="003760EE" w:rsidP="00CA4D2C">
            <w:pPr>
              <w:spacing w:before="0" w:after="0"/>
            </w:pPr>
            <w:r>
              <w:t>Partner</w:t>
            </w:r>
            <w:r w:rsidR="00787998">
              <w:t>arbeit</w:t>
            </w:r>
          </w:p>
          <w:p w14:paraId="79EFC987" w14:textId="77777777" w:rsidR="00CA4D2C" w:rsidRDefault="00CA4D2C" w:rsidP="00CA4D2C">
            <w:pPr>
              <w:spacing w:before="0" w:after="0"/>
            </w:pPr>
          </w:p>
          <w:p w14:paraId="1290CD3A" w14:textId="298F4FA9" w:rsidR="00CA4D2C" w:rsidRPr="00CA4D2C" w:rsidRDefault="00CA4D2C" w:rsidP="00CA4D2C">
            <w:pPr>
              <w:spacing w:before="0" w:after="0"/>
            </w:pPr>
            <w:r>
              <w:t>Plenum</w:t>
            </w:r>
          </w:p>
        </w:tc>
        <w:tc>
          <w:tcPr>
            <w:tcW w:w="1929" w:type="dxa"/>
          </w:tcPr>
          <w:p w14:paraId="0024C9AB" w14:textId="77777777" w:rsidR="00F441F7" w:rsidRDefault="00F441F7" w:rsidP="00787998">
            <w:pPr>
              <w:spacing w:before="0" w:after="0"/>
            </w:pPr>
          </w:p>
          <w:p w14:paraId="653BCA7D" w14:textId="77777777" w:rsidR="00787998" w:rsidRDefault="00787998" w:rsidP="00787998">
            <w:pPr>
              <w:spacing w:before="0" w:after="0"/>
            </w:pPr>
            <w:r>
              <w:t xml:space="preserve">ggf. </w:t>
            </w:r>
            <w:proofErr w:type="spellStart"/>
            <w:r>
              <w:t>dig</w:t>
            </w:r>
            <w:proofErr w:type="spellEnd"/>
            <w:r>
              <w:t>. Endgerät</w:t>
            </w:r>
          </w:p>
          <w:p w14:paraId="54587398" w14:textId="77777777" w:rsidR="00CA4D2C" w:rsidRDefault="00CA4D2C" w:rsidP="00787998">
            <w:pPr>
              <w:spacing w:before="0" w:after="0"/>
            </w:pPr>
          </w:p>
          <w:p w14:paraId="185157F6" w14:textId="0C737532" w:rsidR="00CA4D2C" w:rsidRDefault="00CA4D2C" w:rsidP="00787998">
            <w:pPr>
              <w:spacing w:before="0" w:after="0"/>
            </w:pPr>
            <w:r>
              <w:t>Tafel</w:t>
            </w:r>
            <w:r w:rsidR="00992F56">
              <w:t xml:space="preserve"> </w:t>
            </w:r>
            <w:r>
              <w:t>/ Heft</w:t>
            </w:r>
          </w:p>
        </w:tc>
      </w:tr>
      <w:tr w:rsidR="00F441F7" w14:paraId="66B39C7C" w14:textId="77777777" w:rsidTr="002E417B">
        <w:tc>
          <w:tcPr>
            <w:tcW w:w="4751" w:type="dxa"/>
          </w:tcPr>
          <w:p w14:paraId="0E064BF0" w14:textId="77777777" w:rsidR="00F441F7" w:rsidRDefault="00F441F7" w:rsidP="00F441F7">
            <w:pPr>
              <w:spacing w:before="0" w:after="0"/>
              <w:rPr>
                <w:b/>
              </w:rPr>
            </w:pPr>
            <w:r>
              <w:rPr>
                <w:b/>
              </w:rPr>
              <w:t>Erarbeitung 4:</w:t>
            </w:r>
          </w:p>
          <w:p w14:paraId="6E6B2D35" w14:textId="78181F7F" w:rsidR="00F441F7" w:rsidRPr="00F441F7" w:rsidRDefault="00F441F7" w:rsidP="00F441F7">
            <w:pPr>
              <w:spacing w:before="0" w:after="0"/>
              <w:rPr>
                <w:b/>
              </w:rPr>
            </w:pPr>
            <w:r>
              <w:rPr>
                <w:bCs/>
              </w:rPr>
              <w:t xml:space="preserve">Die Schülerinnen und Schüler </w:t>
            </w:r>
            <w:r w:rsidR="0046213E">
              <w:rPr>
                <w:bCs/>
              </w:rPr>
              <w:t xml:space="preserve">entwickeln auf Basis der </w:t>
            </w:r>
            <w:r w:rsidR="007D05B0">
              <w:rPr>
                <w:bCs/>
              </w:rPr>
              <w:t xml:space="preserve">Handlungssituation </w:t>
            </w:r>
            <w:r>
              <w:rPr>
                <w:bCs/>
              </w:rPr>
              <w:t xml:space="preserve">einen Leitfaden, </w:t>
            </w:r>
            <w:r w:rsidR="007D05B0">
              <w:rPr>
                <w:bCs/>
              </w:rPr>
              <w:t xml:space="preserve">der den Umgang mit </w:t>
            </w:r>
            <w:r>
              <w:rPr>
                <w:bCs/>
              </w:rPr>
              <w:t xml:space="preserve">Datensicherheit </w:t>
            </w:r>
            <w:r w:rsidR="007D05B0">
              <w:rPr>
                <w:bCs/>
              </w:rPr>
              <w:t>gewährleisten kann</w:t>
            </w:r>
            <w:r>
              <w:rPr>
                <w:bCs/>
              </w:rPr>
              <w:t>.</w:t>
            </w:r>
          </w:p>
          <w:p w14:paraId="11CC03B6" w14:textId="27B1631D" w:rsidR="00F441F7" w:rsidRPr="00F441F7" w:rsidRDefault="00F441F7" w:rsidP="00F441F7">
            <w:pPr>
              <w:spacing w:before="0" w:after="0"/>
              <w:rPr>
                <w:bCs/>
              </w:rPr>
            </w:pPr>
            <w:r>
              <w:rPr>
                <w:bCs/>
              </w:rPr>
              <w:t>Präsentation der Ergebnisse</w:t>
            </w:r>
          </w:p>
        </w:tc>
        <w:tc>
          <w:tcPr>
            <w:tcW w:w="2380" w:type="dxa"/>
          </w:tcPr>
          <w:p w14:paraId="70CD42E6" w14:textId="77777777" w:rsidR="00F441F7" w:rsidRDefault="00F441F7" w:rsidP="00F441F7">
            <w:pPr>
              <w:spacing w:before="0" w:after="0"/>
            </w:pPr>
          </w:p>
          <w:p w14:paraId="3FEE109F" w14:textId="73B97D3B" w:rsidR="00F441F7" w:rsidRDefault="00F441F7" w:rsidP="00F441F7">
            <w:pPr>
              <w:spacing w:before="0" w:after="0"/>
            </w:pPr>
            <w:r>
              <w:t>Gruppenarbeit</w:t>
            </w:r>
          </w:p>
          <w:p w14:paraId="7D7F3F77" w14:textId="77777777" w:rsidR="000C6391" w:rsidRDefault="000C6391" w:rsidP="00F441F7">
            <w:pPr>
              <w:spacing w:before="0" w:after="0"/>
            </w:pPr>
          </w:p>
          <w:p w14:paraId="3F01D4F3" w14:textId="77777777" w:rsidR="00992F56" w:rsidRDefault="00992F56" w:rsidP="00F441F7">
            <w:pPr>
              <w:spacing w:before="0" w:after="0"/>
            </w:pPr>
          </w:p>
          <w:p w14:paraId="46BDFE34" w14:textId="77777777" w:rsidR="00992F56" w:rsidRDefault="00992F56" w:rsidP="00F441F7">
            <w:pPr>
              <w:spacing w:before="0" w:after="0"/>
            </w:pPr>
          </w:p>
          <w:p w14:paraId="5AB71743" w14:textId="7FFBE4A3" w:rsidR="00F441F7" w:rsidRDefault="00F441F7" w:rsidP="00F441F7">
            <w:pPr>
              <w:spacing w:before="0" w:after="0"/>
            </w:pPr>
            <w:r>
              <w:t>Plenum</w:t>
            </w:r>
          </w:p>
        </w:tc>
        <w:tc>
          <w:tcPr>
            <w:tcW w:w="1929" w:type="dxa"/>
          </w:tcPr>
          <w:p w14:paraId="3E00B37F" w14:textId="77777777" w:rsidR="00F441F7" w:rsidRDefault="00F441F7" w:rsidP="00F441F7">
            <w:pPr>
              <w:spacing w:before="0" w:after="0"/>
            </w:pPr>
          </w:p>
          <w:p w14:paraId="7F3F5CEE" w14:textId="77777777" w:rsidR="00F441F7" w:rsidRDefault="00F441F7" w:rsidP="00F441F7">
            <w:pPr>
              <w:spacing w:before="0" w:after="0"/>
            </w:pPr>
            <w:r>
              <w:t xml:space="preserve">ggf. </w:t>
            </w:r>
            <w:proofErr w:type="spellStart"/>
            <w:r>
              <w:t>dig</w:t>
            </w:r>
            <w:proofErr w:type="spellEnd"/>
            <w:r>
              <w:t xml:space="preserve">. Endgerät </w:t>
            </w:r>
          </w:p>
          <w:p w14:paraId="06AA614E" w14:textId="77777777" w:rsidR="00F441F7" w:rsidRDefault="00F441F7" w:rsidP="00F441F7">
            <w:pPr>
              <w:spacing w:before="0" w:after="0"/>
            </w:pPr>
          </w:p>
          <w:p w14:paraId="3D043D62" w14:textId="3CDD08E1" w:rsidR="00F441F7" w:rsidRDefault="00F441F7" w:rsidP="00F441F7">
            <w:pPr>
              <w:spacing w:before="0" w:after="0"/>
            </w:pPr>
          </w:p>
        </w:tc>
      </w:tr>
    </w:tbl>
    <w:p w14:paraId="226430F6" w14:textId="77777777" w:rsidR="00A60678" w:rsidRDefault="00A60678" w:rsidP="00F441F7">
      <w:pPr>
        <w:spacing w:before="0" w:after="0"/>
        <w:rPr>
          <w:b/>
          <w:bCs/>
        </w:rPr>
      </w:pPr>
    </w:p>
    <w:p w14:paraId="3614E321" w14:textId="77777777" w:rsidR="005319E2" w:rsidRDefault="005319E2" w:rsidP="002501F4">
      <w:pPr>
        <w:rPr>
          <w:b/>
          <w:bCs/>
        </w:rPr>
      </w:pPr>
    </w:p>
    <w:p w14:paraId="5847F972" w14:textId="77777777" w:rsidR="003F65C0" w:rsidRDefault="003F65C0" w:rsidP="002501F4">
      <w:pPr>
        <w:rPr>
          <w:b/>
          <w:bCs/>
        </w:rPr>
      </w:pPr>
    </w:p>
    <w:p w14:paraId="41947A7E" w14:textId="77777777" w:rsidR="003F65C0" w:rsidRDefault="003F65C0" w:rsidP="002501F4">
      <w:pPr>
        <w:rPr>
          <w:b/>
          <w:bCs/>
          <w:color w:val="000000" w:themeColor="text1"/>
        </w:rPr>
      </w:pPr>
    </w:p>
    <w:p w14:paraId="27EE5F42" w14:textId="77777777" w:rsidR="0084069E" w:rsidRDefault="0084069E" w:rsidP="002501F4">
      <w:pPr>
        <w:rPr>
          <w:b/>
          <w:bCs/>
          <w:color w:val="000000" w:themeColor="text1"/>
        </w:rPr>
      </w:pPr>
    </w:p>
    <w:p w14:paraId="04F17B57" w14:textId="77777777" w:rsidR="0084069E" w:rsidRDefault="0084069E" w:rsidP="002501F4">
      <w:pPr>
        <w:rPr>
          <w:b/>
          <w:bCs/>
          <w:color w:val="000000" w:themeColor="text1"/>
        </w:rPr>
      </w:pPr>
    </w:p>
    <w:p w14:paraId="62ED3AD4" w14:textId="219A9009" w:rsidR="00F16472" w:rsidRPr="009A1F92" w:rsidRDefault="00717B1F" w:rsidP="008934E0">
      <w:pPr>
        <w:rPr>
          <w:b/>
          <w:bCs/>
          <w:color w:val="000000" w:themeColor="text1"/>
        </w:rPr>
      </w:pPr>
      <w:r w:rsidRPr="009A1F92">
        <w:rPr>
          <w:b/>
          <w:bCs/>
          <w:color w:val="000000" w:themeColor="text1"/>
        </w:rPr>
        <w:lastRenderedPageBreak/>
        <w:t>Einstieg</w:t>
      </w:r>
      <w:r w:rsidR="008B4CD1" w:rsidRPr="009A1F92">
        <w:rPr>
          <w:b/>
          <w:bCs/>
          <w:color w:val="000000" w:themeColor="text1"/>
        </w:rPr>
        <w:t xml:space="preserve"> – Textblatt 1</w:t>
      </w:r>
      <w:r w:rsidRPr="009A1F92">
        <w:rPr>
          <w:b/>
          <w:bCs/>
          <w:color w:val="000000" w:themeColor="text1"/>
        </w:rPr>
        <w:t>:</w:t>
      </w:r>
    </w:p>
    <w:p w14:paraId="672CE866" w14:textId="1F75E764" w:rsidR="009A1F92" w:rsidRPr="009A1F92" w:rsidRDefault="009A1F92" w:rsidP="008934E0">
      <w:pPr>
        <w:rPr>
          <w:b/>
          <w:bCs/>
        </w:rPr>
      </w:pPr>
      <w:r w:rsidRPr="009A1F92">
        <w:rPr>
          <w:b/>
          <w:bCs/>
        </w:rPr>
        <w:t>Handlungssituation:</w:t>
      </w:r>
    </w:p>
    <w:p w14:paraId="7F3FB94B" w14:textId="5E8DF81E" w:rsidR="00E71C68" w:rsidRDefault="00D4654D" w:rsidP="008934E0">
      <w:r>
        <w:t xml:space="preserve">Sie als Mitglied der Jugend- und Auszubildendenvertretung </w:t>
      </w:r>
      <w:r w:rsidR="003F65C0">
        <w:t xml:space="preserve">(JAV) </w:t>
      </w:r>
      <w:r w:rsidR="00840E1E">
        <w:t xml:space="preserve">Ihrer Firma </w:t>
      </w:r>
      <w:r>
        <w:t>nehmen an einer</w:t>
      </w:r>
      <w:r w:rsidR="00E71C68">
        <w:t xml:space="preserve"> offenen</w:t>
      </w:r>
      <w:r>
        <w:t xml:space="preserve"> Infoveranstaltung </w:t>
      </w:r>
      <w:r w:rsidR="00DB2D3E">
        <w:t>einer</w:t>
      </w:r>
      <w:r>
        <w:t xml:space="preserve"> </w:t>
      </w:r>
      <w:r w:rsidR="00225C33">
        <w:t xml:space="preserve">Krankenversicherung </w:t>
      </w:r>
      <w:r>
        <w:t>teil</w:t>
      </w:r>
      <w:r w:rsidR="0046512A">
        <w:t xml:space="preserve">, die Ihrer Firma ein betriebliches Gesundheitsprogramm vorstellt. Ein Teil dieses Programmes sieht vor, </w:t>
      </w:r>
      <w:r w:rsidR="0042010A">
        <w:t>alle</w:t>
      </w:r>
      <w:r w:rsidR="0046512A">
        <w:t xml:space="preserve"> teilnehmenden Mitarbeiterinnen und Mitarbeiter mit dem Fitnessarmband </w:t>
      </w:r>
      <w:proofErr w:type="spellStart"/>
      <w:r w:rsidR="0046512A">
        <w:t>Bit</w:t>
      </w:r>
      <w:r w:rsidR="00E71C68">
        <w:t>F</w:t>
      </w:r>
      <w:r w:rsidR="0046512A">
        <w:t>orFit</w:t>
      </w:r>
      <w:proofErr w:type="spellEnd"/>
      <w:r w:rsidR="0046512A">
        <w:t xml:space="preserve"> auszustatten</w:t>
      </w:r>
      <w:r w:rsidR="00DD576F">
        <w:t xml:space="preserve"> und zu motivieren</w:t>
      </w:r>
      <w:r w:rsidR="0046512A">
        <w:t>, mit d</w:t>
      </w:r>
      <w:r w:rsidR="00DD576F">
        <w:t>iesem</w:t>
      </w:r>
      <w:r w:rsidR="0046512A">
        <w:t xml:space="preserve"> ein Jahr lang täglich</w:t>
      </w:r>
      <w:r w:rsidR="0042010A">
        <w:t xml:space="preserve"> mindestens</w:t>
      </w:r>
      <w:r w:rsidR="0046512A">
        <w:t xml:space="preserve"> </w:t>
      </w:r>
      <w:r w:rsidR="00FB2EFF">
        <w:t>6.000</w:t>
      </w:r>
      <w:r w:rsidR="0046512A">
        <w:t xml:space="preserve"> Schritte zurück</w:t>
      </w:r>
      <w:r w:rsidR="00DD576F">
        <w:t xml:space="preserve">zulegen. </w:t>
      </w:r>
      <w:r w:rsidR="0042010A">
        <w:t xml:space="preserve">Um möglichst viele Mitarbeiterinnen und Mitarbeitern für das Gesundheitsprogramm zu begeistern, stellt die Versicherung bei erfolgreicher Teilnahme eine Prämie von 1000 Euro in Aussicht. </w:t>
      </w:r>
    </w:p>
    <w:p w14:paraId="45353E87" w14:textId="77777777" w:rsidR="00E71C68" w:rsidRDefault="0042010A" w:rsidP="008934E0">
      <w:r>
        <w:t xml:space="preserve">Sie </w:t>
      </w:r>
      <w:r w:rsidR="00E71C68">
        <w:t xml:space="preserve">als JAV-Mitglied </w:t>
      </w:r>
      <w:r>
        <w:t xml:space="preserve">werden in den Entscheidungsprozess </w:t>
      </w:r>
      <w:r w:rsidR="00E71C68">
        <w:t>um das Gesundheitsprogramm</w:t>
      </w:r>
      <w:r>
        <w:t xml:space="preserve"> eingebunden und prüfen es im Sinne der Auszubildenden.</w:t>
      </w:r>
    </w:p>
    <w:p w14:paraId="7F22138C" w14:textId="3AFD5103" w:rsidR="0042010A" w:rsidRDefault="00E71C68" w:rsidP="008934E0">
      <w:r>
        <w:t>In</w:t>
      </w:r>
      <w:r w:rsidR="0042010A">
        <w:t xml:space="preserve"> der Kaffeepause bekommen Sie mit, wie sich zwei junge Kollegen über </w:t>
      </w:r>
      <w:r>
        <w:t>das Fitnessarmband</w:t>
      </w:r>
      <w:r w:rsidR="0042010A">
        <w:t xml:space="preserve"> unterhalten:</w:t>
      </w:r>
    </w:p>
    <w:p w14:paraId="5954D9E5" w14:textId="01CDF440" w:rsidR="0042010A" w:rsidRDefault="0042010A" w:rsidP="008934E0">
      <w:r w:rsidRPr="008B4CD1">
        <w:rPr>
          <w:i/>
        </w:rPr>
        <w:t>Maier:</w:t>
      </w:r>
      <w:r>
        <w:t xml:space="preserve"> </w:t>
      </w:r>
      <w:r>
        <w:tab/>
      </w:r>
      <w:r>
        <w:tab/>
      </w:r>
      <w:r w:rsidR="00E71C68">
        <w:t xml:space="preserve">Ich mach da auf jeden Fall mit. Die </w:t>
      </w:r>
      <w:r w:rsidR="00FB2EFF">
        <w:t>6.000</w:t>
      </w:r>
      <w:r w:rsidR="00E71C68">
        <w:t xml:space="preserve"> Schritte schaff ich schon irgendwie </w:t>
      </w:r>
      <w:r w:rsidR="00E71C68">
        <w:tab/>
      </w:r>
      <w:r w:rsidR="00E71C68">
        <w:tab/>
        <w:t xml:space="preserve">und selbst wenn nicht, habe ich wenigstens ein kostenloses Fitnessarmband. </w:t>
      </w:r>
    </w:p>
    <w:p w14:paraId="00DFA146" w14:textId="551FE92E" w:rsidR="00E71C68" w:rsidRDefault="0042010A" w:rsidP="008934E0">
      <w:r w:rsidRPr="008B4CD1">
        <w:rPr>
          <w:i/>
        </w:rPr>
        <w:t>Schmidhuber:</w:t>
      </w:r>
      <w:r>
        <w:t xml:space="preserve"> </w:t>
      </w:r>
      <w:r w:rsidR="00E71C68">
        <w:t>Naja, ich seh</w:t>
      </w:r>
      <w:r w:rsidR="001A17B0">
        <w:t>e</w:t>
      </w:r>
      <w:r w:rsidR="00E71C68">
        <w:t xml:space="preserve"> </w:t>
      </w:r>
      <w:r w:rsidR="001A17B0">
        <w:t>etwas kritischer. Das</w:t>
      </w:r>
      <w:r w:rsidR="00E71C68">
        <w:t xml:space="preserve"> Armband</w:t>
      </w:r>
      <w:r w:rsidR="001A17B0">
        <w:t xml:space="preserve"> ist zwar kostenlos</w:t>
      </w:r>
      <w:r w:rsidR="00E71C68">
        <w:t xml:space="preserve">, </w:t>
      </w:r>
      <w:r w:rsidR="001A17B0">
        <w:t xml:space="preserve">bezahlen wirst </w:t>
      </w:r>
      <w:r w:rsidR="001A17B0">
        <w:tab/>
      </w:r>
      <w:r w:rsidR="001A17B0">
        <w:tab/>
        <w:t xml:space="preserve">du aber </w:t>
      </w:r>
      <w:r w:rsidR="00E71C68">
        <w:t>mit de</w:t>
      </w:r>
      <w:r w:rsidR="001A17B0">
        <w:t>ine</w:t>
      </w:r>
      <w:r w:rsidR="00E71C68">
        <w:t xml:space="preserve">n Daten die </w:t>
      </w:r>
      <w:r w:rsidR="001A17B0">
        <w:t>damit</w:t>
      </w:r>
      <w:r w:rsidR="00E71C68">
        <w:t xml:space="preserve"> </w:t>
      </w:r>
      <w:r w:rsidR="001A17B0">
        <w:t>ge</w:t>
      </w:r>
      <w:r w:rsidR="00E71C68">
        <w:t>sammelt</w:t>
      </w:r>
      <w:r w:rsidR="001A17B0">
        <w:t xml:space="preserve"> werden</w:t>
      </w:r>
      <w:r w:rsidR="00E71C68">
        <w:t>.</w:t>
      </w:r>
      <w:r w:rsidR="001A17B0">
        <w:t xml:space="preserve"> Weißt du was mit </w:t>
      </w:r>
      <w:r w:rsidR="001A17B0">
        <w:tab/>
      </w:r>
      <w:r w:rsidR="001A17B0">
        <w:tab/>
        <w:t>deinen privaten Daten passiert</w:t>
      </w:r>
      <w:r w:rsidR="008F4EC1">
        <w:t>?</w:t>
      </w:r>
      <w:r w:rsidR="00B40F6F">
        <w:t xml:space="preserve"> </w:t>
      </w:r>
      <w:r w:rsidR="008F4EC1">
        <w:t>Werden</w:t>
      </w:r>
      <w:r w:rsidR="00B40F6F">
        <w:t xml:space="preserve"> wirklich nur deine Schritte gezählt</w:t>
      </w:r>
      <w:r w:rsidR="008F4EC1">
        <w:t>?</w:t>
      </w:r>
      <w:r w:rsidR="00B40F6F">
        <w:t xml:space="preserve"> </w:t>
      </w:r>
      <w:r w:rsidR="00840E1E">
        <w:tab/>
      </w:r>
      <w:r w:rsidR="00840E1E">
        <w:tab/>
        <w:t xml:space="preserve">Kann ich noch selbst entscheiden, was mit meinen Daten passiert? </w:t>
      </w:r>
      <w:r w:rsidR="00B40F6F">
        <w:t xml:space="preserve">Ich </w:t>
      </w:r>
      <w:r w:rsidR="008F4EC1">
        <w:t xml:space="preserve">bin da </w:t>
      </w:r>
      <w:r w:rsidR="00840E1E">
        <w:tab/>
      </w:r>
      <w:r w:rsidR="00840E1E">
        <w:tab/>
      </w:r>
      <w:r w:rsidR="008F4EC1">
        <w:t xml:space="preserve">skeptisch und </w:t>
      </w:r>
      <w:r w:rsidR="00B40F6F">
        <w:t>habe</w:t>
      </w:r>
      <w:r w:rsidR="008F4EC1">
        <w:t xml:space="preserve"> </w:t>
      </w:r>
      <w:r w:rsidR="00840E1E">
        <w:t xml:space="preserve">irgendwie </w:t>
      </w:r>
      <w:r w:rsidR="00B40F6F">
        <w:t>kein gutes Gefühl</w:t>
      </w:r>
      <w:r w:rsidR="008F4EC1">
        <w:t>.</w:t>
      </w:r>
    </w:p>
    <w:p w14:paraId="7A1DBC6A" w14:textId="444170D1" w:rsidR="001A17B0" w:rsidRDefault="001A17B0" w:rsidP="008934E0">
      <w:r w:rsidRPr="001A17B0">
        <w:rPr>
          <w:i/>
        </w:rPr>
        <w:t>Maier:</w:t>
      </w:r>
      <w:r w:rsidRPr="001A17B0">
        <w:rPr>
          <w:i/>
        </w:rPr>
        <w:tab/>
      </w:r>
      <w:r>
        <w:tab/>
        <w:t>Ach, die können ruhig wissen</w:t>
      </w:r>
      <w:r w:rsidR="00B40F6F">
        <w:t>,</w:t>
      </w:r>
      <w:r>
        <w:t xml:space="preserve"> wie viele Schritte </w:t>
      </w:r>
      <w:r w:rsidR="008F4EC1">
        <w:t xml:space="preserve">ich </w:t>
      </w:r>
      <w:r>
        <w:t xml:space="preserve">am Tag gehe. Außerdem </w:t>
      </w:r>
      <w:r>
        <w:tab/>
      </w:r>
      <w:r>
        <w:tab/>
        <w:t xml:space="preserve">habe ich nichts zu verbergen. </w:t>
      </w:r>
      <w:r w:rsidR="00B40F6F">
        <w:t>Und ü</w:t>
      </w:r>
      <w:r>
        <w:t xml:space="preserve">berhaupt, wen interessieren denn meine </w:t>
      </w:r>
      <w:r w:rsidR="00B40F6F">
        <w:tab/>
      </w:r>
      <w:r w:rsidR="00B40F6F">
        <w:tab/>
      </w:r>
      <w:r>
        <w:t xml:space="preserve">Daten </w:t>
      </w:r>
      <w:r w:rsidR="006D1F46">
        <w:t xml:space="preserve">schon </w:t>
      </w:r>
      <w:r>
        <w:t>groß?</w:t>
      </w:r>
      <w:r w:rsidR="00B40F6F">
        <w:t xml:space="preserve"> </w:t>
      </w:r>
      <w:r w:rsidR="00ED3B0F">
        <w:t>Ich überlege mir lieber, was ich mit den 1000 Euro mache.</w:t>
      </w:r>
    </w:p>
    <w:p w14:paraId="615EB294" w14:textId="77777777" w:rsidR="00225C33" w:rsidRDefault="00225C33" w:rsidP="008934E0"/>
    <w:p w14:paraId="58EFA7D6" w14:textId="77777777" w:rsidR="00225C33" w:rsidRDefault="00225C33" w:rsidP="00DD59D0"/>
    <w:p w14:paraId="01C2D8AF" w14:textId="77777777" w:rsidR="00225C33" w:rsidRDefault="00225C33" w:rsidP="00DD59D0"/>
    <w:p w14:paraId="216485F4" w14:textId="77777777" w:rsidR="00225C33" w:rsidRDefault="00225C33" w:rsidP="00DD59D0"/>
    <w:p w14:paraId="5CFEC7EB" w14:textId="093AB28F" w:rsidR="001854C3" w:rsidRDefault="001854C3" w:rsidP="00DD59D0"/>
    <w:p w14:paraId="2BE0D983" w14:textId="73221210" w:rsidR="009A1F92" w:rsidRDefault="009A1F92" w:rsidP="00DD59D0"/>
    <w:p w14:paraId="7D1BE7B2" w14:textId="3294897B" w:rsidR="007545D2" w:rsidRDefault="007545D2" w:rsidP="00DD59D0"/>
    <w:p w14:paraId="7F4DF65B" w14:textId="3984ADBC" w:rsidR="00FB2EFF" w:rsidRDefault="00FB2EFF" w:rsidP="00DD59D0"/>
    <w:p w14:paraId="3589A029" w14:textId="77777777" w:rsidR="0084069E" w:rsidRDefault="0084069E" w:rsidP="00DD59D0"/>
    <w:p w14:paraId="47761E05" w14:textId="77777777" w:rsidR="0084069E" w:rsidRDefault="0084069E" w:rsidP="00DD59D0"/>
    <w:p w14:paraId="3209CBE1" w14:textId="77777777" w:rsidR="000D419F" w:rsidRDefault="000D419F" w:rsidP="00DD59D0"/>
    <w:p w14:paraId="05DF978F" w14:textId="35485804" w:rsidR="001854C3" w:rsidRPr="009A1F92" w:rsidRDefault="001854C3" w:rsidP="008934E0">
      <w:pPr>
        <w:rPr>
          <w:b/>
        </w:rPr>
      </w:pPr>
      <w:r w:rsidRPr="009A1F92">
        <w:rPr>
          <w:b/>
        </w:rPr>
        <w:lastRenderedPageBreak/>
        <w:t>Erarbeitung 1:</w:t>
      </w:r>
    </w:p>
    <w:p w14:paraId="18CDFEC9" w14:textId="1C3AB020" w:rsidR="001854C3" w:rsidRDefault="001854C3" w:rsidP="008934E0">
      <w:r>
        <w:t>Als Mitglied der Jugend- und Auszubildendenvertretung geht Ihnen der Dialog der beiden Kollegen Maier und Schmidhuber nicht aus dem Kopf. Um anderen Auszubildenden bei Rückfragen zur inform</w:t>
      </w:r>
      <w:r w:rsidR="00267152">
        <w:t>ation</w:t>
      </w:r>
      <w:r>
        <w:t xml:space="preserve">ellen Selbstbestimmung fachlich beratend zur Seite stehen zu können, setzen </w:t>
      </w:r>
      <w:r w:rsidR="00DD576F">
        <w:t>S</w:t>
      </w:r>
      <w:r>
        <w:t xml:space="preserve">ie sich mit dem Thema auseinander und holen </w:t>
      </w:r>
      <w:r w:rsidR="00267152">
        <w:t>erste</w:t>
      </w:r>
      <w:r>
        <w:t xml:space="preserve"> Informationen ein. </w:t>
      </w:r>
    </w:p>
    <w:p w14:paraId="22C95BF8" w14:textId="77777777" w:rsidR="00B40F6F" w:rsidRDefault="00B40F6F" w:rsidP="008934E0"/>
    <w:p w14:paraId="52ED7E75" w14:textId="601E771E" w:rsidR="001854C3" w:rsidRPr="00787998" w:rsidRDefault="001854C3" w:rsidP="008934E0">
      <w:pPr>
        <w:rPr>
          <w:u w:val="single"/>
        </w:rPr>
      </w:pPr>
      <w:r w:rsidRPr="00787998">
        <w:rPr>
          <w:u w:val="single"/>
        </w:rPr>
        <w:t>Arbeitsauftrag</w:t>
      </w:r>
      <w:r w:rsidR="00267152" w:rsidRPr="00787998">
        <w:rPr>
          <w:u w:val="single"/>
        </w:rPr>
        <w:t>:</w:t>
      </w:r>
    </w:p>
    <w:p w14:paraId="599A3B75" w14:textId="39302D1A" w:rsidR="001854C3" w:rsidRPr="00267152" w:rsidRDefault="001854C3" w:rsidP="008934E0">
      <w:pPr>
        <w:rPr>
          <w:color w:val="000000" w:themeColor="text1"/>
        </w:rPr>
      </w:pPr>
      <w:r>
        <w:t xml:space="preserve">Arbeiten </w:t>
      </w:r>
      <w:r w:rsidRPr="00267152">
        <w:rPr>
          <w:color w:val="000000" w:themeColor="text1"/>
        </w:rPr>
        <w:t>Sie in Partnerarbeit die Ziele d</w:t>
      </w:r>
      <w:r w:rsidR="00267152" w:rsidRPr="00267152">
        <w:rPr>
          <w:color w:val="000000" w:themeColor="text1"/>
        </w:rPr>
        <w:t xml:space="preserve">er </w:t>
      </w:r>
      <w:r w:rsidRPr="00267152">
        <w:rPr>
          <w:color w:val="000000" w:themeColor="text1"/>
        </w:rPr>
        <w:t>informationellen Selbstbestimmung heraus</w:t>
      </w:r>
      <w:r w:rsidR="00267152" w:rsidRPr="00267152">
        <w:rPr>
          <w:color w:val="000000" w:themeColor="text1"/>
        </w:rPr>
        <w:t xml:space="preserve"> und gehen </w:t>
      </w:r>
      <w:r w:rsidR="00DD576F">
        <w:rPr>
          <w:color w:val="000000" w:themeColor="text1"/>
        </w:rPr>
        <w:t xml:space="preserve">Sie </w:t>
      </w:r>
      <w:r w:rsidR="00267152">
        <w:rPr>
          <w:color w:val="000000" w:themeColor="text1"/>
        </w:rPr>
        <w:t xml:space="preserve">anschließend </w:t>
      </w:r>
      <w:r w:rsidR="00267152" w:rsidRPr="00267152">
        <w:rPr>
          <w:color w:val="000000" w:themeColor="text1"/>
        </w:rPr>
        <w:t xml:space="preserve">darauf ein, </w:t>
      </w:r>
      <w:r w:rsidR="00F5754C">
        <w:rPr>
          <w:color w:val="000000" w:themeColor="text1"/>
        </w:rPr>
        <w:t>w</w:t>
      </w:r>
      <w:r w:rsidR="00840E1E">
        <w:rPr>
          <w:color w:val="000000" w:themeColor="text1"/>
        </w:rPr>
        <w:t>ie</w:t>
      </w:r>
      <w:r w:rsidR="00F5754C">
        <w:rPr>
          <w:color w:val="000000" w:themeColor="text1"/>
        </w:rPr>
        <w:t xml:space="preserve"> </w:t>
      </w:r>
      <w:r w:rsidR="00267152">
        <w:rPr>
          <w:color w:val="000000" w:themeColor="text1"/>
        </w:rPr>
        <w:t xml:space="preserve">diese </w:t>
      </w:r>
      <w:r w:rsidR="00645FC1">
        <w:rPr>
          <w:color w:val="000000" w:themeColor="text1"/>
        </w:rPr>
        <w:t>geschützt wird</w:t>
      </w:r>
      <w:r w:rsidRPr="00267152">
        <w:rPr>
          <w:color w:val="000000" w:themeColor="text1"/>
        </w:rPr>
        <w:t>.</w:t>
      </w:r>
    </w:p>
    <w:p w14:paraId="47856670" w14:textId="77777777" w:rsidR="001854C3" w:rsidRDefault="001854C3" w:rsidP="008934E0"/>
    <w:p w14:paraId="302BC30B" w14:textId="6A5D7436" w:rsidR="001854C3" w:rsidRPr="009E6B9B" w:rsidRDefault="001854C3" w:rsidP="008934E0">
      <w:pPr>
        <w:rPr>
          <w:b/>
        </w:rPr>
      </w:pPr>
      <w:r w:rsidRPr="009E6B9B">
        <w:rPr>
          <w:b/>
        </w:rPr>
        <w:t>Text</w:t>
      </w:r>
      <w:r w:rsidR="00D41C37" w:rsidRPr="009E6B9B">
        <w:rPr>
          <w:b/>
        </w:rPr>
        <w:t>blatt 2</w:t>
      </w:r>
      <w:r w:rsidRPr="009E6B9B">
        <w:rPr>
          <w:b/>
        </w:rPr>
        <w:t>:</w:t>
      </w:r>
    </w:p>
    <w:p w14:paraId="4F5DB4D2" w14:textId="7BC6D16C" w:rsidR="00645FC1" w:rsidRPr="00645FC1" w:rsidRDefault="00645FC1" w:rsidP="008934E0">
      <w:r w:rsidRPr="00645FC1">
        <w:t>Das Recht auf informationelle Selbstbestimmung in Deutschland geht auf das Jahr 1983 und d</w:t>
      </w:r>
      <w:r w:rsidR="00992F56">
        <w:t>ie</w:t>
      </w:r>
      <w:r w:rsidRPr="00645FC1">
        <w:t xml:space="preserve"> damals stattgefundene Volkszählung zurück. Die Datenerhebung erfolgte</w:t>
      </w:r>
      <w:r w:rsidR="00840E1E">
        <w:t xml:space="preserve"> </w:t>
      </w:r>
      <w:r w:rsidRPr="00645FC1">
        <w:t>durch Haustürbefragungen</w:t>
      </w:r>
      <w:r w:rsidR="00840E1E">
        <w:t>, was</w:t>
      </w:r>
      <w:r w:rsidRPr="00645FC1">
        <w:t xml:space="preserve"> bei vielen Bürgerinnen und Bürgern für Empörung</w:t>
      </w:r>
      <w:r w:rsidR="00840E1E">
        <w:t xml:space="preserve"> sorgte</w:t>
      </w:r>
      <w:r w:rsidRPr="00645FC1">
        <w:t xml:space="preserve">, da die weitere </w:t>
      </w:r>
      <w:r w:rsidR="00160D53">
        <w:t>V</w:t>
      </w:r>
      <w:r w:rsidRPr="00645FC1">
        <w:t xml:space="preserve">erwendung </w:t>
      </w:r>
      <w:r w:rsidR="00840E1E">
        <w:t xml:space="preserve">dieser Daten </w:t>
      </w:r>
      <w:r w:rsidRPr="00645FC1">
        <w:t xml:space="preserve">nicht ausreichend und transparent dargelegt wurde. Entsprechend wurde dies als Bedrohung für die Persönlichkeits- und Grundrechte </w:t>
      </w:r>
      <w:r w:rsidR="00840E1E">
        <w:t>wahrgenommen</w:t>
      </w:r>
      <w:r w:rsidRPr="00645FC1">
        <w:t>, was im Anschluss zu einer erfolgreichen Klage vor dem Bundesverfassungsgericht führte. A</w:t>
      </w:r>
      <w:r w:rsidR="00992F56">
        <w:t>us</w:t>
      </w:r>
      <w:r w:rsidRPr="00645FC1">
        <w:t xml:space="preserve"> diese</w:t>
      </w:r>
      <w:r w:rsidR="00992F56">
        <w:t>m</w:t>
      </w:r>
      <w:r w:rsidRPr="00645FC1">
        <w:t xml:space="preserve"> Urteil geh</w:t>
      </w:r>
      <w:r w:rsidR="00992F56">
        <w:t>en</w:t>
      </w:r>
      <w:r w:rsidRPr="00645FC1">
        <w:t xml:space="preserve"> auch die heutige</w:t>
      </w:r>
      <w:r w:rsidR="00992F56">
        <w:t>n Regelungen zum</w:t>
      </w:r>
      <w:r w:rsidRPr="00645FC1">
        <w:t xml:space="preserve"> Datenschutz hervor</w:t>
      </w:r>
      <w:r w:rsidR="00160D53">
        <w:t>.</w:t>
      </w:r>
      <w:r w:rsidRPr="00645FC1">
        <w:t xml:space="preserve"> </w:t>
      </w:r>
      <w:r w:rsidR="00160D53">
        <w:t>Durch diese werden</w:t>
      </w:r>
      <w:r w:rsidRPr="00645FC1">
        <w:t xml:space="preserve"> personenbezogene Daten und letztlich </w:t>
      </w:r>
      <w:r w:rsidR="00160D53">
        <w:t xml:space="preserve">auch </w:t>
      </w:r>
      <w:r w:rsidRPr="00645FC1">
        <w:t>die Privatsphäre geschützt.</w:t>
      </w:r>
      <w:r w:rsidR="00840E1E">
        <w:t xml:space="preserve"> </w:t>
      </w:r>
      <w:r w:rsidRPr="00645FC1">
        <w:t>Jede Bürgerin und jeder Bürger soll die Kontrolle</w:t>
      </w:r>
      <w:r w:rsidR="00692377">
        <w:t xml:space="preserve"> und Entscheidungshoheit</w:t>
      </w:r>
      <w:r w:rsidRPr="00645FC1">
        <w:t xml:space="preserve"> über seine persönlichen Daten </w:t>
      </w:r>
      <w:r w:rsidR="00692377">
        <w:t>wahren</w:t>
      </w:r>
      <w:r w:rsidRPr="00645FC1">
        <w:t xml:space="preserve"> und somit informationell selbst bestimmen, w</w:t>
      </w:r>
      <w:r w:rsidR="008134B4">
        <w:t>as</w:t>
      </w:r>
      <w:r w:rsidRPr="00645FC1">
        <w:t xml:space="preserve"> preisgegeben werden bzw. wer diese </w:t>
      </w:r>
      <w:r w:rsidR="008134B4">
        <w:t xml:space="preserve">Daten </w:t>
      </w:r>
      <w:r w:rsidRPr="00645FC1">
        <w:t>(weiter</w:t>
      </w:r>
      <w:r w:rsidR="00992F56">
        <w:t>-</w:t>
      </w:r>
      <w:r w:rsidRPr="00645FC1">
        <w:t>)verwenden darf.</w:t>
      </w:r>
      <w:r w:rsidR="007D5F0E">
        <w:t xml:space="preserve"> So lässt sich auch die freie Persönlichkeitsentfaltung sicherstellen</w:t>
      </w:r>
      <w:r w:rsidR="0017292E">
        <w:t xml:space="preserve"> und sorgt für Transparenz bei der Datensicherung</w:t>
      </w:r>
      <w:r w:rsidR="007D5F0E">
        <w:t xml:space="preserve">. </w:t>
      </w:r>
      <w:r w:rsidR="0017292E">
        <w:t xml:space="preserve">Nicht umsonst </w:t>
      </w:r>
      <w:r w:rsidRPr="00645FC1">
        <w:t xml:space="preserve">werden </w:t>
      </w:r>
      <w:r w:rsidR="0017292E" w:rsidRPr="00645FC1">
        <w:t xml:space="preserve">Daten </w:t>
      </w:r>
      <w:r w:rsidRPr="00645FC1">
        <w:t xml:space="preserve">als das neue Gold bezeichnet, was auch erklärt, warum der Datenhandel ein </w:t>
      </w:r>
      <w:r w:rsidR="00D41C37">
        <w:t>sehr</w:t>
      </w:r>
      <w:r w:rsidRPr="00645FC1">
        <w:t xml:space="preserve"> lohnenderes Geschäftsmodell </w:t>
      </w:r>
      <w:r w:rsidR="00D41C37">
        <w:t>ist</w:t>
      </w:r>
      <w:r w:rsidRPr="00645FC1">
        <w:t xml:space="preserve">. Vor allem im Internet werden von Nutzerinnen und Nutzern massenhaft Datenspuren hinterlassen und gespeichert, die </w:t>
      </w:r>
      <w:r w:rsidR="00293EE9">
        <w:t xml:space="preserve">meist </w:t>
      </w:r>
      <w:r w:rsidRPr="00645FC1">
        <w:t xml:space="preserve">problemlos Rückschlüsse auf Leben und Persönlichkeit der jeweiligen </w:t>
      </w:r>
      <w:r w:rsidR="00992F56">
        <w:t>Personen</w:t>
      </w:r>
      <w:r w:rsidRPr="00645FC1">
        <w:t xml:space="preserve"> zulassen könn</w:t>
      </w:r>
      <w:r w:rsidR="0017292E">
        <w:t>t</w:t>
      </w:r>
      <w:r w:rsidRPr="00645FC1">
        <w:t xml:space="preserve">en. Auf Basis </w:t>
      </w:r>
      <w:r w:rsidR="0017292E">
        <w:t>solcher</w:t>
      </w:r>
      <w:r w:rsidRPr="00645FC1">
        <w:t xml:space="preserve"> Daten schalten Firmen beispielsweise gezielt</w:t>
      </w:r>
      <w:r w:rsidR="0017292E">
        <w:t>e</w:t>
      </w:r>
      <w:r w:rsidRPr="00645FC1">
        <w:t xml:space="preserve"> und personenbezogene Werbung.</w:t>
      </w:r>
      <w:r w:rsidR="008134B4">
        <w:t xml:space="preserve"> </w:t>
      </w:r>
      <w:r w:rsidRPr="00645FC1">
        <w:t xml:space="preserve">Um personenbezogene Daten erheben, weiterverarbeiten oder verbreiten zu können, müssen Firmen </w:t>
      </w:r>
      <w:r w:rsidR="0017292E">
        <w:t xml:space="preserve">jedoch </w:t>
      </w:r>
      <w:r w:rsidRPr="00645FC1">
        <w:t>bestimmte Bedingungen der Datenschutzverordnung erfüllen. Eine Einwilligung von Nutzern vorausgesetzt</w:t>
      </w:r>
      <w:r w:rsidR="00160D53">
        <w:t>,</w:t>
      </w:r>
      <w:r w:rsidRPr="00645FC1">
        <w:t xml:space="preserve"> dürfen Daten nur rechtmäßig und zweckgebunden erhoben werden. Dabei muss ersichtlich sein, wie die Daten erhoben werden, was im Anschluss damit geschieht und ob sie dem durch die Einwilligung festgelegten Zweck dienlich sind. Datenerhebungen müssen zudem der Richtigkeit entsprechen, dürfen nicht unbegrenzt gespeichert werden und sind durch entsprechende Schutz</w:t>
      </w:r>
      <w:r w:rsidR="008134B4">
        <w:t>maßnahmen</w:t>
      </w:r>
      <w:r w:rsidRPr="00645FC1">
        <w:t xml:space="preserve"> vertraulich zu behandeln. </w:t>
      </w:r>
    </w:p>
    <w:p w14:paraId="5E276ADD" w14:textId="7CFF7E86" w:rsidR="00645FC1" w:rsidRDefault="00DD576F" w:rsidP="008934E0">
      <w:r>
        <w:t xml:space="preserve">Quelle: </w:t>
      </w:r>
      <w:r w:rsidR="00992F56">
        <w:t>e</w:t>
      </w:r>
      <w:r w:rsidR="00160D53">
        <w:t>igener Text ISB.</w:t>
      </w:r>
    </w:p>
    <w:p w14:paraId="7F8204C6" w14:textId="25235B28" w:rsidR="00692377" w:rsidRDefault="00267152" w:rsidP="008934E0">
      <w:r>
        <w:lastRenderedPageBreak/>
        <w:t xml:space="preserve">Sie sehen bei den Auszubildenden Ihrer Firma die Notwendigkeit, die Sinne für einen selbstbestimmten sowie einen souveränen Umgang mit digitalen Medien zu schärfen und organisieren dementsprechend einen Workshop, an dem Sie selbst auch teilnehmen. </w:t>
      </w:r>
    </w:p>
    <w:p w14:paraId="586CE246" w14:textId="77777777" w:rsidR="0017292E" w:rsidRDefault="0017292E" w:rsidP="008934E0"/>
    <w:p w14:paraId="05EB7A91" w14:textId="51A94F1D" w:rsidR="00267152" w:rsidRPr="009A1F92" w:rsidRDefault="00267152" w:rsidP="008934E0">
      <w:pPr>
        <w:rPr>
          <w:b/>
        </w:rPr>
      </w:pPr>
      <w:r w:rsidRPr="009A1F92">
        <w:rPr>
          <w:b/>
        </w:rPr>
        <w:t>Erarbeitung 2:</w:t>
      </w:r>
    </w:p>
    <w:p w14:paraId="7079849C" w14:textId="21B4D112" w:rsidR="00267152" w:rsidRDefault="00267152" w:rsidP="008934E0">
      <w:r w:rsidRPr="00267152">
        <w:t>Die Privatsphäre ist der ganz persönliche Bereich eines Menschen. </w:t>
      </w:r>
      <w:r w:rsidR="00541A42">
        <w:t>Überlegen Sie zunächst für sich, w</w:t>
      </w:r>
      <w:r>
        <w:t xml:space="preserve">elche </w:t>
      </w:r>
      <w:r w:rsidR="00D3287A">
        <w:t xml:space="preserve">privaten </w:t>
      </w:r>
      <w:r w:rsidR="00692377">
        <w:t xml:space="preserve">Situationen </w:t>
      </w:r>
      <w:r w:rsidR="00D3287A">
        <w:t xml:space="preserve">Sie unter keinen Umständen mit fremden Menschen teilen würden, </w:t>
      </w:r>
      <w:r w:rsidR="00692377">
        <w:t xml:space="preserve">seitdem </w:t>
      </w:r>
      <w:r w:rsidR="00D3287A">
        <w:t xml:space="preserve">Sie </w:t>
      </w:r>
      <w:r w:rsidR="0017292E">
        <w:t xml:space="preserve">heute </w:t>
      </w:r>
      <w:r w:rsidR="00692377">
        <w:t>aufgestanden sin</w:t>
      </w:r>
      <w:r w:rsidR="00D3287A">
        <w:t>d</w:t>
      </w:r>
      <w:r>
        <w:t>?</w:t>
      </w:r>
      <w:r w:rsidR="00D3287A">
        <w:t xml:space="preserve"> Dehnen Sie anschließend den Zeitraum auf die ganze vergangen Woche aus</w:t>
      </w:r>
      <w:r w:rsidR="00114F09">
        <w:t xml:space="preserve"> und </w:t>
      </w:r>
      <w:r w:rsidR="00BE4F1C">
        <w:t>prüfen</w:t>
      </w:r>
      <w:r w:rsidR="00114F09">
        <w:t xml:space="preserve"> </w:t>
      </w:r>
      <w:r w:rsidR="00992F56">
        <w:t xml:space="preserve">Sie </w:t>
      </w:r>
      <w:r w:rsidR="00114F09">
        <w:t xml:space="preserve">erneut, welche privaten Situationen nicht für die Öffentlichkeit bestimmt </w:t>
      </w:r>
      <w:r w:rsidR="0017292E">
        <w:t>wären</w:t>
      </w:r>
      <w:r w:rsidR="00572DBC">
        <w:t>.</w:t>
      </w:r>
      <w:r w:rsidR="009D3B7B">
        <w:t xml:space="preserve"> Diese Gedanken bleiben privat und werden auch nicht öffentlich besprochen.</w:t>
      </w:r>
      <w:r w:rsidR="00D3287A">
        <w:t xml:space="preserve"> </w:t>
      </w:r>
    </w:p>
    <w:p w14:paraId="485E64F7" w14:textId="076158E6" w:rsidR="00267152" w:rsidRDefault="00267152" w:rsidP="008934E0">
      <w:r>
        <w:t>Reflektieren Sie</w:t>
      </w:r>
      <w:r w:rsidR="00541A42">
        <w:t xml:space="preserve"> in Partnerarbeit</w:t>
      </w:r>
      <w:r>
        <w:t xml:space="preserve">, welche negativen Folgen es für Sie hätte, wenn </w:t>
      </w:r>
      <w:r w:rsidR="009D3B7B">
        <w:t>bestimmte</w:t>
      </w:r>
      <w:r>
        <w:t xml:space="preserve"> Privatangelegenheiten an die Öffentlichkeit gel</w:t>
      </w:r>
      <w:r w:rsidR="00541A42">
        <w:t xml:space="preserve">ängen. Fixieren Sie Ihre Ergebnisse und vergleichen Sie diese mit anderen </w:t>
      </w:r>
      <w:r w:rsidR="00992F56">
        <w:t>Zweiergruppen</w:t>
      </w:r>
      <w:r w:rsidR="00541A42">
        <w:t>.</w:t>
      </w:r>
    </w:p>
    <w:p w14:paraId="31D27A53" w14:textId="3A8AAC46" w:rsidR="00572DBC" w:rsidRDefault="00572DBC" w:rsidP="008934E0"/>
    <w:p w14:paraId="0DDFD057" w14:textId="49EBB464" w:rsidR="00267152" w:rsidRPr="00541A42" w:rsidRDefault="00267152" w:rsidP="008934E0">
      <w:pPr>
        <w:rPr>
          <w:b/>
        </w:rPr>
      </w:pPr>
      <w:r w:rsidRPr="00541A42">
        <w:rPr>
          <w:b/>
        </w:rPr>
        <w:t xml:space="preserve">Erarbeitung 3: </w:t>
      </w:r>
    </w:p>
    <w:p w14:paraId="4453F046" w14:textId="1A0F9D50" w:rsidR="00FF41EB" w:rsidRDefault="00572DBC" w:rsidP="008934E0">
      <w:r>
        <w:t xml:space="preserve">Das kürzlich vorgestellte </w:t>
      </w:r>
      <w:proofErr w:type="spellStart"/>
      <w:r>
        <w:t>BitForFit</w:t>
      </w:r>
      <w:proofErr w:type="spellEnd"/>
      <w:r>
        <w:t xml:space="preserve">-Armband zeichnet die Aktivitätsdaten beim </w:t>
      </w:r>
      <w:r w:rsidR="006A679F">
        <w:t>Gehen auf. Die mit dem Armband aufgezeichneten Daten lassen sich anschließend mit Hilfe de</w:t>
      </w:r>
      <w:r w:rsidR="0017292E">
        <w:t xml:space="preserve">r Software am </w:t>
      </w:r>
      <w:r w:rsidR="006A679F">
        <w:t xml:space="preserve">PC oder der dazugehörigen </w:t>
      </w:r>
      <w:proofErr w:type="spellStart"/>
      <w:r w:rsidR="006A679F">
        <w:t>BitForFit</w:t>
      </w:r>
      <w:proofErr w:type="spellEnd"/>
      <w:r w:rsidR="006A679F">
        <w:t xml:space="preserve">-App auswerten. </w:t>
      </w:r>
      <w:r w:rsidR="00FF41EB">
        <w:t>Bei der Infoveranstaltung äußerte sich ein Kollege kritisch, da beide Software</w:t>
      </w:r>
      <w:r w:rsidR="009D3B7B">
        <w:t>s</w:t>
      </w:r>
      <w:r w:rsidR="00FF41EB">
        <w:t xml:space="preserve"> auf sogenannte Cookies zurückgreifen. Für ihn stellt die Verwendung der Cookies einen Angriff auf die Privatsphäre und d</w:t>
      </w:r>
      <w:r w:rsidR="00602D05">
        <w:t>ie</w:t>
      </w:r>
      <w:r w:rsidR="00FF41EB">
        <w:t xml:space="preserve"> damit verbunden</w:t>
      </w:r>
      <w:r w:rsidR="00602D05">
        <w:t>e</w:t>
      </w:r>
      <w:r w:rsidR="00FF41EB">
        <w:t xml:space="preserve"> Selbstbestimmung über die Daten dar</w:t>
      </w:r>
      <w:r w:rsidR="003C5021">
        <w:t xml:space="preserve">, </w:t>
      </w:r>
      <w:r w:rsidR="002A4C6A">
        <w:t xml:space="preserve">da </w:t>
      </w:r>
      <w:r w:rsidR="003C5021">
        <w:t xml:space="preserve">nicht ersichtlich </w:t>
      </w:r>
      <w:r w:rsidR="0017292E">
        <w:t>ist</w:t>
      </w:r>
      <w:r w:rsidR="003C5021">
        <w:t>, welche Datenspuren beim Verwenden von Software und Armband tatsächlich hinterlassen werden</w:t>
      </w:r>
      <w:r w:rsidR="00FF41EB">
        <w:t>.</w:t>
      </w:r>
    </w:p>
    <w:p w14:paraId="7932AF77" w14:textId="777AFD4A" w:rsidR="00267152" w:rsidRDefault="00267152" w:rsidP="008934E0">
      <w:r>
        <w:t>Im Workshop setzen Sie sich mit der Problematik vertieft auseinander.</w:t>
      </w:r>
    </w:p>
    <w:p w14:paraId="730A44E9" w14:textId="6F435B11" w:rsidR="00267152" w:rsidRPr="00D12A0B" w:rsidRDefault="00267152" w:rsidP="008934E0">
      <w:r w:rsidRPr="00D12A0B">
        <w:t xml:space="preserve">Film: </w:t>
      </w:r>
    </w:p>
    <w:p w14:paraId="3C6D7FED" w14:textId="77777777" w:rsidR="00602D05" w:rsidRDefault="00FF41EB" w:rsidP="008934E0">
      <w:r w:rsidRPr="00FF41EB">
        <w:t>SWR</w:t>
      </w:r>
      <w:r w:rsidR="00267152" w:rsidRPr="00FF41EB">
        <w:t xml:space="preserve"> </w:t>
      </w:r>
      <w:r w:rsidRPr="00FF41EB">
        <w:t>–</w:t>
      </w:r>
      <w:r w:rsidR="00267152" w:rsidRPr="00FF41EB">
        <w:t xml:space="preserve"> </w:t>
      </w:r>
      <w:r w:rsidRPr="00FF41EB">
        <w:t>Cookies: Kleine Daten-Sammler mit großer Neugier</w:t>
      </w:r>
      <w:r w:rsidR="00267152" w:rsidRPr="00FF41EB">
        <w:t xml:space="preserve">. </w:t>
      </w:r>
    </w:p>
    <w:p w14:paraId="04BC1D02" w14:textId="6412B318" w:rsidR="007C5E4C" w:rsidRDefault="007C5E4C" w:rsidP="008934E0">
      <w:r>
        <w:t>(Dauer: 04:53 Minuten; frei im Internet zugänglich).</w:t>
      </w:r>
    </w:p>
    <w:p w14:paraId="27F0C260" w14:textId="6E1EC35D" w:rsidR="00FF41EB" w:rsidRPr="00FF41EB" w:rsidRDefault="007C5E4C" w:rsidP="008934E0">
      <w:r w:rsidRPr="007C5E4C">
        <w:t>https://www.ardmediathek.de/video/landesschau-rheinland-pfalz/cookies-kleine-daten-sammler-mit-grosser-neugier/swr-rp/Y3JpZDovL3N3ci5kZS9hZXgvbzEyNjk1NTE</w:t>
      </w:r>
    </w:p>
    <w:p w14:paraId="1846BB1E" w14:textId="77777777" w:rsidR="003C5021" w:rsidRDefault="003C5021" w:rsidP="008934E0"/>
    <w:p w14:paraId="79ED8EE1" w14:textId="2D39AA4B" w:rsidR="00267152" w:rsidRPr="00293EE9" w:rsidRDefault="00267152" w:rsidP="008934E0">
      <w:pPr>
        <w:rPr>
          <w:u w:val="single"/>
        </w:rPr>
      </w:pPr>
      <w:r w:rsidRPr="00293EE9">
        <w:rPr>
          <w:u w:val="single"/>
        </w:rPr>
        <w:t>Mögliche Arbeitsauftr</w:t>
      </w:r>
      <w:r w:rsidR="003C5021" w:rsidRPr="00293EE9">
        <w:rPr>
          <w:u w:val="single"/>
        </w:rPr>
        <w:t>ä</w:t>
      </w:r>
      <w:r w:rsidR="00114F09" w:rsidRPr="00293EE9">
        <w:rPr>
          <w:u w:val="single"/>
        </w:rPr>
        <w:t>g</w:t>
      </w:r>
      <w:r w:rsidR="003C5021" w:rsidRPr="00293EE9">
        <w:rPr>
          <w:u w:val="single"/>
        </w:rPr>
        <w:t>e</w:t>
      </w:r>
      <w:r w:rsidRPr="00293EE9">
        <w:rPr>
          <w:u w:val="single"/>
        </w:rPr>
        <w:t>:</w:t>
      </w:r>
    </w:p>
    <w:p w14:paraId="4B1EC8E2" w14:textId="29260397" w:rsidR="003C5021" w:rsidRDefault="003C5021" w:rsidP="008934E0">
      <w:r>
        <w:t xml:space="preserve">1. Geben Sie mögliche Quellen für das Hinterlassen eigener Datenspuren </w:t>
      </w:r>
      <w:r w:rsidR="004F78AC">
        <w:t xml:space="preserve">im Internet </w:t>
      </w:r>
      <w:r>
        <w:t>an.</w:t>
      </w:r>
    </w:p>
    <w:p w14:paraId="1829FB22" w14:textId="3B9D1ED7" w:rsidR="00C5550F" w:rsidRDefault="003C5021" w:rsidP="00DD59D0">
      <w:r>
        <w:t xml:space="preserve">2. </w:t>
      </w:r>
      <w:r w:rsidR="00602D05">
        <w:t>A</w:t>
      </w:r>
      <w:r w:rsidR="00267152">
        <w:t xml:space="preserve">rbeiten Sie </w:t>
      </w:r>
      <w:r w:rsidR="00C5550F">
        <w:t xml:space="preserve">heraus, wie Sie </w:t>
      </w:r>
      <w:r>
        <w:t>im Umgang mit</w:t>
      </w:r>
      <w:r w:rsidR="00C5550F">
        <w:t xml:space="preserve"> Cookies selbstbestimmt </w:t>
      </w:r>
      <w:r w:rsidR="00602D05">
        <w:t>I</w:t>
      </w:r>
      <w:r w:rsidR="00C5550F">
        <w:t>hre Privatsphäre schützen können.</w:t>
      </w:r>
    </w:p>
    <w:p w14:paraId="25F51E9A" w14:textId="77777777" w:rsidR="0084069E" w:rsidRDefault="0084069E" w:rsidP="008934E0">
      <w:pPr>
        <w:rPr>
          <w:b/>
          <w:color w:val="000000" w:themeColor="text1"/>
        </w:rPr>
      </w:pPr>
    </w:p>
    <w:p w14:paraId="3D78A2D6" w14:textId="196A8175" w:rsidR="00C5550F" w:rsidRPr="00F441F7" w:rsidRDefault="00C5550F" w:rsidP="008934E0">
      <w:pPr>
        <w:rPr>
          <w:b/>
          <w:color w:val="000000" w:themeColor="text1"/>
        </w:rPr>
      </w:pPr>
      <w:r w:rsidRPr="00F441F7">
        <w:rPr>
          <w:b/>
          <w:color w:val="000000" w:themeColor="text1"/>
        </w:rPr>
        <w:lastRenderedPageBreak/>
        <w:t>Vertiefung:</w:t>
      </w:r>
    </w:p>
    <w:p w14:paraId="53CA9C39" w14:textId="0EB789DE" w:rsidR="00E63BEC" w:rsidRDefault="0014400F" w:rsidP="008934E0">
      <w:r>
        <w:t>N</w:t>
      </w:r>
      <w:r w:rsidR="00BE4F1C">
        <w:t xml:space="preserve">ach Beendigung des Workshops </w:t>
      </w:r>
      <w:r w:rsidR="00E63BEC">
        <w:t>räumen Sie auf,</w:t>
      </w:r>
      <w:r w:rsidR="009D3B7B">
        <w:t xml:space="preserve"> </w:t>
      </w:r>
      <w:r w:rsidR="00F36C9F">
        <w:t>um den</w:t>
      </w:r>
      <w:r w:rsidR="00E63BEC">
        <w:t xml:space="preserve"> Schulungsraum</w:t>
      </w:r>
      <w:r w:rsidR="00F36C9F">
        <w:t xml:space="preserve"> wieder in den Ausgangszustand zu versetzen</w:t>
      </w:r>
      <w:r>
        <w:t xml:space="preserve">. Dabei fällt Ihnen </w:t>
      </w:r>
      <w:r w:rsidR="00E63BEC">
        <w:t xml:space="preserve">ein </w:t>
      </w:r>
      <w:r>
        <w:t xml:space="preserve">herrenloser </w:t>
      </w:r>
      <w:r w:rsidR="00293EE9">
        <w:t xml:space="preserve">privater </w:t>
      </w:r>
      <w:r>
        <w:t xml:space="preserve">Schrittzähler auf, der an einem </w:t>
      </w:r>
      <w:r w:rsidR="0017292E">
        <w:t xml:space="preserve">der </w:t>
      </w:r>
      <w:r>
        <w:t>PC</w:t>
      </w:r>
      <w:r w:rsidR="0017292E">
        <w:t>s</w:t>
      </w:r>
      <w:r>
        <w:t xml:space="preserve"> angesteckt ist. Scheinbar wollte der Besitzer die </w:t>
      </w:r>
      <w:r w:rsidR="0017292E">
        <w:t xml:space="preserve">neu gewonnenen </w:t>
      </w:r>
      <w:r>
        <w:t>Tipps im Umgang mit den Cookies sofort umsetzen</w:t>
      </w:r>
      <w:r w:rsidR="00D6720D">
        <w:t xml:space="preserve"> und </w:t>
      </w:r>
      <w:r>
        <w:t xml:space="preserve">hat </w:t>
      </w:r>
      <w:r w:rsidR="0017292E">
        <w:t>den Schrittzähler</w:t>
      </w:r>
      <w:r>
        <w:t xml:space="preserve"> </w:t>
      </w:r>
      <w:r w:rsidR="00D6720D">
        <w:t>a</w:t>
      </w:r>
      <w:r w:rsidR="0015145A">
        <w:t>nschließend vergessen</w:t>
      </w:r>
      <w:r>
        <w:t xml:space="preserve">. Da kein Name </w:t>
      </w:r>
      <w:r w:rsidR="00FA1165">
        <w:t xml:space="preserve">auf dem Gerät zu </w:t>
      </w:r>
      <w:r>
        <w:t xml:space="preserve">finden ist, versuchen Sie mit Hilfe der Schrittzählerdaten </w:t>
      </w:r>
      <w:r w:rsidR="00E63BEC">
        <w:t>den Besitzer ausfindig zu machen.</w:t>
      </w:r>
    </w:p>
    <w:p w14:paraId="7EE95C58" w14:textId="38933054" w:rsidR="0014400F" w:rsidRDefault="00F36C9F" w:rsidP="008934E0">
      <w:r>
        <w:t>Überlegen</w:t>
      </w:r>
      <w:r w:rsidR="00E63BEC">
        <w:t xml:space="preserve"> Sie mit </w:t>
      </w:r>
      <w:r w:rsidR="00602D05">
        <w:t xml:space="preserve">Ihrer Partnerin / </w:t>
      </w:r>
      <w:r w:rsidR="00E63BEC">
        <w:t xml:space="preserve">Ihrem Partner, welche Daten des Schrittzählers </w:t>
      </w:r>
      <w:r w:rsidR="008C0A56">
        <w:t xml:space="preserve">und des dazugehörigen PC-Programms </w:t>
      </w:r>
      <w:r w:rsidR="002A4C6A">
        <w:t>Hinweise</w:t>
      </w:r>
      <w:r w:rsidR="00E63BEC">
        <w:t xml:space="preserve"> auf den Besitzer </w:t>
      </w:r>
      <w:r w:rsidR="002A4C6A">
        <w:t>geben</w:t>
      </w:r>
      <w:r w:rsidR="00E63BEC">
        <w:t xml:space="preserve"> könnten?</w:t>
      </w:r>
    </w:p>
    <w:p w14:paraId="1B858F17" w14:textId="01C72766" w:rsidR="00267152" w:rsidRDefault="00267152" w:rsidP="008934E0"/>
    <w:p w14:paraId="45A1394E" w14:textId="0CB42761" w:rsidR="001854C3" w:rsidRPr="00F441F7" w:rsidRDefault="007A2D11" w:rsidP="008934E0">
      <w:pPr>
        <w:rPr>
          <w:b/>
        </w:rPr>
      </w:pPr>
      <w:r w:rsidRPr="00F441F7">
        <w:rPr>
          <w:b/>
        </w:rPr>
        <w:t xml:space="preserve">Erarbeitung 4: </w:t>
      </w:r>
    </w:p>
    <w:p w14:paraId="1AC34E74" w14:textId="77777777" w:rsidR="00602D05" w:rsidRDefault="003872D9" w:rsidP="008934E0">
      <w:r>
        <w:t xml:space="preserve">Viele Auszubildende sind </w:t>
      </w:r>
      <w:r w:rsidR="0091215A">
        <w:t xml:space="preserve">am Gesundheitsprogramm der Versicherung </w:t>
      </w:r>
      <w:r>
        <w:t xml:space="preserve">interessiert und möchten teilnehmen. </w:t>
      </w:r>
      <w:r w:rsidR="000E64D4">
        <w:t xml:space="preserve">Der Workshop </w:t>
      </w:r>
      <w:r w:rsidR="00057189">
        <w:t>hat</w:t>
      </w:r>
      <w:r w:rsidR="000E64D4">
        <w:t xml:space="preserve"> die Auszubildenden hinreichend für die Problematik rund um den digitalen Fußabdruck sensibilisier</w:t>
      </w:r>
      <w:r w:rsidR="00057189">
        <w:t>t</w:t>
      </w:r>
      <w:r w:rsidR="000E64D4">
        <w:t xml:space="preserve">. </w:t>
      </w:r>
      <w:r w:rsidR="003865E4">
        <w:t xml:space="preserve">Dennoch ist </w:t>
      </w:r>
      <w:r w:rsidR="0091215A">
        <w:t xml:space="preserve">es </w:t>
      </w:r>
      <w:r w:rsidR="003865E4">
        <w:t xml:space="preserve">Ihnen wichtig, dass </w:t>
      </w:r>
      <w:r w:rsidR="0091215A">
        <w:t xml:space="preserve">die </w:t>
      </w:r>
      <w:r w:rsidR="003865E4">
        <w:t>Auszubildende</w:t>
      </w:r>
      <w:r w:rsidR="0091215A">
        <w:t>n</w:t>
      </w:r>
      <w:r w:rsidR="003865E4">
        <w:t xml:space="preserve"> die Selbstbestimmung über die eigenen Daten auch mit Einführung des </w:t>
      </w:r>
      <w:proofErr w:type="spellStart"/>
      <w:r w:rsidR="003865E4">
        <w:t>BitForFit</w:t>
      </w:r>
      <w:proofErr w:type="spellEnd"/>
      <w:r w:rsidR="003865E4">
        <w:t xml:space="preserve">-Armbandes </w:t>
      </w:r>
      <w:r w:rsidR="0091215A">
        <w:t>behalten. Z</w:t>
      </w:r>
      <w:r w:rsidR="003865E4">
        <w:t xml:space="preserve">usammen mit den </w:t>
      </w:r>
      <w:r w:rsidR="0091215A">
        <w:t>anderen</w:t>
      </w:r>
      <w:r w:rsidR="003865E4">
        <w:t xml:space="preserve"> </w:t>
      </w:r>
      <w:r w:rsidR="00602D05">
        <w:t xml:space="preserve">Vertreterinnen und </w:t>
      </w:r>
      <w:r w:rsidR="003865E4">
        <w:t xml:space="preserve">Vertretern der JAV </w:t>
      </w:r>
      <w:r w:rsidR="0091215A">
        <w:t xml:space="preserve">erstellen Sie </w:t>
      </w:r>
      <w:r w:rsidR="003865E4">
        <w:t>einen Leitfaden zum Datenschutz</w:t>
      </w:r>
      <w:r w:rsidR="0015145A">
        <w:t>, um</w:t>
      </w:r>
      <w:r w:rsidR="003865E4">
        <w:t xml:space="preserve"> </w:t>
      </w:r>
      <w:r w:rsidR="0015145A">
        <w:t>einen</w:t>
      </w:r>
      <w:r w:rsidR="003865E4">
        <w:t xml:space="preserve"> sicheren Umgang mit dem Schrittzähler </w:t>
      </w:r>
      <w:r w:rsidR="0015145A">
        <w:t xml:space="preserve">zu gewährleisten. </w:t>
      </w:r>
    </w:p>
    <w:p w14:paraId="195EF620" w14:textId="44B62557" w:rsidR="007A2D11" w:rsidRDefault="00BA3685" w:rsidP="008934E0">
      <w:r>
        <w:t xml:space="preserve">Diesen präsentieren und erläutern Sie im Anschluss der </w:t>
      </w:r>
      <w:r w:rsidR="0091215A">
        <w:t>Geschäftsführung.</w:t>
      </w:r>
    </w:p>
    <w:p w14:paraId="1C530A86" w14:textId="38C76C1B" w:rsidR="007A2D11" w:rsidRDefault="007A2D11" w:rsidP="002501F4"/>
    <w:p w14:paraId="558B0ED7" w14:textId="76458A56" w:rsidR="007A2D11" w:rsidRDefault="007A2D11" w:rsidP="002501F4"/>
    <w:p w14:paraId="64D8FA5B" w14:textId="7309623A" w:rsidR="008934E0" w:rsidRDefault="008934E0" w:rsidP="002501F4"/>
    <w:p w14:paraId="4A0A3DDC" w14:textId="05F40541" w:rsidR="008934E0" w:rsidRDefault="008934E0" w:rsidP="002501F4"/>
    <w:p w14:paraId="7D7A4A67" w14:textId="57854FAC" w:rsidR="008934E0" w:rsidRDefault="008934E0" w:rsidP="002501F4"/>
    <w:p w14:paraId="304E55DF" w14:textId="4841246D" w:rsidR="008934E0" w:rsidRDefault="008934E0" w:rsidP="002501F4"/>
    <w:p w14:paraId="061F5054" w14:textId="7A595B1D" w:rsidR="008934E0" w:rsidRDefault="008934E0" w:rsidP="002501F4"/>
    <w:p w14:paraId="51095501" w14:textId="6E0EEFBC" w:rsidR="008934E0" w:rsidRDefault="008934E0" w:rsidP="002501F4"/>
    <w:p w14:paraId="4E100079" w14:textId="56EF017D" w:rsidR="008934E0" w:rsidRDefault="008934E0" w:rsidP="002501F4"/>
    <w:p w14:paraId="2A1908F4" w14:textId="1D794BBD" w:rsidR="008934E0" w:rsidRDefault="008934E0" w:rsidP="002501F4"/>
    <w:p w14:paraId="515B55FE" w14:textId="77777777" w:rsidR="008934E0" w:rsidRDefault="008934E0" w:rsidP="002501F4"/>
    <w:p w14:paraId="61515039" w14:textId="77777777" w:rsidR="00F441F7" w:rsidRPr="007A2D11" w:rsidRDefault="00F441F7" w:rsidP="002501F4"/>
    <w:p w14:paraId="41BA3287" w14:textId="77777777" w:rsidR="00E72D69" w:rsidRDefault="00D56403">
      <w:pPr>
        <w:pStyle w:val="berschrift1"/>
        <w:spacing w:line="276" w:lineRule="auto"/>
        <w:jc w:val="center"/>
      </w:pPr>
      <w:r>
        <w:rPr>
          <w:rFonts w:cs="Calibri"/>
          <w:b/>
          <w:szCs w:val="30"/>
        </w:rPr>
        <w:lastRenderedPageBreak/>
        <w:t>Lösungshinweise</w:t>
      </w:r>
    </w:p>
    <w:p w14:paraId="78A8EE99" w14:textId="7DA119A6" w:rsidR="00363D0B" w:rsidRPr="007D5F0E" w:rsidRDefault="00765FD2" w:rsidP="00602D05">
      <w:pPr>
        <w:pStyle w:val="KeinLeerraum"/>
        <w:tabs>
          <w:tab w:val="left" w:pos="1134"/>
        </w:tabs>
        <w:spacing w:line="276" w:lineRule="auto"/>
        <w:jc w:val="both"/>
        <w:rPr>
          <w:rFonts w:ascii="Calibri" w:hAnsi="Calibri" w:cs="Calibri"/>
          <w:b/>
          <w:sz w:val="24"/>
          <w:szCs w:val="24"/>
        </w:rPr>
      </w:pPr>
      <w:r>
        <w:rPr>
          <w:rFonts w:ascii="Calibri" w:hAnsi="Calibri" w:cs="Calibri"/>
          <w:b/>
          <w:sz w:val="24"/>
          <w:szCs w:val="24"/>
        </w:rPr>
        <w:t xml:space="preserve">Die Lösungshinweise </w:t>
      </w:r>
      <w:r w:rsidR="009B00DE">
        <w:rPr>
          <w:rFonts w:ascii="Calibri" w:hAnsi="Calibri" w:cs="Calibri"/>
          <w:b/>
          <w:sz w:val="24"/>
          <w:szCs w:val="24"/>
        </w:rPr>
        <w:t xml:space="preserve">erfolgen stichpunkartig und </w:t>
      </w:r>
      <w:r>
        <w:rPr>
          <w:rFonts w:ascii="Calibri" w:hAnsi="Calibri" w:cs="Calibri"/>
          <w:b/>
          <w:sz w:val="24"/>
          <w:szCs w:val="24"/>
        </w:rPr>
        <w:t>sind nicht als vollständige</w:t>
      </w:r>
      <w:r w:rsidR="009B00DE">
        <w:rPr>
          <w:rFonts w:ascii="Calibri" w:hAnsi="Calibri" w:cs="Calibri"/>
          <w:b/>
          <w:sz w:val="24"/>
          <w:szCs w:val="24"/>
        </w:rPr>
        <w:t>,</w:t>
      </w:r>
      <w:r>
        <w:rPr>
          <w:rFonts w:ascii="Calibri" w:hAnsi="Calibri" w:cs="Calibri"/>
          <w:b/>
          <w:sz w:val="24"/>
          <w:szCs w:val="24"/>
        </w:rPr>
        <w:t xml:space="preserve"> alternativlose Lösungserwartung zu sehen. </w:t>
      </w:r>
    </w:p>
    <w:p w14:paraId="1A760D4F" w14:textId="77777777" w:rsidR="00602D05" w:rsidRDefault="00602D05" w:rsidP="00602D05">
      <w:pPr>
        <w:pStyle w:val="KeinLeerraum"/>
        <w:tabs>
          <w:tab w:val="left" w:pos="1134"/>
        </w:tabs>
        <w:spacing w:line="276" w:lineRule="auto"/>
        <w:jc w:val="both"/>
        <w:rPr>
          <w:rFonts w:ascii="Calibri" w:hAnsi="Calibri" w:cs="Calibri"/>
          <w:bCs/>
          <w:sz w:val="24"/>
          <w:szCs w:val="24"/>
          <w:u w:val="single"/>
        </w:rPr>
      </w:pPr>
    </w:p>
    <w:p w14:paraId="3551D105" w14:textId="78CAE311" w:rsidR="00267152" w:rsidRDefault="004B6935" w:rsidP="00602D05">
      <w:pPr>
        <w:pStyle w:val="KeinLeerraum"/>
        <w:tabs>
          <w:tab w:val="left" w:pos="1134"/>
        </w:tabs>
        <w:spacing w:line="276" w:lineRule="auto"/>
        <w:jc w:val="both"/>
        <w:rPr>
          <w:rFonts w:ascii="Calibri" w:hAnsi="Calibri" w:cs="Calibri"/>
          <w:bCs/>
          <w:sz w:val="24"/>
          <w:szCs w:val="24"/>
          <w:u w:val="single"/>
        </w:rPr>
      </w:pPr>
      <w:r>
        <w:rPr>
          <w:rFonts w:ascii="Calibri" w:hAnsi="Calibri" w:cs="Calibri"/>
          <w:bCs/>
          <w:sz w:val="24"/>
          <w:szCs w:val="24"/>
          <w:u w:val="single"/>
        </w:rPr>
        <w:t>Erarbeitung 1:</w:t>
      </w:r>
    </w:p>
    <w:p w14:paraId="3ACE0F7C" w14:textId="77777777" w:rsidR="00602D05" w:rsidRDefault="00602D05" w:rsidP="00602D05">
      <w:pPr>
        <w:pStyle w:val="KeinLeerraum"/>
        <w:tabs>
          <w:tab w:val="left" w:pos="1134"/>
        </w:tabs>
        <w:spacing w:line="276" w:lineRule="auto"/>
        <w:jc w:val="both"/>
        <w:rPr>
          <w:rFonts w:ascii="Calibri" w:hAnsi="Calibri" w:cs="Calibri"/>
          <w:bCs/>
          <w:sz w:val="24"/>
          <w:szCs w:val="24"/>
          <w:u w:val="single"/>
        </w:rPr>
      </w:pPr>
    </w:p>
    <w:p w14:paraId="1C5B87E5" w14:textId="21B46688" w:rsidR="00660099" w:rsidRDefault="001854C3" w:rsidP="00602D05">
      <w:pPr>
        <w:spacing w:before="0" w:after="0"/>
      </w:pPr>
      <w:r>
        <w:t>Ziele der informationellen Selbstbestimmung</w:t>
      </w:r>
      <w:r w:rsidR="00660099">
        <w:t>:</w:t>
      </w:r>
    </w:p>
    <w:p w14:paraId="3994A4E3" w14:textId="77777777" w:rsidR="00602D05" w:rsidRDefault="00B132C1" w:rsidP="00602D05">
      <w:pPr>
        <w:pStyle w:val="Listenabsatz"/>
        <w:numPr>
          <w:ilvl w:val="0"/>
          <w:numId w:val="23"/>
        </w:numPr>
        <w:spacing w:before="0" w:after="0"/>
      </w:pPr>
      <w:r>
        <w:t xml:space="preserve">Die </w:t>
      </w:r>
      <w:r w:rsidR="001854C3" w:rsidRPr="00AA06CF">
        <w:t xml:space="preserve">Entscheidungshoheit über die personenbezogenen Daten und </w:t>
      </w:r>
      <w:r w:rsidR="0015145A" w:rsidRPr="00AA06CF">
        <w:t>deren Verwendung</w:t>
      </w:r>
      <w:r>
        <w:t xml:space="preserve">      w</w:t>
      </w:r>
      <w:r w:rsidR="00010FFC">
        <w:t>ird</w:t>
      </w:r>
      <w:r>
        <w:t xml:space="preserve"> gewahrt.</w:t>
      </w:r>
    </w:p>
    <w:p w14:paraId="4E2AE490" w14:textId="77777777" w:rsidR="00602D05" w:rsidRDefault="00B132C1" w:rsidP="00602D05">
      <w:pPr>
        <w:pStyle w:val="Listenabsatz"/>
        <w:numPr>
          <w:ilvl w:val="0"/>
          <w:numId w:val="23"/>
        </w:numPr>
        <w:spacing w:before="0" w:after="0"/>
      </w:pPr>
      <w:r>
        <w:t xml:space="preserve">Die </w:t>
      </w:r>
      <w:r w:rsidR="001854C3" w:rsidRPr="00AA06CF">
        <w:t xml:space="preserve">freie Persönlichkeitsentfaltung </w:t>
      </w:r>
      <w:r>
        <w:t>wird s</w:t>
      </w:r>
      <w:r w:rsidRPr="00B132C1">
        <w:t>icher</w:t>
      </w:r>
      <w:r>
        <w:t>gestellt.</w:t>
      </w:r>
    </w:p>
    <w:p w14:paraId="70400FC6" w14:textId="184C9CDF" w:rsidR="004B3A92" w:rsidRDefault="00B132C1" w:rsidP="00602D05">
      <w:pPr>
        <w:pStyle w:val="Listenabsatz"/>
        <w:numPr>
          <w:ilvl w:val="0"/>
          <w:numId w:val="23"/>
        </w:numPr>
        <w:spacing w:before="0" w:after="0"/>
      </w:pPr>
      <w:r>
        <w:t>Die v</w:t>
      </w:r>
      <w:r w:rsidR="001854C3" w:rsidRPr="00B132C1">
        <w:t>ollständige Transparenz bei der Datensicherung</w:t>
      </w:r>
      <w:r w:rsidR="00267152" w:rsidRPr="00B132C1">
        <w:t xml:space="preserve"> </w:t>
      </w:r>
      <w:r w:rsidR="00010FFC">
        <w:t>gilt es zu erreichen</w:t>
      </w:r>
      <w:r>
        <w:t>.</w:t>
      </w:r>
    </w:p>
    <w:p w14:paraId="1E7E5E61" w14:textId="77777777" w:rsidR="0015145A" w:rsidRPr="00B132C1" w:rsidRDefault="0015145A" w:rsidP="00602D05">
      <w:pPr>
        <w:spacing w:before="0" w:after="0"/>
      </w:pPr>
    </w:p>
    <w:p w14:paraId="5B80875A" w14:textId="015E2A6B" w:rsidR="00541A42" w:rsidRDefault="004B3A92" w:rsidP="00602D05">
      <w:pPr>
        <w:spacing w:before="0" w:after="0"/>
      </w:pPr>
      <w:r w:rsidRPr="00B132C1">
        <w:t>Maßnahmen</w:t>
      </w:r>
      <w:r>
        <w:t xml:space="preserve"> zum Schutz der informationellen Selbstbestimmung</w:t>
      </w:r>
      <w:r w:rsidR="0015145A">
        <w:t>:</w:t>
      </w:r>
    </w:p>
    <w:p w14:paraId="443B589A" w14:textId="77777777" w:rsidR="00602D05" w:rsidRDefault="00602D05" w:rsidP="00602D05">
      <w:pPr>
        <w:pStyle w:val="Listenabsatz"/>
        <w:numPr>
          <w:ilvl w:val="0"/>
          <w:numId w:val="23"/>
        </w:numPr>
        <w:spacing w:before="0" w:after="0"/>
      </w:pPr>
      <w:r w:rsidRPr="00602D05">
        <w:t>Die Datenerhebung muss rechtmäßig und transparent erfolgen.</w:t>
      </w:r>
    </w:p>
    <w:p w14:paraId="5C8045F7" w14:textId="77777777" w:rsidR="00602D05" w:rsidRPr="00602D05" w:rsidRDefault="004B3A92" w:rsidP="00602D05">
      <w:pPr>
        <w:pStyle w:val="Listenabsatz"/>
        <w:numPr>
          <w:ilvl w:val="0"/>
          <w:numId w:val="23"/>
        </w:numPr>
        <w:spacing w:before="0" w:after="0"/>
      </w:pPr>
      <w:r w:rsidRPr="00602D05">
        <w:rPr>
          <w:color w:val="000000" w:themeColor="text1"/>
        </w:rPr>
        <w:t xml:space="preserve">Personenbezogene Daten </w:t>
      </w:r>
      <w:r w:rsidR="00B132C1" w:rsidRPr="00602D05">
        <w:rPr>
          <w:color w:val="000000" w:themeColor="text1"/>
        </w:rPr>
        <w:t>dürfen</w:t>
      </w:r>
      <w:r w:rsidRPr="00602D05">
        <w:rPr>
          <w:color w:val="000000" w:themeColor="text1"/>
        </w:rPr>
        <w:t xml:space="preserve"> nur für festgelegte Zwecke erhoben werden</w:t>
      </w:r>
      <w:r w:rsidR="00B132C1" w:rsidRPr="00602D05">
        <w:rPr>
          <w:color w:val="000000" w:themeColor="text1"/>
        </w:rPr>
        <w:t>.</w:t>
      </w:r>
    </w:p>
    <w:p w14:paraId="6DB9A046" w14:textId="411232F9" w:rsidR="004B3A92" w:rsidRPr="00602D05" w:rsidRDefault="004B3A92" w:rsidP="00602D05">
      <w:pPr>
        <w:pStyle w:val="Listenabsatz"/>
        <w:numPr>
          <w:ilvl w:val="0"/>
          <w:numId w:val="23"/>
        </w:numPr>
        <w:spacing w:before="0" w:after="0"/>
      </w:pPr>
      <w:r w:rsidRPr="00602D05">
        <w:rPr>
          <w:color w:val="000000" w:themeColor="text1"/>
        </w:rPr>
        <w:t>Erhobene Daten müssen korrekt sein, dürfen nicht dauerhaft gespeichert und</w:t>
      </w:r>
      <w:r w:rsidR="00B132C1" w:rsidRPr="00602D05">
        <w:rPr>
          <w:color w:val="000000" w:themeColor="text1"/>
        </w:rPr>
        <w:t xml:space="preserve"> </w:t>
      </w:r>
      <w:r w:rsidRPr="00602D05">
        <w:rPr>
          <w:color w:val="000000" w:themeColor="text1"/>
        </w:rPr>
        <w:t>müssen vor Dritten geschützt werden</w:t>
      </w:r>
      <w:r w:rsidR="00B132C1" w:rsidRPr="00602D05">
        <w:rPr>
          <w:color w:val="000000" w:themeColor="text1"/>
        </w:rPr>
        <w:t>.</w:t>
      </w:r>
    </w:p>
    <w:p w14:paraId="34EA7D35" w14:textId="452779AB" w:rsidR="00267152" w:rsidRDefault="00267152" w:rsidP="00602D05">
      <w:pPr>
        <w:spacing w:before="0" w:after="0"/>
      </w:pPr>
    </w:p>
    <w:p w14:paraId="16736A2B" w14:textId="35A4757E" w:rsidR="00267152" w:rsidRPr="00541A42" w:rsidRDefault="00267152" w:rsidP="00602D05">
      <w:pPr>
        <w:spacing w:before="0" w:after="0"/>
        <w:rPr>
          <w:u w:val="single"/>
        </w:rPr>
      </w:pPr>
      <w:r w:rsidRPr="00541A42">
        <w:rPr>
          <w:u w:val="single"/>
        </w:rPr>
        <w:t>Erarbeitung 2:</w:t>
      </w:r>
    </w:p>
    <w:p w14:paraId="4384307D" w14:textId="77777777" w:rsidR="00602D05" w:rsidRDefault="00602D05" w:rsidP="00602D05">
      <w:pPr>
        <w:spacing w:before="0" w:after="0"/>
      </w:pPr>
    </w:p>
    <w:p w14:paraId="26475C87" w14:textId="723A5963" w:rsidR="00D6720D" w:rsidRDefault="00D6720D" w:rsidP="00602D05">
      <w:pPr>
        <w:spacing w:before="0" w:after="0"/>
      </w:pPr>
      <w:r>
        <w:t>Mögliche private Angelegenheiten</w:t>
      </w:r>
      <w:r w:rsidR="00602D05">
        <w:t>, z. B.</w:t>
      </w:r>
      <w:r>
        <w:t>:</w:t>
      </w:r>
    </w:p>
    <w:p w14:paraId="13656578" w14:textId="75C2D03F" w:rsidR="00B132C1" w:rsidRPr="00787A1D" w:rsidRDefault="00FD7476" w:rsidP="00602D05">
      <w:pPr>
        <w:spacing w:before="0" w:after="0"/>
      </w:pPr>
      <w:r w:rsidRPr="00787A1D">
        <w:t>s</w:t>
      </w:r>
      <w:r w:rsidR="00D6720D" w:rsidRPr="00787A1D">
        <w:t>exuelle Orientierung, körperliche Einschränkungen, persönliche Schwächen, geheime Phantasien</w:t>
      </w:r>
      <w:r w:rsidR="00602D05">
        <w:t xml:space="preserve"> </w:t>
      </w:r>
      <w:r w:rsidR="00D6720D" w:rsidRPr="00787A1D">
        <w:t>/ Tagebucheinträge</w:t>
      </w:r>
    </w:p>
    <w:p w14:paraId="225F9B79" w14:textId="77777777" w:rsidR="00602D05" w:rsidRDefault="00602D05" w:rsidP="00602D05">
      <w:pPr>
        <w:spacing w:before="0" w:after="0"/>
      </w:pPr>
    </w:p>
    <w:p w14:paraId="6FEC7996" w14:textId="4368B11E" w:rsidR="00DB29E4" w:rsidRDefault="00DB29E4" w:rsidP="00602D05">
      <w:pPr>
        <w:spacing w:before="0" w:after="0"/>
      </w:pPr>
      <w:r>
        <w:t>Mögliche negative Folgen bei Bekanntmachung</w:t>
      </w:r>
      <w:r w:rsidR="00602D05">
        <w:t xml:space="preserve"> </w:t>
      </w:r>
      <w:r>
        <w:t>/ Veröffentlichung</w:t>
      </w:r>
      <w:r w:rsidR="00602D05">
        <w:t>, z. B.</w:t>
      </w:r>
      <w:r>
        <w:t>:</w:t>
      </w:r>
    </w:p>
    <w:p w14:paraId="074DAFE9" w14:textId="0FA542DE" w:rsidR="00DB29E4" w:rsidRPr="00787A1D" w:rsidRDefault="00DB29E4" w:rsidP="00602D05">
      <w:pPr>
        <w:spacing w:before="0" w:after="0"/>
      </w:pPr>
      <w:r w:rsidRPr="00787A1D">
        <w:t>Mobbing, Bloßstellung, Ausgrenzung, Verachtung, Beschimpfung, Ablehnung durch</w:t>
      </w:r>
      <w:r w:rsidR="004E3E86">
        <w:t xml:space="preserve"> </w:t>
      </w:r>
      <w:r w:rsidRPr="00787A1D">
        <w:t>bestimmte Gruppen (z. B. Vereine, Freundeskreise), Benachteiligung</w:t>
      </w:r>
      <w:r w:rsidR="00602D05">
        <w:t xml:space="preserve"> </w:t>
      </w:r>
      <w:r w:rsidRPr="00787A1D">
        <w:t xml:space="preserve">/ Diskriminierung bei Vertragsabschlüssen oder Beitragsgestaltung, anfälliger </w:t>
      </w:r>
      <w:r w:rsidR="00602D05">
        <w:t xml:space="preserve">/ ausrechenbarer </w:t>
      </w:r>
      <w:r w:rsidRPr="00787A1D">
        <w:t>für Manipulationen</w:t>
      </w:r>
    </w:p>
    <w:p w14:paraId="1647F460" w14:textId="4EA02022" w:rsidR="00267152" w:rsidRDefault="00267152" w:rsidP="00602D05">
      <w:pPr>
        <w:spacing w:before="0" w:after="0"/>
      </w:pPr>
      <w:r>
        <w:tab/>
      </w:r>
    </w:p>
    <w:p w14:paraId="3DACC05C" w14:textId="7D3B18F9" w:rsidR="00541A42" w:rsidRPr="00541A42" w:rsidRDefault="00267152" w:rsidP="00602D05">
      <w:pPr>
        <w:spacing w:before="0" w:after="0"/>
        <w:rPr>
          <w:u w:val="single"/>
        </w:rPr>
      </w:pPr>
      <w:r w:rsidRPr="00541A42">
        <w:rPr>
          <w:u w:val="single"/>
        </w:rPr>
        <w:t>Erarbeitung 3:</w:t>
      </w:r>
    </w:p>
    <w:p w14:paraId="5817CFE3" w14:textId="77777777" w:rsidR="00602D05" w:rsidRDefault="00602D05" w:rsidP="00602D05">
      <w:pPr>
        <w:spacing w:before="0" w:after="0"/>
      </w:pPr>
    </w:p>
    <w:p w14:paraId="79B98E49" w14:textId="44FE83F5" w:rsidR="00267152" w:rsidRDefault="00267152" w:rsidP="00602D05">
      <w:pPr>
        <w:spacing w:before="0" w:after="0"/>
      </w:pPr>
      <w:r>
        <w:t>Mögliche Quellen für</w:t>
      </w:r>
      <w:r w:rsidR="00541A42">
        <w:t xml:space="preserve"> das Hinterlassen eigener</w:t>
      </w:r>
      <w:r>
        <w:t xml:space="preserve"> Datenspuren</w:t>
      </w:r>
      <w:r w:rsidR="00602D05">
        <w:t>, z. B.</w:t>
      </w:r>
      <w:r w:rsidR="00541A42">
        <w:t>:</w:t>
      </w:r>
    </w:p>
    <w:p w14:paraId="6FE6B343" w14:textId="25FAE813" w:rsidR="00835DBC" w:rsidRPr="00787A1D" w:rsidRDefault="00267152" w:rsidP="00602D05">
      <w:pPr>
        <w:spacing w:before="0" w:after="0"/>
      </w:pPr>
      <w:r w:rsidRPr="00787A1D">
        <w:t>Smartwaches, Smartphone-Apps, Online-Bezahldienste, Kundenkarten, Einwilligung in AGBs, Online-Shops, Suchmaschinen, Soziale Medien, Gewinnspiele etc.</w:t>
      </w:r>
    </w:p>
    <w:p w14:paraId="6A0A2E48" w14:textId="77777777" w:rsidR="00602D05" w:rsidRDefault="00602D05" w:rsidP="00602D05">
      <w:pPr>
        <w:spacing w:before="0" w:after="0"/>
      </w:pPr>
    </w:p>
    <w:p w14:paraId="600E7BD1" w14:textId="63B1B169" w:rsidR="00664215" w:rsidRDefault="00835DBC" w:rsidP="00602D05">
      <w:pPr>
        <w:spacing w:before="0" w:after="0"/>
      </w:pPr>
      <w:r>
        <w:t>Mögliche s</w:t>
      </w:r>
      <w:r w:rsidR="00664215">
        <w:t>elbstbestimmte Schutz</w:t>
      </w:r>
      <w:r>
        <w:t>maßnahmen im Umgang mit Cookies</w:t>
      </w:r>
      <w:r w:rsidR="00602D05">
        <w:t>, z. B.</w:t>
      </w:r>
      <w:r>
        <w:t>:</w:t>
      </w:r>
    </w:p>
    <w:p w14:paraId="39CFF7A4" w14:textId="1FB34D90" w:rsidR="00835DBC" w:rsidRPr="007B4044" w:rsidRDefault="00835DBC" w:rsidP="00602D05">
      <w:pPr>
        <w:spacing w:before="0" w:after="0"/>
      </w:pPr>
      <w:r w:rsidRPr="007B4044">
        <w:t xml:space="preserve">Marketing-Cookies ablehnen, Cookies durch Datenschutzbanner abwählen, Cookies im Browser blockieren und löschen, wenn </w:t>
      </w:r>
      <w:r w:rsidR="003865E4" w:rsidRPr="007B4044">
        <w:t>Cookies</w:t>
      </w:r>
      <w:r w:rsidR="00602D05">
        <w:t>,</w:t>
      </w:r>
      <w:r w:rsidR="003865E4" w:rsidRPr="007B4044">
        <w:t xml:space="preserve"> </w:t>
      </w:r>
      <w:r w:rsidRPr="007B4044">
        <w:t>dann ausschließlich essentielle zulassen</w:t>
      </w:r>
    </w:p>
    <w:p w14:paraId="49158FF7" w14:textId="77777777" w:rsidR="00267152" w:rsidRPr="00835DBC" w:rsidRDefault="00267152" w:rsidP="00602D05">
      <w:pPr>
        <w:spacing w:before="0" w:after="0"/>
      </w:pPr>
    </w:p>
    <w:p w14:paraId="6F9C7EBF" w14:textId="77777777" w:rsidR="0084069E" w:rsidRDefault="0084069E" w:rsidP="00602D05">
      <w:pPr>
        <w:spacing w:before="0" w:after="0"/>
        <w:rPr>
          <w:u w:val="single"/>
        </w:rPr>
      </w:pPr>
    </w:p>
    <w:p w14:paraId="5079C95D" w14:textId="77777777" w:rsidR="0084069E" w:rsidRDefault="0084069E" w:rsidP="00602D05">
      <w:pPr>
        <w:spacing w:before="0" w:after="0"/>
        <w:rPr>
          <w:u w:val="single"/>
        </w:rPr>
      </w:pPr>
    </w:p>
    <w:p w14:paraId="52B133D7" w14:textId="61B74FB5" w:rsidR="00267152" w:rsidRPr="00541A42" w:rsidRDefault="008B39D9" w:rsidP="00602D05">
      <w:pPr>
        <w:spacing w:before="0" w:after="0"/>
        <w:rPr>
          <w:u w:val="single"/>
        </w:rPr>
      </w:pPr>
      <w:r w:rsidRPr="00541A42">
        <w:rPr>
          <w:u w:val="single"/>
        </w:rPr>
        <w:lastRenderedPageBreak/>
        <w:t>Vertiefung:</w:t>
      </w:r>
    </w:p>
    <w:p w14:paraId="194B1976" w14:textId="77777777" w:rsidR="00602D05" w:rsidRDefault="00602D05" w:rsidP="00602D05">
      <w:pPr>
        <w:spacing w:before="0" w:after="0"/>
      </w:pPr>
    </w:p>
    <w:p w14:paraId="5E97EF2D" w14:textId="79DC7395" w:rsidR="00B15B41" w:rsidRDefault="00B15B41" w:rsidP="00602D05">
      <w:pPr>
        <w:spacing w:before="0" w:after="0"/>
      </w:pPr>
      <w:r>
        <w:t>Mögliche Daten des Schrittzählers die Hinweise auf den Besitzer geben könnten</w:t>
      </w:r>
      <w:r w:rsidR="00602D05">
        <w:t>, z. B.</w:t>
      </w:r>
      <w:r w:rsidR="00010FFC">
        <w:t>:</w:t>
      </w:r>
    </w:p>
    <w:p w14:paraId="76EF8A42" w14:textId="57A19D77" w:rsidR="00B15B41" w:rsidRPr="00FD7476" w:rsidRDefault="00FD7476" w:rsidP="00602D05">
      <w:pPr>
        <w:spacing w:before="0" w:after="0"/>
      </w:pPr>
      <w:r>
        <w:t>p</w:t>
      </w:r>
      <w:r w:rsidR="00B15B41" w:rsidRPr="00FD7476">
        <w:t xml:space="preserve">ersönliche </w:t>
      </w:r>
      <w:r w:rsidR="008C0A56" w:rsidRPr="00FD7476">
        <w:t>Anfangskonfigurationsdaten (Gewicht, Alter, Körpergröße, Schuhgröße),</w:t>
      </w:r>
      <w:r w:rsidR="00602D05">
        <w:t xml:space="preserve"> </w:t>
      </w:r>
      <w:r>
        <w:t>D</w:t>
      </w:r>
      <w:r w:rsidR="008C0A56" w:rsidRPr="00FD7476">
        <w:t>urchschnitt</w:t>
      </w:r>
      <w:r w:rsidR="0015145A" w:rsidRPr="00FD7476">
        <w:t xml:space="preserve"> Schritte pro Tag</w:t>
      </w:r>
      <w:r w:rsidR="008C0A56" w:rsidRPr="00FD7476">
        <w:t xml:space="preserve">, Bewegungsprofil, </w:t>
      </w:r>
      <w:r>
        <w:t>w</w:t>
      </w:r>
      <w:r w:rsidR="008C0A56" w:rsidRPr="00FD7476">
        <w:t>iederkehrende</w:t>
      </w:r>
      <w:r w:rsidR="001C29AF" w:rsidRPr="00FD7476">
        <w:t xml:space="preserve"> Standorte (Sportverein, Geschäfte</w:t>
      </w:r>
      <w:r w:rsidR="003865E4" w:rsidRPr="00FD7476">
        <w:t>, Restaurants</w:t>
      </w:r>
      <w:r w:rsidR="001C29AF" w:rsidRPr="00FD7476">
        <w:t xml:space="preserve"> etc.)</w:t>
      </w:r>
      <w:r w:rsidR="00FE2002" w:rsidRPr="00FD7476">
        <w:t xml:space="preserve">, Zeitraum </w:t>
      </w:r>
      <w:r w:rsidR="003865E4" w:rsidRPr="00FD7476">
        <w:t>von</w:t>
      </w:r>
      <w:r w:rsidR="00FE2002" w:rsidRPr="00FD7476">
        <w:t xml:space="preserve"> Inaktivität</w:t>
      </w:r>
    </w:p>
    <w:p w14:paraId="78801A51" w14:textId="77777777" w:rsidR="007545D2" w:rsidRDefault="007545D2" w:rsidP="00602D05">
      <w:pPr>
        <w:spacing w:before="0" w:after="0"/>
      </w:pPr>
    </w:p>
    <w:p w14:paraId="60556DBB" w14:textId="12A84042" w:rsidR="008B39D9" w:rsidRPr="00541A42" w:rsidRDefault="007A2D11" w:rsidP="00602D05">
      <w:pPr>
        <w:spacing w:before="0" w:after="0"/>
        <w:rPr>
          <w:u w:val="single"/>
        </w:rPr>
      </w:pPr>
      <w:r w:rsidRPr="00541A42">
        <w:rPr>
          <w:u w:val="single"/>
        </w:rPr>
        <w:t>Erarbeitung 4:</w:t>
      </w:r>
    </w:p>
    <w:p w14:paraId="30CF3EDB" w14:textId="77777777" w:rsidR="00602D05" w:rsidRDefault="00602D05" w:rsidP="00602D05">
      <w:pPr>
        <w:spacing w:before="0" w:after="0"/>
      </w:pPr>
    </w:p>
    <w:p w14:paraId="75AEFD4A" w14:textId="73B2E384" w:rsidR="00636282" w:rsidRDefault="003C44A9" w:rsidP="00602D05">
      <w:pPr>
        <w:spacing w:before="0" w:after="0"/>
      </w:pPr>
      <w:r>
        <w:t xml:space="preserve">Mögliche </w:t>
      </w:r>
      <w:r w:rsidR="00636282">
        <w:t xml:space="preserve">Maßnahmen vor Teilnahme am Programm mit </w:t>
      </w:r>
      <w:proofErr w:type="spellStart"/>
      <w:r w:rsidR="00636282">
        <w:t>BitForFit</w:t>
      </w:r>
      <w:proofErr w:type="spellEnd"/>
      <w:r w:rsidR="004E3E86">
        <w:t>:</w:t>
      </w:r>
    </w:p>
    <w:p w14:paraId="5E6033CD" w14:textId="5C7DC9E4" w:rsidR="00636282" w:rsidRPr="007B4044" w:rsidRDefault="001352CA" w:rsidP="00602D05">
      <w:pPr>
        <w:pStyle w:val="Listenabsatz"/>
        <w:numPr>
          <w:ilvl w:val="0"/>
          <w:numId w:val="24"/>
        </w:numPr>
        <w:spacing w:before="0" w:after="0"/>
      </w:pPr>
      <w:r w:rsidRPr="007B4044">
        <w:t xml:space="preserve">Nutzen Sie die </w:t>
      </w:r>
      <w:r w:rsidR="00636282" w:rsidRPr="007B4044">
        <w:t>Privatsphäre-Einstellungen der Softwareanbieter und</w:t>
      </w:r>
      <w:r w:rsidRPr="007B4044">
        <w:t xml:space="preserve"> des</w:t>
      </w:r>
      <w:r w:rsidR="00636282" w:rsidRPr="007B4044">
        <w:t xml:space="preserve"> Browser</w:t>
      </w:r>
      <w:r w:rsidRPr="007B4044">
        <w:t>s.</w:t>
      </w:r>
      <w:r w:rsidR="00636282" w:rsidRPr="007B4044">
        <w:t xml:space="preserve"> </w:t>
      </w:r>
    </w:p>
    <w:p w14:paraId="12CDDA4E" w14:textId="05644B8C" w:rsidR="00636282" w:rsidRPr="007B4044" w:rsidRDefault="001352CA" w:rsidP="00602D05">
      <w:pPr>
        <w:pStyle w:val="Listenabsatz"/>
        <w:numPr>
          <w:ilvl w:val="0"/>
          <w:numId w:val="24"/>
        </w:numPr>
        <w:spacing w:before="0" w:after="0"/>
      </w:pPr>
      <w:r w:rsidRPr="007B4044">
        <w:t>Prüfen Sie</w:t>
      </w:r>
      <w:r w:rsidR="000D7FE8" w:rsidRPr="007B4044">
        <w:t xml:space="preserve"> Abfragen zur</w:t>
      </w:r>
      <w:r w:rsidRPr="007B4044">
        <w:t xml:space="preserve"> Dateneinwilligungen </w:t>
      </w:r>
      <w:r w:rsidR="000D7FE8" w:rsidRPr="007B4044">
        <w:t xml:space="preserve">kritisch, ob diese für das Betreiben </w:t>
      </w:r>
      <w:r w:rsidR="00A9185C" w:rsidRPr="007B4044">
        <w:t>Ihre</w:t>
      </w:r>
      <w:r w:rsidR="00FD7476" w:rsidRPr="007B4044">
        <w:t>s</w:t>
      </w:r>
      <w:r w:rsidR="00602D05">
        <w:t xml:space="preserve"> </w:t>
      </w:r>
      <w:proofErr w:type="spellStart"/>
      <w:r w:rsidR="000D7FE8" w:rsidRPr="007B4044">
        <w:t>BitForFit</w:t>
      </w:r>
      <w:proofErr w:type="spellEnd"/>
      <w:r w:rsidR="000D7FE8" w:rsidRPr="007B4044">
        <w:t xml:space="preserve"> essentiell sind.</w:t>
      </w:r>
    </w:p>
    <w:p w14:paraId="77592A47" w14:textId="573FF3EB" w:rsidR="00636282" w:rsidRPr="007B4044" w:rsidRDefault="000D7FE8" w:rsidP="00602D05">
      <w:pPr>
        <w:pStyle w:val="Listenabsatz"/>
        <w:numPr>
          <w:ilvl w:val="0"/>
          <w:numId w:val="24"/>
        </w:numPr>
        <w:spacing w:before="0" w:after="0"/>
      </w:pPr>
      <w:r w:rsidRPr="007B4044">
        <w:t xml:space="preserve">Beschränken Sie sich bei der </w:t>
      </w:r>
      <w:r w:rsidR="00A9185C" w:rsidRPr="007B4044">
        <w:t>P</w:t>
      </w:r>
      <w:r w:rsidR="00636282" w:rsidRPr="007B4044">
        <w:t>reisgabe persönlicher Daten</w:t>
      </w:r>
      <w:r w:rsidRPr="007B4044">
        <w:t xml:space="preserve"> auf das Nötigste. </w:t>
      </w:r>
      <w:r w:rsidR="00636282" w:rsidRPr="007B4044">
        <w:t xml:space="preserve"> </w:t>
      </w:r>
    </w:p>
    <w:p w14:paraId="66FD78CE" w14:textId="29829A66" w:rsidR="00636282" w:rsidRPr="007B4044" w:rsidRDefault="000D7FE8" w:rsidP="00602D05">
      <w:pPr>
        <w:pStyle w:val="Listenabsatz"/>
        <w:numPr>
          <w:ilvl w:val="0"/>
          <w:numId w:val="24"/>
        </w:numPr>
        <w:spacing w:before="0" w:after="0"/>
      </w:pPr>
      <w:r w:rsidRPr="007B4044">
        <w:t>Verwenden Sie s</w:t>
      </w:r>
      <w:r w:rsidR="00636282" w:rsidRPr="007B4044">
        <w:t>tarke Passwörter für die Softwareanwendung (mit Sonderzeichen,</w:t>
      </w:r>
      <w:r w:rsidR="00602D05">
        <w:t xml:space="preserve"> </w:t>
      </w:r>
      <w:r w:rsidR="00636282" w:rsidRPr="007B4044">
        <w:t>Groß- und Kleinschreibung und Zahlen)</w:t>
      </w:r>
      <w:r w:rsidR="00A9185C" w:rsidRPr="007B4044">
        <w:t xml:space="preserve"> </w:t>
      </w:r>
    </w:p>
    <w:p w14:paraId="1DEB52FF" w14:textId="017E16FE" w:rsidR="008D07C5" w:rsidRPr="007B4044" w:rsidRDefault="00A9185C" w:rsidP="00602D05">
      <w:pPr>
        <w:pStyle w:val="Listenabsatz"/>
        <w:numPr>
          <w:ilvl w:val="0"/>
          <w:numId w:val="24"/>
        </w:numPr>
        <w:spacing w:before="0" w:after="0"/>
      </w:pPr>
      <w:r w:rsidRPr="007B4044">
        <w:t xml:space="preserve">Schränken Sie die </w:t>
      </w:r>
      <w:r w:rsidR="00636282" w:rsidRPr="007B4044">
        <w:t>Cookie</w:t>
      </w:r>
      <w:r w:rsidR="00602D05">
        <w:t>-V</w:t>
      </w:r>
      <w:r w:rsidR="00636282" w:rsidRPr="007B4044">
        <w:t>erwendung vorab bei den Browsereinstellungen</w:t>
      </w:r>
      <w:r w:rsidRPr="007B4044">
        <w:t xml:space="preserve"> ein.</w:t>
      </w:r>
    </w:p>
    <w:p w14:paraId="3A555A3E" w14:textId="77777777" w:rsidR="00A9185C" w:rsidRPr="00A9185C" w:rsidRDefault="00A9185C" w:rsidP="00602D05">
      <w:pPr>
        <w:pStyle w:val="Listenabsatz"/>
        <w:spacing w:before="0" w:after="0"/>
        <w:ind w:left="0"/>
        <w:rPr>
          <w:i/>
        </w:rPr>
      </w:pPr>
    </w:p>
    <w:p w14:paraId="0D31AA02" w14:textId="747DAE27" w:rsidR="008D07C5" w:rsidRPr="008D07C5" w:rsidRDefault="003C44A9" w:rsidP="00602D05">
      <w:pPr>
        <w:spacing w:before="0" w:after="0"/>
        <w:rPr>
          <w:i/>
        </w:rPr>
      </w:pPr>
      <w:r>
        <w:t xml:space="preserve">Mögliche </w:t>
      </w:r>
      <w:r w:rsidR="008D07C5">
        <w:t>Maßnahmen während de</w:t>
      </w:r>
      <w:r w:rsidR="00A9185C">
        <w:t>s</w:t>
      </w:r>
      <w:r w:rsidR="008D07C5">
        <w:t xml:space="preserve"> T</w:t>
      </w:r>
      <w:r w:rsidR="00A9185C">
        <w:t>ragens</w:t>
      </w:r>
      <w:r w:rsidR="008D07C5">
        <w:t xml:space="preserve"> </w:t>
      </w:r>
      <w:r w:rsidR="00A9185C">
        <w:t>des Schrittzählers</w:t>
      </w:r>
      <w:r w:rsidR="008D07C5">
        <w:t xml:space="preserve"> </w:t>
      </w:r>
      <w:proofErr w:type="spellStart"/>
      <w:r w:rsidR="008D07C5">
        <w:t>BitForFit</w:t>
      </w:r>
      <w:proofErr w:type="spellEnd"/>
    </w:p>
    <w:p w14:paraId="1E1D00F0" w14:textId="1537C255" w:rsidR="008D07C5" w:rsidRPr="007B4044" w:rsidRDefault="00A9185C" w:rsidP="00602D05">
      <w:pPr>
        <w:pStyle w:val="Listenabsatz"/>
        <w:numPr>
          <w:ilvl w:val="0"/>
          <w:numId w:val="25"/>
        </w:numPr>
        <w:spacing w:before="0" w:after="0"/>
      </w:pPr>
      <w:r w:rsidRPr="007B4044">
        <w:t xml:space="preserve">Beseitigen Sie </w:t>
      </w:r>
      <w:r w:rsidR="008D07C5" w:rsidRPr="007B4044">
        <w:t>Datenspuren regelmäßig (</w:t>
      </w:r>
      <w:r w:rsidRPr="007B4044">
        <w:t xml:space="preserve">z. B. </w:t>
      </w:r>
      <w:r w:rsidR="008D07C5" w:rsidRPr="007B4044">
        <w:t>Löschen von Cookies)</w:t>
      </w:r>
      <w:r w:rsidRPr="007B4044">
        <w:t>.</w:t>
      </w:r>
    </w:p>
    <w:p w14:paraId="6BB87D2B" w14:textId="332FBB8A" w:rsidR="008D07C5" w:rsidRPr="007B4044" w:rsidRDefault="00A9185C" w:rsidP="00602D05">
      <w:pPr>
        <w:pStyle w:val="Listenabsatz"/>
        <w:numPr>
          <w:ilvl w:val="0"/>
          <w:numId w:val="25"/>
        </w:numPr>
        <w:spacing w:before="0" w:after="0"/>
      </w:pPr>
      <w:r w:rsidRPr="007B4044">
        <w:t xml:space="preserve">Wählen Sie </w:t>
      </w:r>
      <w:r w:rsidR="00C039AB" w:rsidRPr="007B4044">
        <w:t xml:space="preserve">unnötige Cookies </w:t>
      </w:r>
      <w:r w:rsidR="008D07C5" w:rsidRPr="007B4044">
        <w:t>explizit</w:t>
      </w:r>
      <w:r w:rsidR="00C039AB" w:rsidRPr="007B4044">
        <w:t xml:space="preserve"> </w:t>
      </w:r>
      <w:r w:rsidRPr="007B4044">
        <w:t>ab.</w:t>
      </w:r>
      <w:r w:rsidR="008D07C5" w:rsidRPr="007B4044">
        <w:t xml:space="preserve"> </w:t>
      </w:r>
    </w:p>
    <w:p w14:paraId="4CE8188E" w14:textId="27759D8C" w:rsidR="008D07C5" w:rsidRPr="007B4044" w:rsidRDefault="00A9185C" w:rsidP="00602D05">
      <w:pPr>
        <w:pStyle w:val="Listenabsatz"/>
        <w:numPr>
          <w:ilvl w:val="0"/>
          <w:numId w:val="25"/>
        </w:numPr>
        <w:spacing w:before="0" w:after="0"/>
      </w:pPr>
      <w:r w:rsidRPr="007B4044">
        <w:t xml:space="preserve">Legen Sie </w:t>
      </w:r>
      <w:r w:rsidR="00FD7476" w:rsidRPr="007B4044">
        <w:t>den</w:t>
      </w:r>
      <w:r w:rsidRPr="007B4044">
        <w:t xml:space="preserve"> </w:t>
      </w:r>
      <w:proofErr w:type="spellStart"/>
      <w:r w:rsidRPr="007B4044">
        <w:t>BitForFit</w:t>
      </w:r>
      <w:proofErr w:type="spellEnd"/>
      <w:r w:rsidR="00FD7476" w:rsidRPr="007B4044">
        <w:t>-Schrittzähler</w:t>
      </w:r>
      <w:r w:rsidRPr="007B4044">
        <w:t xml:space="preserve"> </w:t>
      </w:r>
      <w:r w:rsidR="008D07C5" w:rsidRPr="007B4044">
        <w:t xml:space="preserve">nach Erfüllung der Tagesaufgabe von </w:t>
      </w:r>
      <w:r w:rsidR="00FD7476" w:rsidRPr="007B4044">
        <w:t>6</w:t>
      </w:r>
      <w:r w:rsidR="008D07C5" w:rsidRPr="007B4044">
        <w:t>.000</w:t>
      </w:r>
      <w:r w:rsidR="00602D05">
        <w:t xml:space="preserve"> </w:t>
      </w:r>
      <w:r w:rsidR="008D07C5" w:rsidRPr="007B4044">
        <w:t xml:space="preserve">Schritten und in der Nacht </w:t>
      </w:r>
      <w:r w:rsidRPr="007B4044">
        <w:t>ab.</w:t>
      </w:r>
    </w:p>
    <w:p w14:paraId="1CBEC9F7" w14:textId="1394611A" w:rsidR="008D07C5" w:rsidRPr="007B4044" w:rsidRDefault="00A9185C" w:rsidP="00602D05">
      <w:pPr>
        <w:pStyle w:val="Listenabsatz"/>
        <w:numPr>
          <w:ilvl w:val="0"/>
          <w:numId w:val="25"/>
        </w:numPr>
        <w:spacing w:before="0" w:after="0"/>
      </w:pPr>
      <w:r w:rsidRPr="007B4044">
        <w:t xml:space="preserve">Prüfen Sie </w:t>
      </w:r>
      <w:r w:rsidR="008D07C5" w:rsidRPr="007B4044">
        <w:t>Daten</w:t>
      </w:r>
      <w:r w:rsidR="001352CA" w:rsidRPr="007B4044">
        <w:t xml:space="preserve">abfragen für die Nutzung der </w:t>
      </w:r>
      <w:proofErr w:type="spellStart"/>
      <w:r w:rsidR="001352CA" w:rsidRPr="007B4044">
        <w:t>BitForFit</w:t>
      </w:r>
      <w:proofErr w:type="spellEnd"/>
      <w:r w:rsidR="008D07C5" w:rsidRPr="007B4044">
        <w:t xml:space="preserve"> </w:t>
      </w:r>
      <w:r w:rsidRPr="007B4044">
        <w:t>weiterhin kritisch.</w:t>
      </w:r>
    </w:p>
    <w:p w14:paraId="31F06317" w14:textId="6629BFBA" w:rsidR="008D07C5" w:rsidRPr="007B4044" w:rsidRDefault="00A9185C" w:rsidP="00602D05">
      <w:pPr>
        <w:pStyle w:val="Listenabsatz"/>
        <w:numPr>
          <w:ilvl w:val="0"/>
          <w:numId w:val="25"/>
        </w:numPr>
        <w:spacing w:before="0" w:after="0"/>
      </w:pPr>
      <w:r w:rsidRPr="007B4044">
        <w:t xml:space="preserve">Ändern Sie Ihre </w:t>
      </w:r>
      <w:r w:rsidR="008D07C5" w:rsidRPr="007B4044">
        <w:t xml:space="preserve">Passwörter </w:t>
      </w:r>
      <w:r w:rsidRPr="007B4044">
        <w:t xml:space="preserve">der </w:t>
      </w:r>
      <w:proofErr w:type="spellStart"/>
      <w:r w:rsidRPr="007B4044">
        <w:t>BitForFit</w:t>
      </w:r>
      <w:proofErr w:type="spellEnd"/>
      <w:r w:rsidRPr="007B4044">
        <w:t xml:space="preserve">-Software </w:t>
      </w:r>
      <w:r w:rsidR="008D07C5" w:rsidRPr="007B4044">
        <w:t>regelmäßig</w:t>
      </w:r>
      <w:r w:rsidRPr="007B4044">
        <w:t>.</w:t>
      </w:r>
    </w:p>
    <w:p w14:paraId="095A4B62" w14:textId="6CEFF454" w:rsidR="008D07C5" w:rsidRPr="007B4044" w:rsidRDefault="00D6493F" w:rsidP="00602D05">
      <w:pPr>
        <w:pStyle w:val="Listenabsatz"/>
        <w:numPr>
          <w:ilvl w:val="0"/>
          <w:numId w:val="25"/>
        </w:numPr>
        <w:spacing w:before="0" w:after="0"/>
      </w:pPr>
      <w:r w:rsidRPr="007B4044">
        <w:t xml:space="preserve">Aktualisieren Sie stets Ihre </w:t>
      </w:r>
      <w:r w:rsidR="008D07C5" w:rsidRPr="007B4044">
        <w:t>Softwareupdates</w:t>
      </w:r>
      <w:r w:rsidRPr="007B4044">
        <w:t>,</w:t>
      </w:r>
      <w:r w:rsidR="008D07C5" w:rsidRPr="007B4044">
        <w:t xml:space="preserve"> um Sicherheitslücken zu schließen</w:t>
      </w:r>
      <w:r w:rsidRPr="007B4044">
        <w:t>.</w:t>
      </w:r>
    </w:p>
    <w:p w14:paraId="052134F5" w14:textId="3211D427" w:rsidR="008D07C5" w:rsidRDefault="00D6493F" w:rsidP="00602D05">
      <w:pPr>
        <w:pStyle w:val="Listenabsatz"/>
        <w:numPr>
          <w:ilvl w:val="0"/>
          <w:numId w:val="25"/>
        </w:numPr>
        <w:spacing w:before="0" w:after="0"/>
      </w:pPr>
      <w:r w:rsidRPr="007B4044">
        <w:t>I</w:t>
      </w:r>
      <w:r w:rsidR="001352CA" w:rsidRPr="007B4044">
        <w:t xml:space="preserve">gnorieren </w:t>
      </w:r>
      <w:r w:rsidRPr="007B4044">
        <w:t xml:space="preserve">Sie </w:t>
      </w:r>
      <w:r w:rsidR="008D07C5" w:rsidRPr="007B4044">
        <w:t xml:space="preserve">persönliche </w:t>
      </w:r>
      <w:r w:rsidRPr="007B4044">
        <w:t xml:space="preserve">Abfragen nach </w:t>
      </w:r>
      <w:r w:rsidR="008D07C5" w:rsidRPr="007B4044">
        <w:t>Daten in E</w:t>
      </w:r>
      <w:r w:rsidR="00FD7476" w:rsidRPr="007B4044">
        <w:t>-M</w:t>
      </w:r>
      <w:r w:rsidR="008D07C5" w:rsidRPr="007B4044">
        <w:t>ails</w:t>
      </w:r>
      <w:r w:rsidRPr="007B4044">
        <w:t>.</w:t>
      </w:r>
    </w:p>
    <w:p w14:paraId="1437A6AE" w14:textId="77777777" w:rsidR="00602D05" w:rsidRDefault="00602D05" w:rsidP="00602D05">
      <w:pPr>
        <w:spacing w:before="0" w:after="0"/>
      </w:pPr>
    </w:p>
    <w:p w14:paraId="0EEEBAF9" w14:textId="77777777" w:rsidR="00602D05" w:rsidRDefault="00602D05" w:rsidP="00602D05">
      <w:pPr>
        <w:spacing w:before="0" w:after="0"/>
      </w:pPr>
    </w:p>
    <w:p w14:paraId="28253CC6" w14:textId="77777777" w:rsidR="00602D05" w:rsidRDefault="00602D05" w:rsidP="00602D05">
      <w:pPr>
        <w:spacing w:before="0" w:after="0"/>
      </w:pPr>
    </w:p>
    <w:p w14:paraId="0C78EB8F" w14:textId="77777777" w:rsidR="00602D05" w:rsidRDefault="00602D05" w:rsidP="00602D05">
      <w:pPr>
        <w:spacing w:before="0" w:after="0"/>
      </w:pPr>
    </w:p>
    <w:p w14:paraId="6ACD7ECE" w14:textId="77777777" w:rsidR="00602D05" w:rsidRDefault="00602D05" w:rsidP="00602D05">
      <w:pPr>
        <w:spacing w:before="0" w:after="0"/>
      </w:pPr>
    </w:p>
    <w:p w14:paraId="0DCFE0E7" w14:textId="77777777" w:rsidR="00602D05" w:rsidRDefault="00602D05" w:rsidP="00602D05">
      <w:pPr>
        <w:spacing w:before="0" w:after="0"/>
      </w:pPr>
    </w:p>
    <w:p w14:paraId="74E8BED5" w14:textId="77777777" w:rsidR="00602D05" w:rsidRDefault="00602D05" w:rsidP="00602D05">
      <w:pPr>
        <w:spacing w:before="0" w:after="0"/>
      </w:pPr>
    </w:p>
    <w:p w14:paraId="026020A9" w14:textId="77777777" w:rsidR="00602D05" w:rsidRPr="007B4044" w:rsidRDefault="00602D05" w:rsidP="00602D05">
      <w:pPr>
        <w:spacing w:before="0" w:after="0"/>
      </w:pPr>
    </w:p>
    <w:p w14:paraId="17357C14" w14:textId="77777777" w:rsidR="007545D2" w:rsidRDefault="007545D2" w:rsidP="005F62DC">
      <w:pPr>
        <w:pStyle w:val="KeinLeerraum"/>
        <w:tabs>
          <w:tab w:val="left" w:pos="1134"/>
        </w:tabs>
        <w:spacing w:line="276" w:lineRule="auto"/>
        <w:jc w:val="both"/>
        <w:rPr>
          <w:rFonts w:ascii="Calibri" w:hAnsi="Calibri" w:cs="Calibri"/>
          <w:bCs/>
          <w:sz w:val="24"/>
          <w:szCs w:val="24"/>
        </w:rPr>
      </w:pPr>
    </w:p>
    <w:p w14:paraId="00D01E3D" w14:textId="77777777" w:rsidR="0084069E" w:rsidRDefault="0084069E" w:rsidP="005F62DC">
      <w:pPr>
        <w:pStyle w:val="KeinLeerraum"/>
        <w:tabs>
          <w:tab w:val="left" w:pos="1134"/>
        </w:tabs>
        <w:spacing w:line="276" w:lineRule="auto"/>
        <w:jc w:val="both"/>
        <w:rPr>
          <w:rFonts w:ascii="Calibri" w:hAnsi="Calibri" w:cs="Calibri"/>
          <w:bCs/>
          <w:sz w:val="24"/>
          <w:szCs w:val="24"/>
        </w:rPr>
      </w:pPr>
    </w:p>
    <w:p w14:paraId="58614C5B" w14:textId="77777777" w:rsidR="0084069E" w:rsidRDefault="0084069E" w:rsidP="005F62DC">
      <w:pPr>
        <w:pStyle w:val="KeinLeerraum"/>
        <w:tabs>
          <w:tab w:val="left" w:pos="1134"/>
        </w:tabs>
        <w:spacing w:line="276" w:lineRule="auto"/>
        <w:jc w:val="both"/>
        <w:rPr>
          <w:rFonts w:ascii="Calibri" w:hAnsi="Calibri" w:cs="Calibri"/>
          <w:bCs/>
          <w:sz w:val="24"/>
          <w:szCs w:val="24"/>
        </w:rPr>
      </w:pPr>
    </w:p>
    <w:p w14:paraId="530CBAD1" w14:textId="77777777" w:rsidR="0084069E" w:rsidRDefault="0084069E" w:rsidP="005F62DC">
      <w:pPr>
        <w:pStyle w:val="KeinLeerraum"/>
        <w:tabs>
          <w:tab w:val="left" w:pos="1134"/>
        </w:tabs>
        <w:spacing w:line="276" w:lineRule="auto"/>
        <w:jc w:val="both"/>
        <w:rPr>
          <w:rFonts w:ascii="Calibri" w:hAnsi="Calibri" w:cs="Calibri"/>
          <w:bCs/>
          <w:sz w:val="24"/>
          <w:szCs w:val="24"/>
        </w:rPr>
      </w:pPr>
    </w:p>
    <w:p w14:paraId="69637450" w14:textId="77777777" w:rsidR="0084069E" w:rsidRDefault="0084069E" w:rsidP="005F62DC">
      <w:pPr>
        <w:pStyle w:val="KeinLeerraum"/>
        <w:tabs>
          <w:tab w:val="left" w:pos="1134"/>
        </w:tabs>
        <w:spacing w:line="276" w:lineRule="auto"/>
        <w:jc w:val="both"/>
        <w:rPr>
          <w:rFonts w:ascii="Calibri" w:hAnsi="Calibri" w:cs="Calibri"/>
          <w:bCs/>
          <w:sz w:val="24"/>
          <w:szCs w:val="24"/>
        </w:rPr>
      </w:pPr>
    </w:p>
    <w:p w14:paraId="5CD28925" w14:textId="77777777" w:rsidR="0084069E" w:rsidRDefault="0084069E" w:rsidP="005F62DC">
      <w:pPr>
        <w:pStyle w:val="KeinLeerraum"/>
        <w:tabs>
          <w:tab w:val="left" w:pos="1134"/>
        </w:tabs>
        <w:spacing w:line="276" w:lineRule="auto"/>
        <w:jc w:val="both"/>
        <w:rPr>
          <w:rFonts w:ascii="Calibri" w:hAnsi="Calibri" w:cs="Calibri"/>
          <w:bCs/>
          <w:sz w:val="24"/>
          <w:szCs w:val="24"/>
        </w:rPr>
      </w:pPr>
    </w:p>
    <w:p w14:paraId="39A4462E" w14:textId="77777777" w:rsidR="0084069E" w:rsidRDefault="0084069E" w:rsidP="005F62DC">
      <w:pPr>
        <w:pStyle w:val="KeinLeerraum"/>
        <w:tabs>
          <w:tab w:val="left" w:pos="1134"/>
        </w:tabs>
        <w:spacing w:line="276" w:lineRule="auto"/>
        <w:jc w:val="both"/>
        <w:rPr>
          <w:rFonts w:ascii="Calibri" w:hAnsi="Calibri" w:cs="Calibri"/>
          <w:bCs/>
          <w:sz w:val="24"/>
          <w:szCs w:val="24"/>
        </w:rPr>
      </w:pPr>
    </w:p>
    <w:p w14:paraId="6442EC90" w14:textId="4F6EC348" w:rsidR="00E72D69" w:rsidRDefault="005F75C3">
      <w:pPr>
        <w:pStyle w:val="berschrift1"/>
        <w:spacing w:line="276" w:lineRule="auto"/>
        <w:jc w:val="center"/>
      </w:pPr>
      <w:r>
        <w:rPr>
          <w:b/>
          <w:szCs w:val="30"/>
        </w:rPr>
        <w:lastRenderedPageBreak/>
        <w:t>A</w:t>
      </w:r>
      <w:r w:rsidR="00A14BA3">
        <w:rPr>
          <w:b/>
          <w:szCs w:val="30"/>
        </w:rPr>
        <w:t>nregung zum weiteren Lernen</w:t>
      </w:r>
    </w:p>
    <w:p w14:paraId="78EAF9F7" w14:textId="2B2712F2" w:rsidR="007545D2" w:rsidRDefault="007545D2" w:rsidP="00DF1FBE">
      <w:pPr>
        <w:rPr>
          <w:rFonts w:cs="Calibri"/>
          <w:color w:val="000000" w:themeColor="text1"/>
          <w:szCs w:val="24"/>
        </w:rPr>
      </w:pPr>
      <w:r>
        <w:rPr>
          <w:rFonts w:cs="Calibri"/>
          <w:color w:val="000000" w:themeColor="text1"/>
          <w:szCs w:val="24"/>
        </w:rPr>
        <w:t>Als Weiterführung bietet sich die Thematisierung des in China betriebenen Sozialkredit-Systems an, bei der die Volksrepublik versucht</w:t>
      </w:r>
      <w:r w:rsidR="00FD7476">
        <w:rPr>
          <w:rFonts w:cs="Calibri"/>
          <w:color w:val="000000" w:themeColor="text1"/>
          <w:szCs w:val="24"/>
        </w:rPr>
        <w:t>,</w:t>
      </w:r>
      <w:r>
        <w:rPr>
          <w:rFonts w:cs="Calibri"/>
          <w:color w:val="000000" w:themeColor="text1"/>
          <w:szCs w:val="24"/>
        </w:rPr>
        <w:t xml:space="preserve"> durch ein allgegenwärtiges datenbasiertes Überwachungssystem und d</w:t>
      </w:r>
      <w:r w:rsidR="003810A1">
        <w:rPr>
          <w:rFonts w:cs="Calibri"/>
          <w:color w:val="000000" w:themeColor="text1"/>
          <w:szCs w:val="24"/>
        </w:rPr>
        <w:t>ie</w:t>
      </w:r>
      <w:r>
        <w:rPr>
          <w:rFonts w:cs="Calibri"/>
          <w:color w:val="000000" w:themeColor="text1"/>
          <w:szCs w:val="24"/>
        </w:rPr>
        <w:t xml:space="preserve"> Vergabe von Scoring-Punkten die totale Kontrolle über die Bevölkerung zu erlangen. </w:t>
      </w:r>
    </w:p>
    <w:p w14:paraId="31AD9E81" w14:textId="77777777" w:rsidR="00BA7116" w:rsidRDefault="00BA7116" w:rsidP="005F62DC">
      <w:pPr>
        <w:rPr>
          <w:rFonts w:cs="Calibri"/>
          <w:color w:val="000000" w:themeColor="text1"/>
          <w:szCs w:val="24"/>
        </w:rPr>
      </w:pPr>
    </w:p>
    <w:p w14:paraId="694FD6BF" w14:textId="1AB3F453" w:rsidR="00E72D69" w:rsidRPr="003A0672" w:rsidRDefault="00A14BA3" w:rsidP="003A0672">
      <w:pPr>
        <w:pStyle w:val="berschrift1"/>
        <w:spacing w:before="120" w:after="120" w:line="276" w:lineRule="auto"/>
        <w:jc w:val="center"/>
      </w:pPr>
      <w:r>
        <w:rPr>
          <w:b/>
          <w:szCs w:val="30"/>
        </w:rPr>
        <w:t>Quellen- und Literaturangaben</w:t>
      </w:r>
    </w:p>
    <w:p w14:paraId="33CF1D25" w14:textId="77777777" w:rsidR="00602D05" w:rsidRDefault="00293EE9" w:rsidP="00293EE9">
      <w:r w:rsidRPr="00FF41EB">
        <w:t xml:space="preserve">SWR – Cookies: Kleine Daten-Sammler mit großer Neugier. </w:t>
      </w:r>
    </w:p>
    <w:p w14:paraId="763F7923" w14:textId="5D44CF3C" w:rsidR="00293EE9" w:rsidRDefault="00293EE9" w:rsidP="00293EE9">
      <w:r>
        <w:t>(Dauer: 04:53 Minuten; frei im Internet zugänglich, zuletzt aufgerufen am 28.02.2024).</w:t>
      </w:r>
    </w:p>
    <w:p w14:paraId="7C17357D" w14:textId="6379B702" w:rsidR="00293EE9" w:rsidRDefault="00602D05" w:rsidP="00293EE9">
      <w:r w:rsidRPr="00602D05">
        <w:t>https://www.ardmediathek.de/video/landesschau-rheinland-pfalz/cookies-kleine-daten-sammler-mit-grosser-neugier/swr-rp/Y3JpZDovL3N3ci5kZS9hZXgvbzEyNjk1NTE</w:t>
      </w:r>
    </w:p>
    <w:p w14:paraId="6483350F" w14:textId="0EA19280" w:rsidR="00602D05" w:rsidRPr="00FF41EB" w:rsidRDefault="00602D05" w:rsidP="00293EE9">
      <w:r>
        <w:t>Text 2: eigener Text ISB.</w:t>
      </w:r>
    </w:p>
    <w:p w14:paraId="216BED54" w14:textId="77777777" w:rsidR="00293EE9" w:rsidRDefault="00293EE9" w:rsidP="00293EE9"/>
    <w:p w14:paraId="475A8738" w14:textId="77777777" w:rsidR="00293EE9" w:rsidRDefault="00293EE9" w:rsidP="008C25A0">
      <w:pPr>
        <w:tabs>
          <w:tab w:val="left" w:pos="7128"/>
        </w:tabs>
        <w:jc w:val="left"/>
        <w:rPr>
          <w:rFonts w:asciiTheme="minorHAnsi" w:hAnsiTheme="minorHAnsi" w:cstheme="minorHAnsi"/>
        </w:rPr>
      </w:pPr>
    </w:p>
    <w:p w14:paraId="2D2BC858" w14:textId="77777777" w:rsidR="00293EE9" w:rsidRDefault="00293EE9" w:rsidP="008C25A0">
      <w:pPr>
        <w:tabs>
          <w:tab w:val="left" w:pos="7128"/>
        </w:tabs>
        <w:jc w:val="left"/>
        <w:rPr>
          <w:rFonts w:asciiTheme="minorHAnsi" w:hAnsiTheme="minorHAnsi" w:cstheme="minorHAnsi"/>
        </w:rPr>
      </w:pPr>
    </w:p>
    <w:p w14:paraId="4EC172DD" w14:textId="447C7F2A" w:rsidR="00267152" w:rsidRPr="007F3F92" w:rsidRDefault="00267152" w:rsidP="008C25A0">
      <w:pPr>
        <w:tabs>
          <w:tab w:val="left" w:pos="7128"/>
        </w:tabs>
        <w:jc w:val="left"/>
        <w:rPr>
          <w:rFonts w:asciiTheme="minorHAnsi" w:hAnsiTheme="minorHAnsi" w:cstheme="minorHAnsi"/>
        </w:rPr>
      </w:pPr>
    </w:p>
    <w:sectPr w:rsidR="00267152" w:rsidRPr="007F3F92" w:rsidSect="005C12E2">
      <w:headerReference w:type="default" r:id="rId8"/>
      <w:footerReference w:type="default" r:id="rId9"/>
      <w:pgSz w:w="11906" w:h="16838"/>
      <w:pgMar w:top="1418" w:right="1418" w:bottom="851" w:left="1418" w:header="454" w:footer="454"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E827" w14:textId="77777777" w:rsidR="005C12E2" w:rsidRDefault="005C12E2">
      <w:pPr>
        <w:spacing w:before="0" w:after="0" w:line="240" w:lineRule="auto"/>
      </w:pPr>
      <w:r>
        <w:separator/>
      </w:r>
    </w:p>
  </w:endnote>
  <w:endnote w:type="continuationSeparator" w:id="0">
    <w:p w14:paraId="748EC6D7" w14:textId="77777777" w:rsidR="005C12E2" w:rsidRDefault="005C12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ans">
    <w:altName w:val="Arial"/>
    <w:panose1 w:val="020B0504020202020204"/>
    <w:charset w:val="00"/>
    <w:family w:val="swiss"/>
    <w:notTrueType/>
    <w:pitch w:val="variable"/>
    <w:sig w:usb0="E4078EFF" w:usb1="4200FDFF" w:usb2="000030A0" w:usb3="00000000" w:csb0="000001BF" w:csb1="00000000"/>
  </w:font>
  <w:font w:name="Arial">
    <w:panose1 w:val="020B0604020202020204"/>
    <w:charset w:val="00"/>
    <w:family w:val="swiss"/>
    <w:pitch w:val="variable"/>
    <w:sig w:usb0="E0002EFF" w:usb1="C000785B" w:usb2="00000009" w:usb3="00000000" w:csb0="000001FF" w:csb1="00000000"/>
  </w:font>
  <w:font w:name="inherited">
    <w:altName w:val="Times New Roman"/>
    <w:charset w:val="01"/>
    <w:family w:val="roman"/>
    <w:pitch w:val="variable"/>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roid Sans Fallback">
    <w:charset w:val="00"/>
    <w:family w:val="auto"/>
    <w:pitch w:val="default"/>
  </w:font>
  <w:font w:name="droid sans devanagari">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45750"/>
      <w:docPartObj>
        <w:docPartGallery w:val="Page Numbers (Bottom of Page)"/>
        <w:docPartUnique/>
      </w:docPartObj>
    </w:sdtPr>
    <w:sdtContent>
      <w:p w14:paraId="3443605D" w14:textId="77777777" w:rsidR="00114F09" w:rsidRDefault="00114F09">
        <w:pPr>
          <w:pStyle w:val="Fuzeile"/>
          <w:jc w:val="center"/>
        </w:pPr>
        <w:r>
          <w:fldChar w:fldCharType="begin"/>
        </w:r>
        <w:r>
          <w:instrText>PAGE   \* MERGEFORMAT</w:instrText>
        </w:r>
        <w:r>
          <w:fldChar w:fldCharType="separate"/>
        </w:r>
        <w:r>
          <w:rPr>
            <w:noProof/>
          </w:rPr>
          <w:t>1</w:t>
        </w:r>
        <w:r>
          <w:fldChar w:fldCharType="end"/>
        </w:r>
      </w:p>
    </w:sdtContent>
  </w:sdt>
  <w:p w14:paraId="17D4AF3F" w14:textId="77777777" w:rsidR="00114F09" w:rsidRPr="00D54E0A" w:rsidRDefault="00114F09" w:rsidP="00D54E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8BC8" w14:textId="77777777" w:rsidR="005C12E2" w:rsidRDefault="005C12E2">
      <w:pPr>
        <w:spacing w:before="0" w:after="0" w:line="240" w:lineRule="auto"/>
      </w:pPr>
      <w:r>
        <w:separator/>
      </w:r>
    </w:p>
  </w:footnote>
  <w:footnote w:type="continuationSeparator" w:id="0">
    <w:p w14:paraId="48389BB4" w14:textId="77777777" w:rsidR="005C12E2" w:rsidRDefault="005C12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4" w14:textId="4DC0F7AB" w:rsidR="00114F09" w:rsidRPr="00723AD7" w:rsidRDefault="00114F09" w:rsidP="00F16472">
    <w:pPr>
      <w:pStyle w:val="Kopfzeileunten"/>
      <w:ind w:left="0"/>
      <w:jc w:val="lef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11E"/>
    <w:multiLevelType w:val="hybridMultilevel"/>
    <w:tmpl w:val="A272913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F644A2"/>
    <w:multiLevelType w:val="hybridMultilevel"/>
    <w:tmpl w:val="CE1A30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E93B9B"/>
    <w:multiLevelType w:val="hybridMultilevel"/>
    <w:tmpl w:val="FA98457C"/>
    <w:lvl w:ilvl="0" w:tplc="F0CEAD12">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FF535D"/>
    <w:multiLevelType w:val="multilevel"/>
    <w:tmpl w:val="DA8492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A815E82"/>
    <w:multiLevelType w:val="hybridMultilevel"/>
    <w:tmpl w:val="D9C890C4"/>
    <w:lvl w:ilvl="0" w:tplc="8868A07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3677F5"/>
    <w:multiLevelType w:val="hybridMultilevel"/>
    <w:tmpl w:val="8490F09E"/>
    <w:lvl w:ilvl="0" w:tplc="791829A8">
      <w:start w:val="1"/>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D4C778F"/>
    <w:multiLevelType w:val="hybridMultilevel"/>
    <w:tmpl w:val="15107850"/>
    <w:lvl w:ilvl="0" w:tplc="32DC6F1C">
      <w:start w:val="2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F54DD3"/>
    <w:multiLevelType w:val="hybridMultilevel"/>
    <w:tmpl w:val="B4D4AB3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1C55F0"/>
    <w:multiLevelType w:val="multilevel"/>
    <w:tmpl w:val="4AF8A1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03F60CB"/>
    <w:multiLevelType w:val="hybridMultilevel"/>
    <w:tmpl w:val="19A8C9A8"/>
    <w:lvl w:ilvl="0" w:tplc="8868A07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1E7F2D"/>
    <w:multiLevelType w:val="hybridMultilevel"/>
    <w:tmpl w:val="E71CCEEE"/>
    <w:lvl w:ilvl="0" w:tplc="4C1C5CB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C967CC"/>
    <w:multiLevelType w:val="hybridMultilevel"/>
    <w:tmpl w:val="5C160A46"/>
    <w:lvl w:ilvl="0" w:tplc="F0CEAD12">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0E0D0C"/>
    <w:multiLevelType w:val="hybridMultilevel"/>
    <w:tmpl w:val="CE1A3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E47D71"/>
    <w:multiLevelType w:val="hybridMultilevel"/>
    <w:tmpl w:val="6DDACE1A"/>
    <w:lvl w:ilvl="0" w:tplc="F0CEAD12">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86C68F2"/>
    <w:multiLevelType w:val="multilevel"/>
    <w:tmpl w:val="D3CA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84F16"/>
    <w:multiLevelType w:val="hybridMultilevel"/>
    <w:tmpl w:val="7616AF12"/>
    <w:lvl w:ilvl="0" w:tplc="32DC6F1C">
      <w:start w:val="2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FA0FA3"/>
    <w:multiLevelType w:val="hybridMultilevel"/>
    <w:tmpl w:val="3FFC0318"/>
    <w:lvl w:ilvl="0" w:tplc="32DC6F1C">
      <w:start w:val="2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9B27E6"/>
    <w:multiLevelType w:val="hybridMultilevel"/>
    <w:tmpl w:val="CC3A57AC"/>
    <w:lvl w:ilvl="0" w:tplc="32DC6F1C">
      <w:start w:val="2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27C10"/>
    <w:multiLevelType w:val="hybridMultilevel"/>
    <w:tmpl w:val="CB7869E0"/>
    <w:lvl w:ilvl="0" w:tplc="6688DAF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A22303"/>
    <w:multiLevelType w:val="hybridMultilevel"/>
    <w:tmpl w:val="F3E4203C"/>
    <w:lvl w:ilvl="0" w:tplc="B2087BB2">
      <w:numFmt w:val="bullet"/>
      <w:lvlText w:val="-"/>
      <w:lvlJc w:val="left"/>
      <w:pPr>
        <w:ind w:left="1060" w:hanging="70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A02FFC"/>
    <w:multiLevelType w:val="hybridMultilevel"/>
    <w:tmpl w:val="A21C8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43760"/>
    <w:multiLevelType w:val="hybridMultilevel"/>
    <w:tmpl w:val="87CAB9F2"/>
    <w:lvl w:ilvl="0" w:tplc="8868A07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4D458A"/>
    <w:multiLevelType w:val="hybridMultilevel"/>
    <w:tmpl w:val="760AD2C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F5EB4"/>
    <w:multiLevelType w:val="multilevel"/>
    <w:tmpl w:val="C6BA56B2"/>
    <w:lvl w:ilvl="0">
      <w:start w:val="1"/>
      <w:numFmt w:val="bullet"/>
      <w:pStyle w:val="Aufzhlungszeichen"/>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FCE56C6"/>
    <w:multiLevelType w:val="hybridMultilevel"/>
    <w:tmpl w:val="CEE27270"/>
    <w:lvl w:ilvl="0" w:tplc="9162C346">
      <w:start w:val="1"/>
      <w:numFmt w:val="decimal"/>
      <w:lvlText w:val="%1."/>
      <w:lvlJc w:val="left"/>
      <w:pPr>
        <w:ind w:left="720" w:hanging="360"/>
      </w:pPr>
      <w:rPr>
        <w:rFonts w:asciiTheme="minorHAnsi" w:eastAsia="Calibri" w:hAnsiTheme="minorHAnsi" w:cstheme="minorHAns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2924117">
    <w:abstractNumId w:val="23"/>
  </w:num>
  <w:num w:numId="2" w16cid:durableId="163086114">
    <w:abstractNumId w:val="8"/>
  </w:num>
  <w:num w:numId="3" w16cid:durableId="877205135">
    <w:abstractNumId w:val="3"/>
  </w:num>
  <w:num w:numId="4" w16cid:durableId="1119648661">
    <w:abstractNumId w:val="14"/>
  </w:num>
  <w:num w:numId="5" w16cid:durableId="358631565">
    <w:abstractNumId w:val="15"/>
  </w:num>
  <w:num w:numId="6" w16cid:durableId="954797190">
    <w:abstractNumId w:val="12"/>
  </w:num>
  <w:num w:numId="7" w16cid:durableId="1083990384">
    <w:abstractNumId w:val="1"/>
  </w:num>
  <w:num w:numId="8" w16cid:durableId="806970876">
    <w:abstractNumId w:val="17"/>
  </w:num>
  <w:num w:numId="9" w16cid:durableId="1094281409">
    <w:abstractNumId w:val="6"/>
  </w:num>
  <w:num w:numId="10" w16cid:durableId="9992997">
    <w:abstractNumId w:val="16"/>
  </w:num>
  <w:num w:numId="11" w16cid:durableId="963461321">
    <w:abstractNumId w:val="20"/>
  </w:num>
  <w:num w:numId="12" w16cid:durableId="1695112709">
    <w:abstractNumId w:val="0"/>
  </w:num>
  <w:num w:numId="13" w16cid:durableId="288097935">
    <w:abstractNumId w:val="10"/>
  </w:num>
  <w:num w:numId="14" w16cid:durableId="84882537">
    <w:abstractNumId w:val="18"/>
  </w:num>
  <w:num w:numId="15" w16cid:durableId="1199930662">
    <w:abstractNumId w:val="21"/>
  </w:num>
  <w:num w:numId="16" w16cid:durableId="1617638144">
    <w:abstractNumId w:val="4"/>
  </w:num>
  <w:num w:numId="17" w16cid:durableId="743380342">
    <w:abstractNumId w:val="7"/>
  </w:num>
  <w:num w:numId="18" w16cid:durableId="1268847160">
    <w:abstractNumId w:val="24"/>
  </w:num>
  <w:num w:numId="19" w16cid:durableId="1680040460">
    <w:abstractNumId w:val="5"/>
  </w:num>
  <w:num w:numId="20" w16cid:durableId="430399521">
    <w:abstractNumId w:val="22"/>
  </w:num>
  <w:num w:numId="21" w16cid:durableId="608009887">
    <w:abstractNumId w:val="19"/>
  </w:num>
  <w:num w:numId="22" w16cid:durableId="1239679596">
    <w:abstractNumId w:val="9"/>
  </w:num>
  <w:num w:numId="23" w16cid:durableId="579369674">
    <w:abstractNumId w:val="2"/>
  </w:num>
  <w:num w:numId="24" w16cid:durableId="1530407659">
    <w:abstractNumId w:val="11"/>
  </w:num>
  <w:num w:numId="25" w16cid:durableId="796950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69"/>
    <w:rsid w:val="00010FFC"/>
    <w:rsid w:val="00017764"/>
    <w:rsid w:val="00057189"/>
    <w:rsid w:val="00065D64"/>
    <w:rsid w:val="00067870"/>
    <w:rsid w:val="00070E59"/>
    <w:rsid w:val="00082414"/>
    <w:rsid w:val="00086658"/>
    <w:rsid w:val="0009441C"/>
    <w:rsid w:val="00097238"/>
    <w:rsid w:val="000A33B0"/>
    <w:rsid w:val="000A4DCA"/>
    <w:rsid w:val="000A6C6D"/>
    <w:rsid w:val="000B575E"/>
    <w:rsid w:val="000B76D5"/>
    <w:rsid w:val="000B7990"/>
    <w:rsid w:val="000C6391"/>
    <w:rsid w:val="000D0707"/>
    <w:rsid w:val="000D419F"/>
    <w:rsid w:val="000D465C"/>
    <w:rsid w:val="000D4FF2"/>
    <w:rsid w:val="000D7FE8"/>
    <w:rsid w:val="000E2133"/>
    <w:rsid w:val="000E34EC"/>
    <w:rsid w:val="000E64D4"/>
    <w:rsid w:val="000F6267"/>
    <w:rsid w:val="00105EFE"/>
    <w:rsid w:val="00107D95"/>
    <w:rsid w:val="00110366"/>
    <w:rsid w:val="00114F09"/>
    <w:rsid w:val="00125121"/>
    <w:rsid w:val="00127F6B"/>
    <w:rsid w:val="00134EC0"/>
    <w:rsid w:val="001352CA"/>
    <w:rsid w:val="00135667"/>
    <w:rsid w:val="0014400F"/>
    <w:rsid w:val="0015067E"/>
    <w:rsid w:val="0015145A"/>
    <w:rsid w:val="00157937"/>
    <w:rsid w:val="00160D53"/>
    <w:rsid w:val="0016439E"/>
    <w:rsid w:val="00172117"/>
    <w:rsid w:val="0017292E"/>
    <w:rsid w:val="001854C3"/>
    <w:rsid w:val="00190122"/>
    <w:rsid w:val="0019402E"/>
    <w:rsid w:val="001A17B0"/>
    <w:rsid w:val="001A2D77"/>
    <w:rsid w:val="001A57D5"/>
    <w:rsid w:val="001A7C0D"/>
    <w:rsid w:val="001C29AF"/>
    <w:rsid w:val="001C4E5C"/>
    <w:rsid w:val="001C6CE6"/>
    <w:rsid w:val="001D4582"/>
    <w:rsid w:val="001E5C12"/>
    <w:rsid w:val="001F6973"/>
    <w:rsid w:val="001F6FAB"/>
    <w:rsid w:val="001F79A7"/>
    <w:rsid w:val="0020229D"/>
    <w:rsid w:val="00223152"/>
    <w:rsid w:val="002246FE"/>
    <w:rsid w:val="00225C33"/>
    <w:rsid w:val="00232CC2"/>
    <w:rsid w:val="002501F4"/>
    <w:rsid w:val="00254CB5"/>
    <w:rsid w:val="00263E18"/>
    <w:rsid w:val="00267152"/>
    <w:rsid w:val="00272D7D"/>
    <w:rsid w:val="00293E0D"/>
    <w:rsid w:val="00293EE9"/>
    <w:rsid w:val="002A3CB4"/>
    <w:rsid w:val="002A4C6A"/>
    <w:rsid w:val="002B39DD"/>
    <w:rsid w:val="002B5E36"/>
    <w:rsid w:val="002C3E39"/>
    <w:rsid w:val="002C7285"/>
    <w:rsid w:val="002E417B"/>
    <w:rsid w:val="002F38BB"/>
    <w:rsid w:val="00301919"/>
    <w:rsid w:val="003062A3"/>
    <w:rsid w:val="00317038"/>
    <w:rsid w:val="003317B9"/>
    <w:rsid w:val="00332A4F"/>
    <w:rsid w:val="003336D8"/>
    <w:rsid w:val="003460F7"/>
    <w:rsid w:val="00363D0B"/>
    <w:rsid w:val="00372960"/>
    <w:rsid w:val="00372EC8"/>
    <w:rsid w:val="0037569B"/>
    <w:rsid w:val="003760EE"/>
    <w:rsid w:val="0038043B"/>
    <w:rsid w:val="003810A1"/>
    <w:rsid w:val="003865E4"/>
    <w:rsid w:val="003872D9"/>
    <w:rsid w:val="003A0672"/>
    <w:rsid w:val="003B1913"/>
    <w:rsid w:val="003C44A9"/>
    <w:rsid w:val="003C5021"/>
    <w:rsid w:val="003C54A2"/>
    <w:rsid w:val="003C5CF7"/>
    <w:rsid w:val="003D19EC"/>
    <w:rsid w:val="003F65C0"/>
    <w:rsid w:val="003F75B5"/>
    <w:rsid w:val="004115AE"/>
    <w:rsid w:val="00413E22"/>
    <w:rsid w:val="00417350"/>
    <w:rsid w:val="0042010A"/>
    <w:rsid w:val="004329F5"/>
    <w:rsid w:val="00435B75"/>
    <w:rsid w:val="004464D2"/>
    <w:rsid w:val="00454275"/>
    <w:rsid w:val="0046213E"/>
    <w:rsid w:val="0046512A"/>
    <w:rsid w:val="00470235"/>
    <w:rsid w:val="00470C33"/>
    <w:rsid w:val="00481EC1"/>
    <w:rsid w:val="004B3A92"/>
    <w:rsid w:val="004B6935"/>
    <w:rsid w:val="004B7B2F"/>
    <w:rsid w:val="004C1246"/>
    <w:rsid w:val="004D11A2"/>
    <w:rsid w:val="004D1F03"/>
    <w:rsid w:val="004D41F7"/>
    <w:rsid w:val="004E14AF"/>
    <w:rsid w:val="004E3E86"/>
    <w:rsid w:val="004F3EF3"/>
    <w:rsid w:val="004F5B4E"/>
    <w:rsid w:val="004F6C49"/>
    <w:rsid w:val="004F78AC"/>
    <w:rsid w:val="00501948"/>
    <w:rsid w:val="00510BD4"/>
    <w:rsid w:val="005141EE"/>
    <w:rsid w:val="00514EA3"/>
    <w:rsid w:val="00530439"/>
    <w:rsid w:val="005319E2"/>
    <w:rsid w:val="0053498B"/>
    <w:rsid w:val="00541A42"/>
    <w:rsid w:val="00552916"/>
    <w:rsid w:val="00555C0D"/>
    <w:rsid w:val="0057222A"/>
    <w:rsid w:val="00572D2B"/>
    <w:rsid w:val="00572DBC"/>
    <w:rsid w:val="00590119"/>
    <w:rsid w:val="005946DE"/>
    <w:rsid w:val="0059781B"/>
    <w:rsid w:val="005A031D"/>
    <w:rsid w:val="005A5E5B"/>
    <w:rsid w:val="005B092D"/>
    <w:rsid w:val="005B16F3"/>
    <w:rsid w:val="005B65E9"/>
    <w:rsid w:val="005C12E2"/>
    <w:rsid w:val="005C1A86"/>
    <w:rsid w:val="005E2549"/>
    <w:rsid w:val="005E397B"/>
    <w:rsid w:val="005F3B3C"/>
    <w:rsid w:val="005F62DC"/>
    <w:rsid w:val="005F75C3"/>
    <w:rsid w:val="00602D05"/>
    <w:rsid w:val="006169AE"/>
    <w:rsid w:val="00621B3E"/>
    <w:rsid w:val="0062323D"/>
    <w:rsid w:val="00626F65"/>
    <w:rsid w:val="00630B97"/>
    <w:rsid w:val="00636282"/>
    <w:rsid w:val="00645FC1"/>
    <w:rsid w:val="00660099"/>
    <w:rsid w:val="00660B09"/>
    <w:rsid w:val="00663ED1"/>
    <w:rsid w:val="00664215"/>
    <w:rsid w:val="0068410F"/>
    <w:rsid w:val="00692377"/>
    <w:rsid w:val="006936D9"/>
    <w:rsid w:val="0069434F"/>
    <w:rsid w:val="006948C5"/>
    <w:rsid w:val="006979B8"/>
    <w:rsid w:val="006A679F"/>
    <w:rsid w:val="006B6ABD"/>
    <w:rsid w:val="006D1F46"/>
    <w:rsid w:val="006E06D5"/>
    <w:rsid w:val="006E1EEE"/>
    <w:rsid w:val="006F5E26"/>
    <w:rsid w:val="0070048E"/>
    <w:rsid w:val="0070426A"/>
    <w:rsid w:val="00710F80"/>
    <w:rsid w:val="00712671"/>
    <w:rsid w:val="007134AD"/>
    <w:rsid w:val="00714829"/>
    <w:rsid w:val="00714994"/>
    <w:rsid w:val="00714BFB"/>
    <w:rsid w:val="00717B1F"/>
    <w:rsid w:val="007215F1"/>
    <w:rsid w:val="00723AD7"/>
    <w:rsid w:val="00746F72"/>
    <w:rsid w:val="007545D2"/>
    <w:rsid w:val="007606DE"/>
    <w:rsid w:val="0076538B"/>
    <w:rsid w:val="00765FD2"/>
    <w:rsid w:val="00777848"/>
    <w:rsid w:val="00787923"/>
    <w:rsid w:val="00787998"/>
    <w:rsid w:val="00787A1D"/>
    <w:rsid w:val="007A2D11"/>
    <w:rsid w:val="007B25EC"/>
    <w:rsid w:val="007B4044"/>
    <w:rsid w:val="007B4491"/>
    <w:rsid w:val="007C5E4C"/>
    <w:rsid w:val="007C78A5"/>
    <w:rsid w:val="007D05B0"/>
    <w:rsid w:val="007D5F0E"/>
    <w:rsid w:val="007F3F92"/>
    <w:rsid w:val="00804BB0"/>
    <w:rsid w:val="008134B4"/>
    <w:rsid w:val="008141FF"/>
    <w:rsid w:val="008238FB"/>
    <w:rsid w:val="00833CF0"/>
    <w:rsid w:val="00835DBC"/>
    <w:rsid w:val="0084069E"/>
    <w:rsid w:val="00840E1E"/>
    <w:rsid w:val="00844D05"/>
    <w:rsid w:val="00875242"/>
    <w:rsid w:val="0087754A"/>
    <w:rsid w:val="00890062"/>
    <w:rsid w:val="00890E18"/>
    <w:rsid w:val="008934E0"/>
    <w:rsid w:val="008B39D9"/>
    <w:rsid w:val="008B4A57"/>
    <w:rsid w:val="008B4CD1"/>
    <w:rsid w:val="008B6AC9"/>
    <w:rsid w:val="008C0A56"/>
    <w:rsid w:val="008C25A0"/>
    <w:rsid w:val="008C3C84"/>
    <w:rsid w:val="008D07C5"/>
    <w:rsid w:val="008D5DE6"/>
    <w:rsid w:val="008E0115"/>
    <w:rsid w:val="008E0BD0"/>
    <w:rsid w:val="008E422C"/>
    <w:rsid w:val="008E5F1E"/>
    <w:rsid w:val="008F24F5"/>
    <w:rsid w:val="008F4EC1"/>
    <w:rsid w:val="00902567"/>
    <w:rsid w:val="0091215A"/>
    <w:rsid w:val="009140D7"/>
    <w:rsid w:val="00916740"/>
    <w:rsid w:val="0092670B"/>
    <w:rsid w:val="0093122D"/>
    <w:rsid w:val="00970750"/>
    <w:rsid w:val="00974959"/>
    <w:rsid w:val="00987A80"/>
    <w:rsid w:val="00992F56"/>
    <w:rsid w:val="00993ED9"/>
    <w:rsid w:val="009949B8"/>
    <w:rsid w:val="009A1F92"/>
    <w:rsid w:val="009A5CA2"/>
    <w:rsid w:val="009B00DE"/>
    <w:rsid w:val="009B0AA0"/>
    <w:rsid w:val="009B39BB"/>
    <w:rsid w:val="009B4D39"/>
    <w:rsid w:val="009C61A1"/>
    <w:rsid w:val="009D0A29"/>
    <w:rsid w:val="009D12F3"/>
    <w:rsid w:val="009D3B7B"/>
    <w:rsid w:val="009D4E25"/>
    <w:rsid w:val="009E6338"/>
    <w:rsid w:val="009E6B9B"/>
    <w:rsid w:val="009F087F"/>
    <w:rsid w:val="009F2FEB"/>
    <w:rsid w:val="009F6100"/>
    <w:rsid w:val="009F6307"/>
    <w:rsid w:val="00A03905"/>
    <w:rsid w:val="00A14BA3"/>
    <w:rsid w:val="00A1710D"/>
    <w:rsid w:val="00A2329D"/>
    <w:rsid w:val="00A36946"/>
    <w:rsid w:val="00A5544F"/>
    <w:rsid w:val="00A60553"/>
    <w:rsid w:val="00A60678"/>
    <w:rsid w:val="00A744E5"/>
    <w:rsid w:val="00A744F6"/>
    <w:rsid w:val="00A86546"/>
    <w:rsid w:val="00A9185C"/>
    <w:rsid w:val="00AA06CF"/>
    <w:rsid w:val="00AA0AFC"/>
    <w:rsid w:val="00AA6453"/>
    <w:rsid w:val="00AA7261"/>
    <w:rsid w:val="00AD3B63"/>
    <w:rsid w:val="00AF152D"/>
    <w:rsid w:val="00B132C1"/>
    <w:rsid w:val="00B132FD"/>
    <w:rsid w:val="00B15B41"/>
    <w:rsid w:val="00B2246E"/>
    <w:rsid w:val="00B35014"/>
    <w:rsid w:val="00B36350"/>
    <w:rsid w:val="00B40F6F"/>
    <w:rsid w:val="00B621C5"/>
    <w:rsid w:val="00B66D03"/>
    <w:rsid w:val="00B714D3"/>
    <w:rsid w:val="00B81D08"/>
    <w:rsid w:val="00B845E7"/>
    <w:rsid w:val="00B85CCF"/>
    <w:rsid w:val="00BA0611"/>
    <w:rsid w:val="00BA3685"/>
    <w:rsid w:val="00BA63A3"/>
    <w:rsid w:val="00BA7116"/>
    <w:rsid w:val="00BC4938"/>
    <w:rsid w:val="00BC53B4"/>
    <w:rsid w:val="00BD0B48"/>
    <w:rsid w:val="00BE41E5"/>
    <w:rsid w:val="00BE4F1C"/>
    <w:rsid w:val="00C00802"/>
    <w:rsid w:val="00C039AB"/>
    <w:rsid w:val="00C13B1C"/>
    <w:rsid w:val="00C20621"/>
    <w:rsid w:val="00C2171D"/>
    <w:rsid w:val="00C3155D"/>
    <w:rsid w:val="00C31E73"/>
    <w:rsid w:val="00C46580"/>
    <w:rsid w:val="00C508D6"/>
    <w:rsid w:val="00C5550F"/>
    <w:rsid w:val="00C64AAB"/>
    <w:rsid w:val="00C7041A"/>
    <w:rsid w:val="00C91148"/>
    <w:rsid w:val="00CA4D2C"/>
    <w:rsid w:val="00CA6762"/>
    <w:rsid w:val="00CA7751"/>
    <w:rsid w:val="00CE053A"/>
    <w:rsid w:val="00CF2CCD"/>
    <w:rsid w:val="00CF6087"/>
    <w:rsid w:val="00D12A0B"/>
    <w:rsid w:val="00D13F16"/>
    <w:rsid w:val="00D305E4"/>
    <w:rsid w:val="00D3287A"/>
    <w:rsid w:val="00D41C37"/>
    <w:rsid w:val="00D4654D"/>
    <w:rsid w:val="00D53E19"/>
    <w:rsid w:val="00D54E0A"/>
    <w:rsid w:val="00D56403"/>
    <w:rsid w:val="00D56CD8"/>
    <w:rsid w:val="00D60C7D"/>
    <w:rsid w:val="00D6493F"/>
    <w:rsid w:val="00D6720D"/>
    <w:rsid w:val="00D70992"/>
    <w:rsid w:val="00D743F6"/>
    <w:rsid w:val="00D77AA8"/>
    <w:rsid w:val="00D84F74"/>
    <w:rsid w:val="00DA228A"/>
    <w:rsid w:val="00DB29E4"/>
    <w:rsid w:val="00DB2D3E"/>
    <w:rsid w:val="00DC3733"/>
    <w:rsid w:val="00DD576F"/>
    <w:rsid w:val="00DD59D0"/>
    <w:rsid w:val="00DF1FBE"/>
    <w:rsid w:val="00DF5A33"/>
    <w:rsid w:val="00E17D68"/>
    <w:rsid w:val="00E20CB2"/>
    <w:rsid w:val="00E232D2"/>
    <w:rsid w:val="00E61FF9"/>
    <w:rsid w:val="00E63BEC"/>
    <w:rsid w:val="00E71C68"/>
    <w:rsid w:val="00E72D69"/>
    <w:rsid w:val="00E73369"/>
    <w:rsid w:val="00E96A75"/>
    <w:rsid w:val="00EA21BF"/>
    <w:rsid w:val="00EA6F5B"/>
    <w:rsid w:val="00EB3B06"/>
    <w:rsid w:val="00ED2051"/>
    <w:rsid w:val="00ED327A"/>
    <w:rsid w:val="00ED3A7F"/>
    <w:rsid w:val="00ED3B0F"/>
    <w:rsid w:val="00EF4C53"/>
    <w:rsid w:val="00F16472"/>
    <w:rsid w:val="00F36C9F"/>
    <w:rsid w:val="00F441F7"/>
    <w:rsid w:val="00F45F81"/>
    <w:rsid w:val="00F5568D"/>
    <w:rsid w:val="00F5754C"/>
    <w:rsid w:val="00F72901"/>
    <w:rsid w:val="00F841E9"/>
    <w:rsid w:val="00F84E40"/>
    <w:rsid w:val="00F968C0"/>
    <w:rsid w:val="00F97BB8"/>
    <w:rsid w:val="00FA1165"/>
    <w:rsid w:val="00FA5406"/>
    <w:rsid w:val="00FB2EFF"/>
    <w:rsid w:val="00FC3151"/>
    <w:rsid w:val="00FD323D"/>
    <w:rsid w:val="00FD7476"/>
    <w:rsid w:val="00FE143B"/>
    <w:rsid w:val="00FE2002"/>
    <w:rsid w:val="00FE4E4A"/>
    <w:rsid w:val="00FF3FD7"/>
    <w:rsid w:val="00FF41EB"/>
    <w:rsid w:val="00FF4E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A1A79"/>
  <w15:docId w15:val="{F6E75CF4-EAB7-4823-8AD5-FEC36A9B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20" w:after="120" w:line="276" w:lineRule="auto"/>
      <w:jc w:val="both"/>
    </w:pPr>
    <w:rPr>
      <w:sz w:val="24"/>
      <w:szCs w:val="22"/>
      <w:lang w:eastAsia="en-US"/>
    </w:rPr>
  </w:style>
  <w:style w:type="paragraph" w:styleId="berschrift1">
    <w:name w:val="heading 1"/>
    <w:basedOn w:val="Standard"/>
    <w:next w:val="Standard"/>
    <w:qFormat/>
    <w:pPr>
      <w:keepNext/>
      <w:keepLines/>
      <w:pBdr>
        <w:top w:val="single" w:sz="4" w:space="1" w:color="000000"/>
        <w:left w:val="single" w:sz="4" w:space="4" w:color="000000"/>
        <w:bottom w:val="single" w:sz="4" w:space="1" w:color="000000"/>
        <w:right w:val="single" w:sz="4" w:space="4" w:color="000000"/>
      </w:pBdr>
      <w:spacing w:before="480" w:after="0" w:line="240" w:lineRule="auto"/>
      <w:outlineLvl w:val="0"/>
    </w:pPr>
    <w:rPr>
      <w:rFonts w:eastAsia="Times New Roman"/>
      <w:bCs/>
      <w:sz w:val="30"/>
      <w:szCs w:val="28"/>
    </w:rPr>
  </w:style>
  <w:style w:type="paragraph" w:styleId="berschrift2">
    <w:name w:val="heading 2"/>
    <w:basedOn w:val="Standard"/>
    <w:next w:val="Standard"/>
    <w:qFormat/>
    <w:pPr>
      <w:keepNext/>
      <w:keepLines/>
      <w:pBdr>
        <w:top w:val="single" w:sz="4" w:space="1" w:color="000000"/>
        <w:left w:val="single" w:sz="4" w:space="4" w:color="000000"/>
        <w:bottom w:val="single" w:sz="4" w:space="1" w:color="000000"/>
        <w:right w:val="single" w:sz="4" w:space="4" w:color="000000"/>
      </w:pBdr>
      <w:spacing w:before="200" w:after="0"/>
      <w:outlineLvl w:val="1"/>
    </w:pPr>
    <w:rPr>
      <w:rFonts w:eastAsia="Times New Roman"/>
      <w:bCs/>
      <w:color w:val="000000"/>
      <w:sz w:val="26"/>
      <w:szCs w:val="26"/>
    </w:rPr>
  </w:style>
  <w:style w:type="paragraph" w:styleId="berschrift3">
    <w:name w:val="heading 3"/>
    <w:basedOn w:val="Standard"/>
    <w:next w:val="Standard"/>
    <w:qFormat/>
    <w:pPr>
      <w:keepNext/>
      <w:keepLines/>
      <w:pBdr>
        <w:top w:val="single" w:sz="4" w:space="1" w:color="000000"/>
        <w:left w:val="single" w:sz="4" w:space="4" w:color="000000"/>
        <w:bottom w:val="single" w:sz="4" w:space="1" w:color="000000"/>
        <w:right w:val="single" w:sz="4" w:space="4" w:color="000000"/>
      </w:pBdr>
      <w:spacing w:before="200" w:after="0"/>
      <w:outlineLvl w:val="2"/>
    </w:pPr>
    <w:rPr>
      <w:rFonts w:eastAsia="Times New Roman"/>
      <w:bCs/>
      <w:color w:val="000000"/>
      <w:sz w:val="22"/>
    </w:rPr>
  </w:style>
  <w:style w:type="paragraph" w:styleId="berschrift4">
    <w:name w:val="heading 4"/>
    <w:basedOn w:val="Standard"/>
    <w:next w:val="Standard"/>
    <w:qFormat/>
    <w:pPr>
      <w:keepNext/>
      <w:keepLines/>
      <w:pBdr>
        <w:top w:val="single" w:sz="4" w:space="1" w:color="000000"/>
        <w:left w:val="single" w:sz="4" w:space="4" w:color="000000"/>
        <w:bottom w:val="single" w:sz="4" w:space="1" w:color="000000"/>
        <w:right w:val="single" w:sz="4" w:space="4" w:color="000000"/>
      </w:pBdr>
      <w:spacing w:before="200" w:after="0"/>
      <w:outlineLvl w:val="3"/>
    </w:pPr>
    <w:rPr>
      <w:rFonts w:eastAsia="Times New Roman"/>
      <w:bCs/>
      <w:i/>
      <w:iCs/>
      <w:color w:val="000000"/>
    </w:rPr>
  </w:style>
  <w:style w:type="paragraph" w:styleId="berschrift5">
    <w:name w:val="heading 5"/>
    <w:basedOn w:val="Standard"/>
    <w:next w:val="Standard"/>
    <w:qFormat/>
    <w:pPr>
      <w:keepNext/>
      <w:keepLines/>
      <w:spacing w:before="200" w:after="0"/>
      <w:outlineLvl w:val="4"/>
    </w:pPr>
    <w:rPr>
      <w:rFonts w:eastAsia="Times New Roman"/>
      <w:color w:val="000000"/>
    </w:rPr>
  </w:style>
  <w:style w:type="paragraph" w:styleId="berschrift6">
    <w:name w:val="heading 6"/>
    <w:basedOn w:val="Standard"/>
    <w:next w:val="Standard"/>
    <w:qFormat/>
    <w:pPr>
      <w:keepNext/>
      <w:keepLines/>
      <w:spacing w:before="200" w:after="0"/>
      <w:outlineLvl w:val="5"/>
    </w:pPr>
    <w:rPr>
      <w:rFonts w:eastAsia="Times New Roman"/>
      <w:i/>
      <w:iCs/>
    </w:rPr>
  </w:style>
  <w:style w:type="paragraph" w:styleId="berschrift7">
    <w:name w:val="heading 7"/>
    <w:basedOn w:val="Standard"/>
    <w:next w:val="Standard"/>
    <w:qFormat/>
    <w:pPr>
      <w:keepNext/>
      <w:keepLines/>
      <w:spacing w:before="200" w:after="0"/>
      <w:outlineLvl w:val="6"/>
    </w:pPr>
    <w:rPr>
      <w:rFonts w:eastAsia="Times New Roman"/>
      <w:i/>
      <w:iCs/>
      <w:color w:val="404040"/>
    </w:rPr>
  </w:style>
  <w:style w:type="paragraph" w:styleId="berschrift8">
    <w:name w:val="heading 8"/>
    <w:basedOn w:val="Standard"/>
    <w:next w:val="Standard"/>
    <w:qFormat/>
    <w:pPr>
      <w:keepNext/>
      <w:keepLines/>
      <w:spacing w:before="200" w:after="0"/>
      <w:outlineLvl w:val="7"/>
    </w:pPr>
    <w:rPr>
      <w:rFonts w:eastAsia="Times New Roman"/>
      <w:color w:val="404040"/>
      <w:szCs w:val="20"/>
    </w:rPr>
  </w:style>
  <w:style w:type="paragraph" w:styleId="berschrift9">
    <w:name w:val="heading 9"/>
    <w:basedOn w:val="Standard"/>
    <w:next w:val="Standard"/>
    <w:qFormat/>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qFormat/>
    <w:rPr>
      <w:rFonts w:ascii="FreeSans" w:eastAsia="Times New Roman" w:hAnsi="FreeSans" w:cs="Times New Roman"/>
      <w:bCs/>
      <w:sz w:val="30"/>
      <w:szCs w:val="28"/>
    </w:rPr>
  </w:style>
  <w:style w:type="character" w:customStyle="1" w:styleId="berschrift2Zchn">
    <w:name w:val="Überschrift 2 Zchn"/>
    <w:qFormat/>
    <w:rPr>
      <w:rFonts w:ascii="FreeSans" w:eastAsia="Times New Roman" w:hAnsi="FreeSans" w:cs="Times New Roman"/>
      <w:bCs/>
      <w:color w:val="000000"/>
      <w:sz w:val="26"/>
      <w:szCs w:val="26"/>
    </w:rPr>
  </w:style>
  <w:style w:type="character" w:customStyle="1" w:styleId="berschrift3Zchn">
    <w:name w:val="Überschrift 3 Zchn"/>
    <w:qFormat/>
    <w:rPr>
      <w:rFonts w:ascii="FreeSans" w:eastAsia="Times New Roman" w:hAnsi="FreeSans" w:cs="Times New Roman"/>
      <w:bCs/>
      <w:color w:val="000000"/>
    </w:rPr>
  </w:style>
  <w:style w:type="character" w:customStyle="1" w:styleId="berschrift4Zchn">
    <w:name w:val="Überschrift 4 Zchn"/>
    <w:qFormat/>
    <w:rPr>
      <w:rFonts w:ascii="FreeSans" w:eastAsia="Times New Roman" w:hAnsi="FreeSans" w:cs="Times New Roman"/>
      <w:bCs/>
      <w:i/>
      <w:iCs/>
      <w:color w:val="000000"/>
      <w:sz w:val="20"/>
    </w:rPr>
  </w:style>
  <w:style w:type="character" w:customStyle="1" w:styleId="berschrift5Zchn">
    <w:name w:val="Überschrift 5 Zchn"/>
    <w:qFormat/>
    <w:rPr>
      <w:rFonts w:ascii="Arial" w:eastAsia="Times New Roman" w:hAnsi="Arial" w:cs="Times New Roman"/>
      <w:color w:val="000000"/>
      <w:sz w:val="24"/>
    </w:rPr>
  </w:style>
  <w:style w:type="character" w:customStyle="1" w:styleId="berschrift6Zchn">
    <w:name w:val="Überschrift 6 Zchn"/>
    <w:qFormat/>
    <w:rPr>
      <w:rFonts w:ascii="Arial" w:eastAsia="Times New Roman" w:hAnsi="Arial" w:cs="Times New Roman"/>
      <w:i/>
      <w:iCs/>
      <w:sz w:val="24"/>
    </w:rPr>
  </w:style>
  <w:style w:type="character" w:customStyle="1" w:styleId="berschrift7Zchn">
    <w:name w:val="Überschrift 7 Zchn"/>
    <w:qFormat/>
    <w:rPr>
      <w:rFonts w:ascii="Arial" w:eastAsia="Times New Roman" w:hAnsi="Arial" w:cs="Times New Roman"/>
      <w:i/>
      <w:iCs/>
      <w:color w:val="404040"/>
      <w:sz w:val="24"/>
    </w:rPr>
  </w:style>
  <w:style w:type="character" w:customStyle="1" w:styleId="berschrift8Zchn">
    <w:name w:val="Überschrift 8 Zchn"/>
    <w:qFormat/>
    <w:rPr>
      <w:rFonts w:ascii="Arial" w:eastAsia="Times New Roman" w:hAnsi="Arial" w:cs="Times New Roman"/>
      <w:color w:val="404040"/>
      <w:sz w:val="20"/>
      <w:szCs w:val="20"/>
    </w:rPr>
  </w:style>
  <w:style w:type="character" w:customStyle="1" w:styleId="berschrift9Zchn">
    <w:name w:val="Überschrift 9 Zchn"/>
    <w:qFormat/>
    <w:rPr>
      <w:rFonts w:ascii="Arial" w:eastAsia="Times New Roman" w:hAnsi="Arial" w:cs="Times New Roman"/>
      <w:i/>
      <w:iCs/>
      <w:color w:val="404040"/>
      <w:sz w:val="20"/>
      <w:szCs w:val="20"/>
    </w:rPr>
  </w:style>
  <w:style w:type="character" w:customStyle="1" w:styleId="TitelZchn">
    <w:name w:val="Titel Zchn"/>
    <w:qFormat/>
    <w:rPr>
      <w:rFonts w:ascii="FreeSans" w:eastAsia="Times New Roman" w:hAnsi="FreeSans" w:cs="Times New Roman"/>
      <w:color w:val="000000"/>
      <w:spacing w:val="5"/>
      <w:sz w:val="34"/>
      <w:szCs w:val="52"/>
    </w:rPr>
  </w:style>
  <w:style w:type="character" w:customStyle="1" w:styleId="UntertitelZchn">
    <w:name w:val="Untertitel Zchn"/>
    <w:qFormat/>
    <w:rPr>
      <w:rFonts w:ascii="Arial" w:eastAsia="Times New Roman" w:hAnsi="Arial" w:cs="Times New Roman"/>
      <w:i/>
      <w:iCs/>
      <w:color w:val="000000"/>
      <w:spacing w:val="15"/>
      <w:sz w:val="24"/>
      <w:szCs w:val="24"/>
    </w:rPr>
  </w:style>
  <w:style w:type="character" w:styleId="SchwacheHervorhebung">
    <w:name w:val="Subtle Emphasis"/>
    <w:qFormat/>
    <w:rPr>
      <w:rFonts w:ascii="Arial" w:hAnsi="Arial"/>
      <w:i/>
      <w:iCs/>
      <w:color w:val="000000"/>
    </w:rPr>
  </w:style>
  <w:style w:type="character" w:customStyle="1" w:styleId="Hervorhebung1">
    <w:name w:val="Hervorhebung1"/>
    <w:qFormat/>
    <w:rPr>
      <w:rFonts w:ascii="Arial" w:hAnsi="Arial"/>
      <w:i/>
      <w:iCs/>
      <w:color w:val="000000"/>
    </w:rPr>
  </w:style>
  <w:style w:type="character" w:styleId="IntensiveHervorhebung">
    <w:name w:val="Intense Emphasis"/>
    <w:qFormat/>
    <w:rPr>
      <w:rFonts w:ascii="Arial" w:hAnsi="Arial"/>
      <w:b/>
      <w:bCs/>
      <w:i/>
      <w:iCs/>
      <w:color w:val="000000"/>
    </w:rPr>
  </w:style>
  <w:style w:type="character" w:styleId="Fett">
    <w:name w:val="Strong"/>
    <w:qFormat/>
    <w:rPr>
      <w:rFonts w:ascii="Arial" w:hAnsi="Arial"/>
      <w:b/>
      <w:bCs/>
      <w:color w:val="000000"/>
    </w:rPr>
  </w:style>
  <w:style w:type="character" w:customStyle="1" w:styleId="ZitatZchn">
    <w:name w:val="Zitat Zchn"/>
    <w:qFormat/>
    <w:rPr>
      <w:rFonts w:ascii="Arial" w:hAnsi="Arial"/>
      <w:i/>
      <w:iCs/>
      <w:color w:val="000000"/>
      <w:sz w:val="24"/>
    </w:rPr>
  </w:style>
  <w:style w:type="character" w:customStyle="1" w:styleId="IntensivesZitatZchn">
    <w:name w:val="Intensives Zitat Zchn"/>
    <w:qFormat/>
    <w:rPr>
      <w:rFonts w:ascii="Arial" w:hAnsi="Arial"/>
      <w:b/>
      <w:bCs/>
      <w:i/>
      <w:iCs/>
      <w:color w:val="000000"/>
      <w:sz w:val="24"/>
    </w:rPr>
  </w:style>
  <w:style w:type="character" w:styleId="SchwacherVerweis">
    <w:name w:val="Subtle Reference"/>
    <w:qFormat/>
    <w:rPr>
      <w:smallCaps/>
      <w:color w:val="C0504D"/>
      <w:u w:val="single"/>
    </w:rPr>
  </w:style>
  <w:style w:type="character" w:styleId="Buchtitel">
    <w:name w:val="Book Title"/>
    <w:qFormat/>
    <w:rPr>
      <w:rFonts w:ascii="Arial" w:hAnsi="Arial"/>
      <w:b/>
      <w:bCs/>
      <w:smallCaps/>
      <w:color w:val="000000"/>
      <w:spacing w:val="5"/>
    </w:rPr>
  </w:style>
  <w:style w:type="character" w:customStyle="1" w:styleId="KopfzeileZchn">
    <w:name w:val="Kopfzeile Zchn"/>
    <w:qFormat/>
    <w:rPr>
      <w:rFonts w:ascii="FreeSans" w:hAnsi="FreeSans"/>
      <w:color w:val="595959"/>
      <w:sz w:val="30"/>
      <w:szCs w:val="24"/>
    </w:rPr>
  </w:style>
  <w:style w:type="character" w:customStyle="1" w:styleId="FuzeileZchn">
    <w:name w:val="Fußzeile Zchn"/>
    <w:uiPriority w:val="99"/>
    <w:qFormat/>
    <w:rPr>
      <w:rFonts w:ascii="FreeSans" w:hAnsi="FreeSans"/>
      <w:color w:val="595959"/>
      <w:sz w:val="20"/>
    </w:rPr>
  </w:style>
  <w:style w:type="character" w:customStyle="1" w:styleId="KopfzeileuntenZchn">
    <w:name w:val="Kopfzeile unten Zchn"/>
    <w:qFormat/>
    <w:rPr>
      <w:rFonts w:ascii="FreeSans" w:hAnsi="FreeSans"/>
      <w:color w:val="595959"/>
      <w:sz w:val="20"/>
      <w:szCs w:val="24"/>
    </w:rPr>
  </w:style>
  <w:style w:type="character" w:styleId="Platzhaltertext">
    <w:name w:val="Placeholder Text"/>
    <w:basedOn w:val="Absatz-Standardschriftart"/>
    <w:qFormat/>
    <w:rPr>
      <w:color w:val="808080"/>
    </w:rPr>
  </w:style>
  <w:style w:type="character" w:customStyle="1" w:styleId="MathematicaFormatStandardForm">
    <w:name w:val="MathematicaFormatStandardForm"/>
    <w:qFormat/>
    <w:rPr>
      <w:rFonts w:ascii="inherited" w:hAnsi="inherited" w:cs="inherited"/>
    </w:rPr>
  </w:style>
  <w:style w:type="character" w:customStyle="1" w:styleId="SprechblasentextZchn">
    <w:name w:val="Sprechblasentext Zchn"/>
    <w:basedOn w:val="Absatz-Standardschriftart"/>
    <w:qFormat/>
    <w:rPr>
      <w:rFonts w:ascii="Segoe UI" w:hAnsi="Segoe UI" w:cs="Segoe UI"/>
      <w:sz w:val="18"/>
      <w:szCs w:val="18"/>
      <w:lang w:eastAsia="en-US"/>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rFonts w:ascii="FreeSans" w:hAnsi="FreeSans"/>
      <w:lang w:eastAsia="en-US"/>
    </w:rPr>
  </w:style>
  <w:style w:type="character" w:customStyle="1" w:styleId="KommentarthemaZchn">
    <w:name w:val="Kommentarthema Zchn"/>
    <w:basedOn w:val="KommentartextZchn"/>
    <w:qFormat/>
    <w:rPr>
      <w:rFonts w:ascii="FreeSans" w:hAnsi="FreeSans"/>
      <w:b/>
      <w:bCs/>
      <w:lang w:eastAsia="en-US"/>
    </w:rPr>
  </w:style>
  <w:style w:type="character" w:styleId="Hyperlink">
    <w:name w:val="Hyperlink"/>
    <w:uiPriority w:val="99"/>
    <w:unhideWhenUsed/>
    <w:rsid w:val="00597FE7"/>
    <w:rPr>
      <w:color w:val="0000FF" w:themeColor="hyperlink"/>
      <w:u w:val="single"/>
    </w:rPr>
  </w:style>
  <w:style w:type="character" w:customStyle="1" w:styleId="Erwhnung1">
    <w:name w:val="Erwähnung1"/>
    <w:basedOn w:val="Absatz-Standardschriftart"/>
    <w:qFormat/>
    <w:rPr>
      <w:color w:val="2B579A"/>
      <w:shd w:val="clear" w:color="auto" w:fill="E6E6E6"/>
    </w:rPr>
  </w:style>
  <w:style w:type="character" w:customStyle="1" w:styleId="BesuchterHyperlink1">
    <w:name w:val="BesuchterHyperlink1"/>
    <w:basedOn w:val="Absatz-Standardschriftart"/>
    <w:rPr>
      <w:color w:val="800080"/>
      <w:u w:val="single"/>
    </w:rPr>
  </w:style>
  <w:style w:type="character" w:customStyle="1" w:styleId="Textkrper3Zchn">
    <w:name w:val="Textkörper 3 Zchn"/>
    <w:basedOn w:val="Absatz-Standardschriftart"/>
    <w:qFormat/>
    <w:rPr>
      <w:rFonts w:ascii="Arial" w:eastAsia="Times New Roman" w:hAnsi="Arial" w:cs="Arial"/>
      <w:color w:val="000000"/>
      <w:sz w:val="22"/>
      <w:szCs w:val="24"/>
      <w:shd w:val="clear" w:color="auto" w:fill="FFFFFF"/>
    </w:rPr>
  </w:style>
  <w:style w:type="character" w:customStyle="1" w:styleId="E1breitN3ptZchn">
    <w:name w:val="E1 breit N 3pt Zchn"/>
    <w:basedOn w:val="Absatz-Standardschriftart"/>
    <w:qFormat/>
    <w:rPr>
      <w:rFonts w:ascii="Times New Roman" w:eastAsia="MS Mincho" w:hAnsi="Times New Roman"/>
      <w:sz w:val="18"/>
    </w:rPr>
  </w:style>
  <w:style w:type="character" w:customStyle="1" w:styleId="E1breitNZchn">
    <w:name w:val="E1 breit N  Zchn"/>
    <w:basedOn w:val="Absatz-Standardschriftart"/>
    <w:qFormat/>
    <w:rPr>
      <w:rFonts w:ascii="Times New Roman" w:eastAsia="MS Mincho" w:hAnsi="Times New Roman"/>
      <w:sz w:val="18"/>
    </w:rPr>
  </w:style>
  <w:style w:type="character" w:customStyle="1" w:styleId="E1breit12ptChar">
    <w:name w:val="E1 breit 12pt Char"/>
    <w:basedOn w:val="Absatz-Standardschriftart"/>
    <w:qFormat/>
    <w:rPr>
      <w:rFonts w:ascii="Times New Roman" w:eastAsia="MS Mincho" w:hAnsi="Times New Roman"/>
      <w:sz w:val="18"/>
    </w:rPr>
  </w:style>
  <w:style w:type="character" w:customStyle="1" w:styleId="reference-text">
    <w:name w:val="reference-text"/>
    <w:basedOn w:val="Absatz-Standardschriftart"/>
    <w:qFormat/>
  </w:style>
  <w:style w:type="character" w:customStyle="1" w:styleId="attachment-description">
    <w:name w:val="attachment-description"/>
    <w:basedOn w:val="Absatz-Standardschriftart"/>
    <w:qFormat/>
  </w:style>
  <w:style w:type="character" w:customStyle="1" w:styleId="NichtaufgelsteErwhnung1">
    <w:name w:val="Nicht aufgelöste Erwähnung1"/>
    <w:basedOn w:val="Absatz-Standardschriftart"/>
    <w:qFormat/>
    <w:rPr>
      <w:color w:val="605E5C"/>
      <w:shd w:val="clear" w:color="auto" w:fill="E1DFDD"/>
    </w:rPr>
  </w:style>
  <w:style w:type="character" w:customStyle="1" w:styleId="NichtaufgelsteErwhnung2">
    <w:name w:val="Nicht aufgelöste Erwähnung2"/>
    <w:basedOn w:val="Absatz-Standardschriftart"/>
    <w:qFormat/>
    <w:rPr>
      <w:color w:val="605E5C"/>
      <w:shd w:val="clear" w:color="auto" w:fill="E1DFDD"/>
    </w:rPr>
  </w:style>
  <w:style w:type="character" w:customStyle="1" w:styleId="Nummerierungszeichen">
    <w:name w:val="Nummerierungszeichen"/>
    <w:qFormat/>
  </w:style>
  <w:style w:type="character" w:styleId="Zeilennummer">
    <w:name w:val="line number"/>
  </w:style>
  <w:style w:type="paragraph" w:customStyle="1" w:styleId="berschrift">
    <w:name w:val="Überschrift"/>
    <w:basedOn w:val="Standard"/>
    <w:next w:val="Textkrper"/>
    <w:qFormat/>
    <w:pPr>
      <w:keepNext/>
      <w:spacing w:before="240"/>
    </w:pPr>
    <w:rPr>
      <w:rFonts w:ascii="Liberation Sans" w:eastAsia="Droid Sans Fallback" w:hAnsi="Liberation Sans" w:cs="droid sans devanagari"/>
      <w:sz w:val="28"/>
      <w:szCs w:val="28"/>
    </w:rPr>
  </w:style>
  <w:style w:type="paragraph" w:styleId="Textkrper">
    <w:name w:val="Body Text"/>
    <w:basedOn w:val="Standard"/>
    <w:pPr>
      <w:spacing w:before="0" w:after="140"/>
    </w:pPr>
  </w:style>
  <w:style w:type="paragraph" w:styleId="Liste">
    <w:name w:val="List"/>
    <w:basedOn w:val="Textkrper"/>
    <w:rPr>
      <w:rFonts w:cs="droid sans devanagari"/>
    </w:rPr>
  </w:style>
  <w:style w:type="paragraph" w:styleId="Beschriftung">
    <w:name w:val="caption"/>
    <w:basedOn w:val="Standard"/>
    <w:qFormat/>
    <w:pPr>
      <w:suppressLineNumbers/>
    </w:pPr>
    <w:rPr>
      <w:rFonts w:cs="droid sans devanagari"/>
      <w:i/>
      <w:iCs/>
      <w:szCs w:val="24"/>
    </w:rPr>
  </w:style>
  <w:style w:type="paragraph" w:customStyle="1" w:styleId="Verzeichnis">
    <w:name w:val="Verzeichnis"/>
    <w:basedOn w:val="Standard"/>
    <w:qFormat/>
    <w:pPr>
      <w:suppressLineNumbers/>
    </w:pPr>
    <w:rPr>
      <w:rFonts w:cs="droid sans devanagari"/>
    </w:rPr>
  </w:style>
  <w:style w:type="paragraph" w:styleId="Titel">
    <w:name w:val="Title"/>
    <w:basedOn w:val="Standard"/>
    <w:next w:val="Standard"/>
    <w:qFormat/>
    <w:pPr>
      <w:pBdr>
        <w:top w:val="single" w:sz="4" w:space="1" w:color="000000"/>
        <w:left w:val="single" w:sz="4" w:space="4" w:color="000000"/>
        <w:bottom w:val="single" w:sz="4" w:space="1" w:color="000000"/>
        <w:right w:val="single" w:sz="4" w:space="4" w:color="000000"/>
      </w:pBdr>
      <w:spacing w:before="240" w:after="240" w:line="240" w:lineRule="auto"/>
      <w:contextualSpacing/>
      <w:jc w:val="center"/>
    </w:pPr>
    <w:rPr>
      <w:rFonts w:eastAsia="Times New Roman"/>
      <w:color w:val="000000"/>
      <w:spacing w:val="5"/>
      <w:sz w:val="34"/>
      <w:szCs w:val="52"/>
    </w:rPr>
  </w:style>
  <w:style w:type="paragraph" w:styleId="Untertitel">
    <w:name w:val="Subtitle"/>
    <w:basedOn w:val="Standard"/>
    <w:next w:val="Standard"/>
    <w:qFormat/>
    <w:rPr>
      <w:rFonts w:eastAsia="Times New Roman"/>
      <w:i/>
      <w:iCs/>
      <w:color w:val="000000"/>
      <w:spacing w:val="15"/>
      <w:szCs w:val="24"/>
    </w:rPr>
  </w:style>
  <w:style w:type="paragraph" w:styleId="Zitat">
    <w:name w:val="Quote"/>
    <w:basedOn w:val="Standard"/>
    <w:next w:val="Standard"/>
    <w:qFormat/>
    <w:rPr>
      <w:i/>
      <w:iCs/>
      <w:color w:val="000000"/>
    </w:rPr>
  </w:style>
  <w:style w:type="paragraph" w:styleId="IntensivesZitat">
    <w:name w:val="Intense Quote"/>
    <w:basedOn w:val="Standard"/>
    <w:next w:val="Standard"/>
    <w:qFormat/>
    <w:pPr>
      <w:spacing w:before="200" w:after="280"/>
      <w:ind w:left="936" w:right="936"/>
    </w:pPr>
    <w:rPr>
      <w:b/>
      <w:bCs/>
      <w:i/>
      <w:iCs/>
      <w:color w:val="000000"/>
    </w:rPr>
  </w:style>
  <w:style w:type="paragraph" w:customStyle="1" w:styleId="Kopf-undFuzeile">
    <w:name w:val="Kopf- und Fußzeile"/>
    <w:basedOn w:val="Standard"/>
    <w:qFormat/>
  </w:style>
  <w:style w:type="paragraph" w:styleId="Kopfzeile">
    <w:name w:val="header"/>
    <w:basedOn w:val="Standard"/>
    <w:pPr>
      <w:tabs>
        <w:tab w:val="center" w:pos="4536"/>
        <w:tab w:val="right" w:pos="9072"/>
      </w:tabs>
      <w:spacing w:before="600" w:after="20" w:line="240" w:lineRule="auto"/>
      <w:ind w:left="227"/>
    </w:pPr>
    <w:rPr>
      <w:color w:val="595959"/>
      <w:sz w:val="30"/>
      <w:szCs w:val="24"/>
    </w:rPr>
  </w:style>
  <w:style w:type="paragraph" w:styleId="Fuzeile">
    <w:name w:val="footer"/>
    <w:basedOn w:val="Standard"/>
    <w:uiPriority w:val="99"/>
    <w:pPr>
      <w:tabs>
        <w:tab w:val="center" w:pos="4536"/>
        <w:tab w:val="right" w:pos="9072"/>
      </w:tabs>
      <w:spacing w:after="0" w:line="240" w:lineRule="auto"/>
    </w:pPr>
    <w:rPr>
      <w:color w:val="595959"/>
    </w:rPr>
  </w:style>
  <w:style w:type="paragraph" w:customStyle="1" w:styleId="Kopfzeileunten">
    <w:name w:val="Kopfzeile unten"/>
    <w:basedOn w:val="Kopfzeile"/>
    <w:qFormat/>
    <w:pPr>
      <w:spacing w:before="40" w:after="240"/>
      <w:ind w:left="1985"/>
    </w:pPr>
    <w:rPr>
      <w:sz w:val="20"/>
    </w:rPr>
  </w:style>
  <w:style w:type="paragraph" w:styleId="Listenabsatz">
    <w:name w:val="List Paragraph"/>
    <w:basedOn w:val="Standard"/>
    <w:qFormat/>
    <w:pPr>
      <w:ind w:left="720"/>
      <w:contextualSpacing/>
    </w:pPr>
  </w:style>
  <w:style w:type="paragraph" w:styleId="Sprechblasentext">
    <w:name w:val="Balloon Text"/>
    <w:basedOn w:val="Standard"/>
    <w:qFormat/>
    <w:pPr>
      <w:spacing w:before="0" w:after="0" w:line="240" w:lineRule="auto"/>
    </w:pPr>
    <w:rPr>
      <w:rFonts w:ascii="Segoe UI" w:hAnsi="Segoe UI" w:cs="Segoe UI"/>
      <w:sz w:val="18"/>
      <w:szCs w:val="18"/>
    </w:rPr>
  </w:style>
  <w:style w:type="paragraph" w:styleId="Kommentartext">
    <w:name w:val="annotation text"/>
    <w:basedOn w:val="Standard"/>
    <w:qFormat/>
    <w:pPr>
      <w:spacing w:line="240" w:lineRule="auto"/>
    </w:pPr>
    <w:rPr>
      <w:szCs w:val="20"/>
    </w:rPr>
  </w:style>
  <w:style w:type="paragraph" w:styleId="Kommentarthema">
    <w:name w:val="annotation subject"/>
    <w:basedOn w:val="Kommentartext"/>
    <w:next w:val="Kommentartext"/>
    <w:qFormat/>
    <w:rPr>
      <w:b/>
      <w:bCs/>
    </w:rPr>
  </w:style>
  <w:style w:type="paragraph" w:styleId="Aufzhlungszeichen">
    <w:name w:val="List Bullet"/>
    <w:basedOn w:val="Standard"/>
    <w:qFormat/>
    <w:pPr>
      <w:numPr>
        <w:numId w:val="1"/>
      </w:numPr>
      <w:contextualSpacing/>
    </w:pPr>
  </w:style>
  <w:style w:type="paragraph" w:styleId="KeinLeerraum">
    <w:name w:val="No Spacing"/>
    <w:qFormat/>
    <w:rPr>
      <w:rFonts w:ascii="FreeSans" w:hAnsi="FreeSans"/>
      <w:szCs w:val="22"/>
      <w:lang w:eastAsia="en-US"/>
    </w:rPr>
  </w:style>
  <w:style w:type="paragraph" w:styleId="StandardWeb">
    <w:name w:val="Normal (Web)"/>
    <w:basedOn w:val="Standard"/>
    <w:uiPriority w:val="99"/>
    <w:qFormat/>
    <w:pPr>
      <w:spacing w:before="280" w:after="280" w:line="240" w:lineRule="auto"/>
    </w:pPr>
    <w:rPr>
      <w:rFonts w:ascii="Times New Roman" w:eastAsia="Times New Roman" w:hAnsi="Times New Roman"/>
      <w:szCs w:val="24"/>
      <w:lang w:eastAsia="de-DE"/>
    </w:rPr>
  </w:style>
  <w:style w:type="paragraph" w:styleId="Textkrper3">
    <w:name w:val="Body Text 3"/>
    <w:basedOn w:val="Standard"/>
    <w:qFormat/>
    <w:pPr>
      <w:shd w:val="clear" w:color="auto" w:fill="FFFFFF"/>
      <w:spacing w:before="0" w:after="0" w:line="240" w:lineRule="auto"/>
    </w:pPr>
    <w:rPr>
      <w:rFonts w:eastAsia="Times New Roman" w:cs="Arial"/>
      <w:color w:val="000000"/>
      <w:sz w:val="22"/>
      <w:szCs w:val="24"/>
      <w:lang w:eastAsia="de-DE"/>
    </w:rPr>
  </w:style>
  <w:style w:type="paragraph" w:customStyle="1" w:styleId="E1breitN">
    <w:name w:val="E1 breit N"/>
    <w:basedOn w:val="Standard"/>
    <w:qFormat/>
    <w:pPr>
      <w:spacing w:before="0" w:after="0" w:line="187" w:lineRule="exact"/>
      <w:ind w:left="454"/>
    </w:pPr>
    <w:rPr>
      <w:rFonts w:ascii="Times New Roman" w:eastAsia="MS Mincho" w:hAnsi="Times New Roman"/>
      <w:sz w:val="18"/>
      <w:szCs w:val="20"/>
      <w:lang w:eastAsia="de-DE"/>
    </w:rPr>
  </w:style>
  <w:style w:type="paragraph" w:customStyle="1" w:styleId="E1breitN6pt">
    <w:name w:val="E1 breit N 6pt"/>
    <w:basedOn w:val="Standard"/>
    <w:qFormat/>
    <w:pPr>
      <w:spacing w:after="0" w:line="187" w:lineRule="exact"/>
      <w:ind w:left="454"/>
    </w:pPr>
    <w:rPr>
      <w:rFonts w:ascii="Times New Roman" w:eastAsia="MS Mincho" w:hAnsi="Times New Roman"/>
      <w:sz w:val="18"/>
      <w:szCs w:val="20"/>
      <w:lang w:eastAsia="de-DE"/>
    </w:rPr>
  </w:style>
  <w:style w:type="paragraph" w:customStyle="1" w:styleId="E1breitN3pt">
    <w:name w:val="E1 breit N 3pt"/>
    <w:basedOn w:val="Standard"/>
    <w:qFormat/>
    <w:pPr>
      <w:spacing w:before="60" w:after="0" w:line="187" w:lineRule="exact"/>
      <w:ind w:left="454"/>
    </w:pPr>
    <w:rPr>
      <w:rFonts w:ascii="Times New Roman" w:eastAsia="MS Mincho" w:hAnsi="Times New Roman"/>
      <w:sz w:val="18"/>
      <w:szCs w:val="20"/>
      <w:lang w:eastAsia="de-DE"/>
    </w:rPr>
  </w:style>
  <w:style w:type="paragraph" w:customStyle="1" w:styleId="E1breit12pt">
    <w:name w:val="E1 breit 12pt"/>
    <w:basedOn w:val="Standard"/>
    <w:qFormat/>
    <w:pPr>
      <w:tabs>
        <w:tab w:val="left" w:pos="454"/>
      </w:tabs>
      <w:spacing w:before="240" w:after="0" w:line="187" w:lineRule="exact"/>
      <w:ind w:left="454" w:hanging="454"/>
    </w:pPr>
    <w:rPr>
      <w:rFonts w:ascii="Times New Roman" w:eastAsia="MS Mincho" w:hAnsi="Times New Roman"/>
      <w:sz w:val="18"/>
      <w:szCs w:val="20"/>
      <w:lang w:eastAsia="de-DE"/>
    </w:rPr>
  </w:style>
  <w:style w:type="paragraph" w:customStyle="1" w:styleId="E1breitNFminus">
    <w:name w:val="E1 breit N F minus"/>
    <w:basedOn w:val="Standard"/>
    <w:qFormat/>
    <w:pPr>
      <w:tabs>
        <w:tab w:val="right" w:pos="6804"/>
      </w:tabs>
      <w:spacing w:before="0" w:after="0" w:line="240" w:lineRule="auto"/>
      <w:ind w:left="420"/>
    </w:pPr>
    <w:rPr>
      <w:rFonts w:ascii="Times New Roman" w:eastAsia="MS Mincho" w:hAnsi="Times New Roman"/>
      <w:sz w:val="18"/>
      <w:szCs w:val="20"/>
      <w:lang w:eastAsia="de-DE"/>
    </w:rPr>
  </w:style>
  <w:style w:type="paragraph" w:customStyle="1" w:styleId="E1breitNFminus3pt">
    <w:name w:val="E1 breit N F minus 3pt"/>
    <w:basedOn w:val="E1breitNFminus"/>
    <w:qFormat/>
    <w:pPr>
      <w:spacing w:before="60"/>
    </w:pPr>
  </w:style>
  <w:style w:type="paragraph" w:customStyle="1" w:styleId="Default">
    <w:name w:val="Default"/>
    <w:qFormat/>
    <w:rPr>
      <w:rFonts w:ascii="Arial" w:hAnsi="Arial" w:cs="Arial"/>
      <w:color w:val="000000"/>
      <w:sz w:val="24"/>
      <w:szCs w:val="24"/>
    </w:rPr>
  </w:style>
  <w:style w:type="paragraph" w:customStyle="1" w:styleId="Rahmeninhalt">
    <w:name w:val="Rahmeninhalt"/>
    <w:basedOn w:val="Standard"/>
    <w:qFormat/>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table" w:styleId="Tabellenraster">
    <w:name w:val="Table Grid"/>
    <w:basedOn w:val="NormaleTabelle"/>
    <w:uiPriority w:val="59"/>
    <w:rsid w:val="00AC2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2501F4"/>
    <w:rPr>
      <w:i/>
      <w:iCs/>
    </w:rPr>
  </w:style>
  <w:style w:type="paragraph" w:styleId="Funotentext">
    <w:name w:val="footnote text"/>
    <w:basedOn w:val="Standard"/>
    <w:link w:val="FunotentextZchn"/>
    <w:uiPriority w:val="99"/>
    <w:semiHidden/>
    <w:unhideWhenUsed/>
    <w:rsid w:val="002501F4"/>
    <w:pPr>
      <w:suppressAutoHyphens w:val="0"/>
      <w:spacing w:before="0" w:after="0" w:line="240" w:lineRule="auto"/>
      <w:jc w:val="left"/>
    </w:pPr>
    <w:rPr>
      <w:rFonts w:asciiTheme="minorHAnsi" w:eastAsiaTheme="minorHAnsi" w:hAnsiTheme="minorHAnsi" w:cstheme="minorBidi"/>
      <w:kern w:val="2"/>
      <w:sz w:val="20"/>
      <w:szCs w:val="20"/>
      <w14:ligatures w14:val="standardContextual"/>
    </w:rPr>
  </w:style>
  <w:style w:type="character" w:customStyle="1" w:styleId="FunotentextZchn">
    <w:name w:val="Fußnotentext Zchn"/>
    <w:basedOn w:val="Absatz-Standardschriftart"/>
    <w:link w:val="Funotentext"/>
    <w:uiPriority w:val="99"/>
    <w:semiHidden/>
    <w:rsid w:val="002501F4"/>
    <w:rPr>
      <w:rFonts w:asciiTheme="minorHAnsi" w:eastAsiaTheme="minorHAnsi" w:hAnsiTheme="minorHAnsi" w:cstheme="minorBidi"/>
      <w:kern w:val="2"/>
      <w:lang w:eastAsia="en-US"/>
      <w14:ligatures w14:val="standardContextual"/>
    </w:rPr>
  </w:style>
  <w:style w:type="character" w:styleId="Funotenzeichen">
    <w:name w:val="footnote reference"/>
    <w:basedOn w:val="Absatz-Standardschriftart"/>
    <w:uiPriority w:val="99"/>
    <w:semiHidden/>
    <w:unhideWhenUsed/>
    <w:rsid w:val="002501F4"/>
    <w:rPr>
      <w:vertAlign w:val="superscript"/>
    </w:rPr>
  </w:style>
  <w:style w:type="character" w:styleId="NichtaufgelsteErwhnung">
    <w:name w:val="Unresolved Mention"/>
    <w:basedOn w:val="Absatz-Standardschriftart"/>
    <w:uiPriority w:val="99"/>
    <w:semiHidden/>
    <w:unhideWhenUsed/>
    <w:rsid w:val="007F3F92"/>
    <w:rPr>
      <w:color w:val="605E5C"/>
      <w:shd w:val="clear" w:color="auto" w:fill="E1DFDD"/>
    </w:rPr>
  </w:style>
  <w:style w:type="paragraph" w:styleId="berarbeitung">
    <w:name w:val="Revision"/>
    <w:hidden/>
    <w:uiPriority w:val="99"/>
    <w:semiHidden/>
    <w:rsid w:val="009C61A1"/>
    <w:pPr>
      <w:suppressAutoHyphens w:val="0"/>
    </w:pPr>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2271">
      <w:bodyDiv w:val="1"/>
      <w:marLeft w:val="0"/>
      <w:marRight w:val="0"/>
      <w:marTop w:val="0"/>
      <w:marBottom w:val="0"/>
      <w:divBdr>
        <w:top w:val="none" w:sz="0" w:space="0" w:color="auto"/>
        <w:left w:val="none" w:sz="0" w:space="0" w:color="auto"/>
        <w:bottom w:val="none" w:sz="0" w:space="0" w:color="auto"/>
        <w:right w:val="none" w:sz="0" w:space="0" w:color="auto"/>
      </w:divBdr>
    </w:div>
    <w:div w:id="238486817">
      <w:bodyDiv w:val="1"/>
      <w:marLeft w:val="0"/>
      <w:marRight w:val="0"/>
      <w:marTop w:val="0"/>
      <w:marBottom w:val="0"/>
      <w:divBdr>
        <w:top w:val="none" w:sz="0" w:space="0" w:color="auto"/>
        <w:left w:val="none" w:sz="0" w:space="0" w:color="auto"/>
        <w:bottom w:val="none" w:sz="0" w:space="0" w:color="auto"/>
        <w:right w:val="none" w:sz="0" w:space="0" w:color="auto"/>
      </w:divBdr>
    </w:div>
    <w:div w:id="380372375">
      <w:bodyDiv w:val="1"/>
      <w:marLeft w:val="0"/>
      <w:marRight w:val="0"/>
      <w:marTop w:val="0"/>
      <w:marBottom w:val="0"/>
      <w:divBdr>
        <w:top w:val="none" w:sz="0" w:space="0" w:color="auto"/>
        <w:left w:val="none" w:sz="0" w:space="0" w:color="auto"/>
        <w:bottom w:val="none" w:sz="0" w:space="0" w:color="auto"/>
        <w:right w:val="none" w:sz="0" w:space="0" w:color="auto"/>
      </w:divBdr>
    </w:div>
    <w:div w:id="973365728">
      <w:bodyDiv w:val="1"/>
      <w:marLeft w:val="0"/>
      <w:marRight w:val="0"/>
      <w:marTop w:val="0"/>
      <w:marBottom w:val="0"/>
      <w:divBdr>
        <w:top w:val="none" w:sz="0" w:space="0" w:color="auto"/>
        <w:left w:val="none" w:sz="0" w:space="0" w:color="auto"/>
        <w:bottom w:val="none" w:sz="0" w:space="0" w:color="auto"/>
        <w:right w:val="none" w:sz="0" w:space="0" w:color="auto"/>
      </w:divBdr>
    </w:div>
    <w:div w:id="1235628096">
      <w:bodyDiv w:val="1"/>
      <w:marLeft w:val="0"/>
      <w:marRight w:val="0"/>
      <w:marTop w:val="0"/>
      <w:marBottom w:val="0"/>
      <w:divBdr>
        <w:top w:val="none" w:sz="0" w:space="0" w:color="auto"/>
        <w:left w:val="none" w:sz="0" w:space="0" w:color="auto"/>
        <w:bottom w:val="none" w:sz="0" w:space="0" w:color="auto"/>
        <w:right w:val="none" w:sz="0" w:space="0" w:color="auto"/>
      </w:divBdr>
    </w:div>
    <w:div w:id="1517234058">
      <w:bodyDiv w:val="1"/>
      <w:marLeft w:val="0"/>
      <w:marRight w:val="0"/>
      <w:marTop w:val="0"/>
      <w:marBottom w:val="0"/>
      <w:divBdr>
        <w:top w:val="none" w:sz="0" w:space="0" w:color="auto"/>
        <w:left w:val="none" w:sz="0" w:space="0" w:color="auto"/>
        <w:bottom w:val="none" w:sz="0" w:space="0" w:color="auto"/>
        <w:right w:val="none" w:sz="0" w:space="0" w:color="auto"/>
      </w:divBdr>
    </w:div>
    <w:div w:id="1988779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AABDE-1518-9040-AA27-7EDAA320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2173</Words>
  <Characters>13692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Fendt, Florian</dc:creator>
  <cp:lastModifiedBy>Andree Eva</cp:lastModifiedBy>
  <cp:revision>12</cp:revision>
  <cp:lastPrinted>2020-11-23T15:26:00Z</cp:lastPrinted>
  <dcterms:created xsi:type="dcterms:W3CDTF">2024-03-20T11:02:00Z</dcterms:created>
  <dcterms:modified xsi:type="dcterms:W3CDTF">2024-04-02T07:02:00Z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